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61C51" w14:textId="130F45B9" w:rsidR="00EE074B" w:rsidRDefault="00EE074B">
      <w:r>
        <w:rPr>
          <w:noProof/>
        </w:rPr>
        <mc:AlternateContent>
          <mc:Choice Requires="wps">
            <w:drawing>
              <wp:anchor distT="0" distB="0" distL="114300" distR="114300" simplePos="0" relativeHeight="251660288" behindDoc="0" locked="0" layoutInCell="1" allowOverlap="1" wp14:anchorId="5A303A88" wp14:editId="6C1FD223">
                <wp:simplePos x="0" y="0"/>
                <wp:positionH relativeFrom="margin">
                  <wp:align>right</wp:align>
                </wp:positionH>
                <wp:positionV relativeFrom="paragraph">
                  <wp:posOffset>-63062</wp:posOffset>
                </wp:positionV>
                <wp:extent cx="5675586" cy="8939026"/>
                <wp:effectExtent l="38100" t="38100" r="40005" b="33655"/>
                <wp:wrapNone/>
                <wp:docPr id="1339333363" name="Rectangle 2"/>
                <wp:cNvGraphicFramePr/>
                <a:graphic xmlns:a="http://schemas.openxmlformats.org/drawingml/2006/main">
                  <a:graphicData uri="http://schemas.microsoft.com/office/word/2010/wordprocessingShape">
                    <wps:wsp>
                      <wps:cNvSpPr/>
                      <wps:spPr>
                        <a:xfrm>
                          <a:off x="0" y="0"/>
                          <a:ext cx="5675586" cy="8939026"/>
                        </a:xfrm>
                        <a:prstGeom prst="rect">
                          <a:avLst/>
                        </a:prstGeom>
                        <a:ln w="762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9475BD" id="Rectangle 2" o:spid="_x0000_s1026" style="position:absolute;margin-left:395.7pt;margin-top:-4.95pt;width:446.9pt;height:703.85pt;z-index:2516602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" fillcolor="#156082 [3204]" strokecolor="white [3212]" strokeweight="6pt">
                <w10:wrap anchorx="margin"/>
              </v:rect>
            </w:pict>
          </mc:Fallback>
        </mc:AlternateContent>
      </w:r>
      <w:r>
        <w:rPr>
          <w:noProof/>
        </w:rPr>
        <mc:AlternateContent>
          <mc:Choice Requires="wps">
            <w:drawing>
              <wp:anchor distT="0" distB="0" distL="114300" distR="114300" simplePos="0" relativeHeight="251659264" behindDoc="0" locked="0" layoutInCell="1" allowOverlap="1" wp14:anchorId="6BB814DE" wp14:editId="59907649">
                <wp:simplePos x="0" y="0"/>
                <wp:positionH relativeFrom="column">
                  <wp:posOffset>-993228</wp:posOffset>
                </wp:positionH>
                <wp:positionV relativeFrom="paragraph">
                  <wp:posOffset>-945930</wp:posOffset>
                </wp:positionV>
                <wp:extent cx="7929859" cy="11067196"/>
                <wp:effectExtent l="0" t="0" r="14605" b="20320"/>
                <wp:wrapNone/>
                <wp:docPr id="1066453736" name="Rectangle 1"/>
                <wp:cNvGraphicFramePr/>
                <a:graphic xmlns:a="http://schemas.openxmlformats.org/drawingml/2006/main">
                  <a:graphicData uri="http://schemas.microsoft.com/office/word/2010/wordprocessingShape">
                    <wps:wsp>
                      <wps:cNvSpPr/>
                      <wps:spPr>
                        <a:xfrm>
                          <a:off x="0" y="0"/>
                          <a:ext cx="7929859" cy="1106719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EB8BB" id="Rectangle 1" o:spid="_x0000_s1026" style="position:absolute;margin-left:-78.2pt;margin-top:-74.5pt;width:624.4pt;height:87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" fillcolor="#156082 [3204]" strokecolor="#030e13 [484]" strokeweight="1pt"/>
            </w:pict>
          </mc:Fallback>
        </mc:AlternateContent>
      </w:r>
    </w:p>
    <w:p w14:paraId="0A81B32A" w14:textId="5B3BE903" w:rsidR="00EE074B" w:rsidRDefault="00EE074B">
      <w:r>
        <w:rPr>
          <w:noProof/>
        </w:rPr>
        <mc:AlternateContent>
          <mc:Choice Requires="wps">
            <w:drawing>
              <wp:anchor distT="45720" distB="45720" distL="114300" distR="114300" simplePos="0" relativeHeight="251664384" behindDoc="0" locked="0" layoutInCell="1" allowOverlap="1" wp14:anchorId="246710CD" wp14:editId="30383524">
                <wp:simplePos x="0" y="0"/>
                <wp:positionH relativeFrom="column">
                  <wp:posOffset>1995805</wp:posOffset>
                </wp:positionH>
                <wp:positionV relativeFrom="paragraph">
                  <wp:posOffset>3259455</wp:posOffset>
                </wp:positionV>
                <wp:extent cx="2360930" cy="1404620"/>
                <wp:effectExtent l="0" t="0" r="0" b="0"/>
                <wp:wrapSquare wrapText="bothSides"/>
                <wp:docPr id="7035794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B10067E" w14:textId="11C8AC74" w:rsidR="00EE074B" w:rsidRPr="00EE074B" w:rsidRDefault="00EE074B" w:rsidP="00EE074B">
                            <w:pPr>
                              <w:spacing w:after="0"/>
                              <w:rPr>
                                <w:b/>
                                <w:bCs/>
                                <w:color w:val="FFFFFF" w:themeColor="background1"/>
                              </w:rPr>
                            </w:pPr>
                            <w:r w:rsidRPr="00EE074B">
                              <w:rPr>
                                <w:b/>
                                <w:bCs/>
                                <w:color w:val="FFFFFF" w:themeColor="background1"/>
                              </w:rPr>
                              <w:t>Alessandro Ungurean</w:t>
                            </w:r>
                          </w:p>
                          <w:p w14:paraId="5DC3CBAE" w14:textId="3D39DB10" w:rsidR="00EE074B" w:rsidRPr="00EE074B" w:rsidRDefault="00EE074B" w:rsidP="00EE074B">
                            <w:pPr>
                              <w:spacing w:after="0"/>
                              <w:rPr>
                                <w:b/>
                                <w:bCs/>
                                <w:color w:val="FFFFFF" w:themeColor="background1"/>
                              </w:rPr>
                            </w:pPr>
                            <w:r>
                              <w:rPr>
                                <w:b/>
                                <w:bCs/>
                                <w:color w:val="FFFFFF" w:themeColor="background1"/>
                              </w:rPr>
                              <w:t xml:space="preserve">           </w:t>
                            </w:r>
                            <w:r w:rsidRPr="00EE074B">
                              <w:rPr>
                                <w:b/>
                                <w:bCs/>
                                <w:color w:val="FFFFFF" w:themeColor="background1"/>
                              </w:rPr>
                              <w:t>220009036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46710CD" id="_x0000_t202" coordsize="21600,21600" o:spt="202" path="m,l,21600r21600,l21600,xe">
                <v:stroke joinstyle="miter"/>
                <v:path gradientshapeok="t" o:connecttype="rect"/>
              </v:shapetype>
              <v:shape id="Text Box 2" o:spid="_x0000_s1026" type="#_x0000_t202" style="position:absolute;margin-left:157.15pt;margin-top:256.65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" filled="f" stroked="f">
                <v:textbox style="mso-fit-shape-to-text:t">
                  <w:txbxContent>
                    <w:p w14:paraId="3B10067E" w14:textId="11C8AC74" w:rsidR="00EE074B" w:rsidRPr="00EE074B" w:rsidRDefault="00EE074B" w:rsidP="00EE074B">
                      <w:pPr>
                        <w:spacing w:after="0"/>
                        <w:rPr>
                          <w:b/>
                          <w:bCs/>
                          <w:color w:val="FFFFFF" w:themeColor="background1"/>
                        </w:rPr>
                      </w:pPr>
                      <w:r w:rsidRPr="00EE074B">
                        <w:rPr>
                          <w:b/>
                          <w:bCs/>
                          <w:color w:val="FFFFFF" w:themeColor="background1"/>
                        </w:rPr>
                        <w:t>Alessandro Ungurean</w:t>
                      </w:r>
                    </w:p>
                    <w:p w14:paraId="5DC3CBAE" w14:textId="3D39DB10" w:rsidR="00EE074B" w:rsidRPr="00EE074B" w:rsidRDefault="00EE074B" w:rsidP="00EE074B">
                      <w:pPr>
                        <w:spacing w:after="0"/>
                        <w:rPr>
                          <w:b/>
                          <w:bCs/>
                          <w:color w:val="FFFFFF" w:themeColor="background1"/>
                        </w:rPr>
                      </w:pPr>
                      <w:r>
                        <w:rPr>
                          <w:b/>
                          <w:bCs/>
                          <w:color w:val="FFFFFF" w:themeColor="background1"/>
                        </w:rPr>
                        <w:t xml:space="preserve">           </w:t>
                      </w:r>
                      <w:r w:rsidRPr="00EE074B">
                        <w:rPr>
                          <w:b/>
                          <w:bCs/>
                          <w:color w:val="FFFFFF" w:themeColor="background1"/>
                        </w:rPr>
                        <w:t>220009036</w:t>
                      </w:r>
                    </w:p>
                  </w:txbxContent>
                </v:textbox>
                <w10:wrap type="square"/>
              </v:shape>
            </w:pict>
          </mc:Fallback>
        </mc:AlternateContent>
      </w:r>
      <w:r>
        <w:rPr>
          <w:noProof/>
        </w:rPr>
        <mc:AlternateContent>
          <mc:Choice Requires="wps">
            <w:drawing>
              <wp:anchor distT="45720" distB="45720" distL="114300" distR="114300" simplePos="0" relativeHeight="251662336" behindDoc="0" locked="0" layoutInCell="1" allowOverlap="1" wp14:anchorId="03480CEF" wp14:editId="0F949FD4">
                <wp:simplePos x="0" y="0"/>
                <wp:positionH relativeFrom="column">
                  <wp:posOffset>1040393</wp:posOffset>
                </wp:positionH>
                <wp:positionV relativeFrom="paragraph">
                  <wp:posOffset>1037962</wp:posOffset>
                </wp:positionV>
                <wp:extent cx="3815080" cy="1670685"/>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5080" cy="1670685"/>
                        </a:xfrm>
                        <a:prstGeom prst="rect">
                          <a:avLst/>
                        </a:prstGeom>
                        <a:noFill/>
                        <a:ln w="9525">
                          <a:noFill/>
                          <a:miter lim="800000"/>
                          <a:headEnd/>
                          <a:tailEnd/>
                        </a:ln>
                      </wps:spPr>
                      <wps:txbx>
                        <w:txbxContent>
                          <w:p w14:paraId="01C2AD3A" w14:textId="6582DDAC" w:rsidR="00EE074B" w:rsidRDefault="00EE074B">
                            <w:pPr>
                              <w:rPr>
                                <w:b/>
                                <w:bCs/>
                                <w:color w:val="FFFFFF" w:themeColor="background1"/>
                                <w:sz w:val="56"/>
                                <w:szCs w:val="56"/>
                              </w:rPr>
                            </w:pPr>
                            <w:r w:rsidRPr="00EE074B">
                              <w:rPr>
                                <w:b/>
                                <w:bCs/>
                                <w:color w:val="FFFFFF" w:themeColor="background1"/>
                                <w:sz w:val="56"/>
                                <w:szCs w:val="56"/>
                              </w:rPr>
                              <w:t>Economics</w:t>
                            </w:r>
                            <w:r>
                              <w:rPr>
                                <w:b/>
                                <w:bCs/>
                                <w:color w:val="FFFFFF" w:themeColor="background1"/>
                                <w:sz w:val="56"/>
                                <w:szCs w:val="56"/>
                              </w:rPr>
                              <w:t xml:space="preserve"> &amp; Society</w:t>
                            </w:r>
                          </w:p>
                          <w:p w14:paraId="1EE0D957" w14:textId="505B970E" w:rsidR="00EE074B" w:rsidRDefault="00EE074B">
                            <w:pPr>
                              <w:rPr>
                                <w:b/>
                                <w:bCs/>
                                <w:color w:val="FFFFFF" w:themeColor="background1"/>
                                <w:sz w:val="56"/>
                                <w:szCs w:val="56"/>
                              </w:rPr>
                            </w:pPr>
                            <w:r>
                              <w:rPr>
                                <w:b/>
                                <w:bCs/>
                                <w:color w:val="FFFFFF" w:themeColor="background1"/>
                                <w:sz w:val="56"/>
                                <w:szCs w:val="56"/>
                              </w:rPr>
                              <w:t xml:space="preserve">               EC3014</w:t>
                            </w:r>
                          </w:p>
                          <w:p w14:paraId="05ACDD42" w14:textId="711B3012" w:rsidR="00EE074B" w:rsidRPr="00EE074B" w:rsidRDefault="00EE074B">
                            <w:pPr>
                              <w:rPr>
                                <w:b/>
                                <w:bCs/>
                                <w:color w:val="FFFFFF" w:themeColor="background1"/>
                                <w:sz w:val="56"/>
                                <w:szCs w:val="56"/>
                              </w:rPr>
                            </w:pPr>
                            <w:r>
                              <w:rPr>
                                <w:b/>
                                <w:bCs/>
                                <w:color w:val="FFFFFF" w:themeColor="background1"/>
                                <w:sz w:val="56"/>
                                <w:szCs w:val="56"/>
                              </w:rPr>
                              <w:t xml:space="preserve">     Final Assessment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80CEF" id="_x0000_s1027" type="#_x0000_t202" style="position:absolute;margin-left:81.9pt;margin-top:81.75pt;width:300.4pt;height:131.5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" filled="f" stroked="f">
                <v:textbox>
                  <w:txbxContent>
                    <w:p w14:paraId="01C2AD3A" w14:textId="6582DDAC" w:rsidR="00EE074B" w:rsidRDefault="00EE074B">
                      <w:pPr>
                        <w:rPr>
                          <w:b/>
                          <w:bCs/>
                          <w:color w:val="FFFFFF" w:themeColor="background1"/>
                          <w:sz w:val="56"/>
                          <w:szCs w:val="56"/>
                        </w:rPr>
                      </w:pPr>
                      <w:r w:rsidRPr="00EE074B">
                        <w:rPr>
                          <w:b/>
                          <w:bCs/>
                          <w:color w:val="FFFFFF" w:themeColor="background1"/>
                          <w:sz w:val="56"/>
                          <w:szCs w:val="56"/>
                        </w:rPr>
                        <w:t>Economics</w:t>
                      </w:r>
                      <w:r>
                        <w:rPr>
                          <w:b/>
                          <w:bCs/>
                          <w:color w:val="FFFFFF" w:themeColor="background1"/>
                          <w:sz w:val="56"/>
                          <w:szCs w:val="56"/>
                        </w:rPr>
                        <w:t xml:space="preserve"> &amp; Society</w:t>
                      </w:r>
                    </w:p>
                    <w:p w14:paraId="1EE0D957" w14:textId="505B970E" w:rsidR="00EE074B" w:rsidRDefault="00EE074B">
                      <w:pPr>
                        <w:rPr>
                          <w:b/>
                          <w:bCs/>
                          <w:color w:val="FFFFFF" w:themeColor="background1"/>
                          <w:sz w:val="56"/>
                          <w:szCs w:val="56"/>
                        </w:rPr>
                      </w:pPr>
                      <w:r>
                        <w:rPr>
                          <w:b/>
                          <w:bCs/>
                          <w:color w:val="FFFFFF" w:themeColor="background1"/>
                          <w:sz w:val="56"/>
                          <w:szCs w:val="56"/>
                        </w:rPr>
                        <w:t xml:space="preserve">               EC3014</w:t>
                      </w:r>
                    </w:p>
                    <w:p w14:paraId="05ACDD42" w14:textId="711B3012" w:rsidR="00EE074B" w:rsidRPr="00EE074B" w:rsidRDefault="00EE074B">
                      <w:pPr>
                        <w:rPr>
                          <w:b/>
                          <w:bCs/>
                          <w:color w:val="FFFFFF" w:themeColor="background1"/>
                          <w:sz w:val="56"/>
                          <w:szCs w:val="56"/>
                        </w:rPr>
                      </w:pPr>
                      <w:r>
                        <w:rPr>
                          <w:b/>
                          <w:bCs/>
                          <w:color w:val="FFFFFF" w:themeColor="background1"/>
                          <w:sz w:val="56"/>
                          <w:szCs w:val="56"/>
                        </w:rPr>
                        <w:t xml:space="preserve">     Final Assessment</w:t>
                      </w:r>
                    </w:p>
                  </w:txbxContent>
                </v:textbox>
                <w10:wrap type="square"/>
              </v:shape>
            </w:pict>
          </mc:Fallback>
        </mc:AlternateContent>
      </w:r>
      <w:r>
        <w:br w:type="page"/>
      </w:r>
    </w:p>
    <w:sdt>
      <w:sdtPr>
        <w:rPr>
          <w:rFonts w:asciiTheme="minorHAnsi" w:eastAsiaTheme="minorHAnsi" w:hAnsiTheme="minorHAnsi" w:cstheme="minorBidi"/>
          <w:color w:val="auto"/>
          <w:kern w:val="2"/>
          <w:sz w:val="22"/>
          <w:szCs w:val="22"/>
          <w:lang w:val="en-GB"/>
          <w14:ligatures w14:val="standardContextual"/>
        </w:rPr>
        <w:id w:val="-171578357"/>
        <w:docPartObj>
          <w:docPartGallery w:val="Table of Contents"/>
          <w:docPartUnique/>
        </w:docPartObj>
      </w:sdtPr>
      <w:sdtEndPr>
        <w:rPr>
          <w:b/>
          <w:bCs/>
          <w:noProof/>
        </w:rPr>
      </w:sdtEndPr>
      <w:sdtContent>
        <w:p w14:paraId="5754FB54" w14:textId="29CD1E92" w:rsidR="00EE074B" w:rsidRPr="00EE074B" w:rsidRDefault="00EE074B">
          <w:pPr>
            <w:pStyle w:val="TOCHeading"/>
            <w:rPr>
              <w:sz w:val="48"/>
              <w:szCs w:val="48"/>
            </w:rPr>
          </w:pPr>
          <w:r>
            <w:rPr>
              <w:noProof/>
              <w:sz w:val="48"/>
              <w:szCs w:val="48"/>
              <w14:ligatures w14:val="standardContextual"/>
            </w:rPr>
            <mc:AlternateContent>
              <mc:Choice Requires="wps">
                <w:drawing>
                  <wp:anchor distT="0" distB="0" distL="114300" distR="114300" simplePos="0" relativeHeight="251665408" behindDoc="1" locked="0" layoutInCell="1" allowOverlap="1" wp14:anchorId="3D1A8EBF" wp14:editId="4E3DF653">
                    <wp:simplePos x="0" y="0"/>
                    <wp:positionH relativeFrom="column">
                      <wp:posOffset>-485775</wp:posOffset>
                    </wp:positionH>
                    <wp:positionV relativeFrom="paragraph">
                      <wp:posOffset>-514350</wp:posOffset>
                    </wp:positionV>
                    <wp:extent cx="6727825" cy="9853295"/>
                    <wp:effectExtent l="0" t="0" r="15875" b="14605"/>
                    <wp:wrapNone/>
                    <wp:docPr id="1886448537" name="Rectangle 3"/>
                    <wp:cNvGraphicFramePr/>
                    <a:graphic xmlns:a="http://schemas.openxmlformats.org/drawingml/2006/main">
                      <a:graphicData uri="http://schemas.microsoft.com/office/word/2010/wordprocessingShape">
                        <wps:wsp>
                          <wps:cNvSpPr/>
                          <wps:spPr>
                            <a:xfrm>
                              <a:off x="0" y="0"/>
                              <a:ext cx="6727825" cy="9853295"/>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EAF1E5" id="Rectangle 3" o:spid="_x0000_s1026" style="position:absolute;margin-left:-38.25pt;margin-top:-40.5pt;width:529.75pt;height:775.8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" filled="f" strokecolor="#0070c0" strokeweight="1.5pt"/>
                </w:pict>
              </mc:Fallback>
            </mc:AlternateContent>
          </w:r>
          <w:r w:rsidRPr="00EE074B">
            <w:rPr>
              <w:sz w:val="48"/>
              <w:szCs w:val="48"/>
            </w:rPr>
            <w:t>Contents</w:t>
          </w:r>
        </w:p>
        <w:p w14:paraId="2D74B655" w14:textId="3A40AC24" w:rsidR="00E4615B" w:rsidRDefault="00EE074B">
          <w:pPr>
            <w:pStyle w:val="TOC2"/>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7922219" w:history="1">
            <w:r w:rsidR="00E4615B" w:rsidRPr="000D0A82">
              <w:rPr>
                <w:rStyle w:val="Hyperlink"/>
                <w:b/>
                <w:bCs/>
                <w:noProof/>
              </w:rPr>
              <w:t>Part 1.</w:t>
            </w:r>
            <w:r w:rsidR="00E4615B">
              <w:rPr>
                <w:noProof/>
                <w:webHidden/>
              </w:rPr>
              <w:tab/>
            </w:r>
            <w:r w:rsidR="00E4615B">
              <w:rPr>
                <w:noProof/>
                <w:webHidden/>
              </w:rPr>
              <w:fldChar w:fldCharType="begin"/>
            </w:r>
            <w:r w:rsidR="00E4615B">
              <w:rPr>
                <w:noProof/>
                <w:webHidden/>
              </w:rPr>
              <w:instrText xml:space="preserve"> PAGEREF _Toc217922219 \h </w:instrText>
            </w:r>
            <w:r w:rsidR="00E4615B">
              <w:rPr>
                <w:noProof/>
                <w:webHidden/>
              </w:rPr>
            </w:r>
            <w:r w:rsidR="00E4615B">
              <w:rPr>
                <w:noProof/>
                <w:webHidden/>
              </w:rPr>
              <w:fldChar w:fldCharType="separate"/>
            </w:r>
            <w:r w:rsidR="00E4615B">
              <w:rPr>
                <w:noProof/>
                <w:webHidden/>
              </w:rPr>
              <w:t>3</w:t>
            </w:r>
            <w:r w:rsidR="00E4615B">
              <w:rPr>
                <w:noProof/>
                <w:webHidden/>
              </w:rPr>
              <w:fldChar w:fldCharType="end"/>
            </w:r>
          </w:hyperlink>
        </w:p>
        <w:p w14:paraId="7183A2CF" w14:textId="76575493" w:rsidR="00E4615B" w:rsidRDefault="00E4615B">
          <w:pPr>
            <w:pStyle w:val="TOC3"/>
            <w:tabs>
              <w:tab w:val="right" w:leader="dot" w:pos="9016"/>
            </w:tabs>
            <w:rPr>
              <w:rFonts w:eastAsiaTheme="minorEastAsia"/>
              <w:noProof/>
              <w:sz w:val="24"/>
              <w:szCs w:val="24"/>
              <w:lang w:eastAsia="en-GB"/>
            </w:rPr>
          </w:pPr>
          <w:hyperlink w:anchor="_Toc217922220" w:history="1">
            <w:r w:rsidRPr="000D0A82">
              <w:rPr>
                <w:rStyle w:val="Hyperlink"/>
                <w:b/>
                <w:bCs/>
                <w:noProof/>
              </w:rPr>
              <w:t>1.</w:t>
            </w:r>
            <w:r>
              <w:rPr>
                <w:noProof/>
                <w:webHidden/>
              </w:rPr>
              <w:tab/>
            </w:r>
            <w:r>
              <w:rPr>
                <w:noProof/>
                <w:webHidden/>
              </w:rPr>
              <w:fldChar w:fldCharType="begin"/>
            </w:r>
            <w:r>
              <w:rPr>
                <w:noProof/>
                <w:webHidden/>
              </w:rPr>
              <w:instrText xml:space="preserve"> PAGEREF _Toc217922220 \h </w:instrText>
            </w:r>
            <w:r>
              <w:rPr>
                <w:noProof/>
                <w:webHidden/>
              </w:rPr>
            </w:r>
            <w:r>
              <w:rPr>
                <w:noProof/>
                <w:webHidden/>
              </w:rPr>
              <w:fldChar w:fldCharType="separate"/>
            </w:r>
            <w:r>
              <w:rPr>
                <w:noProof/>
                <w:webHidden/>
              </w:rPr>
              <w:t>3</w:t>
            </w:r>
            <w:r>
              <w:rPr>
                <w:noProof/>
                <w:webHidden/>
              </w:rPr>
              <w:fldChar w:fldCharType="end"/>
            </w:r>
          </w:hyperlink>
        </w:p>
        <w:p w14:paraId="6209C76C" w14:textId="37492467" w:rsidR="00E4615B" w:rsidRDefault="00E4615B">
          <w:pPr>
            <w:pStyle w:val="TOC3"/>
            <w:tabs>
              <w:tab w:val="left" w:pos="960"/>
              <w:tab w:val="right" w:leader="dot" w:pos="9016"/>
            </w:tabs>
            <w:rPr>
              <w:rFonts w:eastAsiaTheme="minorEastAsia"/>
              <w:noProof/>
              <w:sz w:val="24"/>
              <w:szCs w:val="24"/>
              <w:lang w:eastAsia="en-GB"/>
            </w:rPr>
          </w:pPr>
          <w:hyperlink w:anchor="_Toc217922221" w:history="1">
            <w:r w:rsidRPr="000D0A82">
              <w:rPr>
                <w:rStyle w:val="Hyperlink"/>
                <w:b/>
                <w:bCs/>
                <w:noProof/>
              </w:rPr>
              <w:t>2.</w:t>
            </w:r>
            <w:r>
              <w:rPr>
                <w:rFonts w:eastAsiaTheme="minorEastAsia"/>
                <w:noProof/>
                <w:sz w:val="24"/>
                <w:szCs w:val="24"/>
                <w:lang w:eastAsia="en-GB"/>
              </w:rPr>
              <w:tab/>
            </w:r>
            <w:r>
              <w:rPr>
                <w:noProof/>
                <w:webHidden/>
              </w:rPr>
              <w:tab/>
            </w:r>
            <w:r>
              <w:rPr>
                <w:noProof/>
                <w:webHidden/>
              </w:rPr>
              <w:fldChar w:fldCharType="begin"/>
            </w:r>
            <w:r>
              <w:rPr>
                <w:noProof/>
                <w:webHidden/>
              </w:rPr>
              <w:instrText xml:space="preserve"> PAGEREF _Toc217922221 \h </w:instrText>
            </w:r>
            <w:r>
              <w:rPr>
                <w:noProof/>
                <w:webHidden/>
              </w:rPr>
            </w:r>
            <w:r>
              <w:rPr>
                <w:noProof/>
                <w:webHidden/>
              </w:rPr>
              <w:fldChar w:fldCharType="separate"/>
            </w:r>
            <w:r>
              <w:rPr>
                <w:noProof/>
                <w:webHidden/>
              </w:rPr>
              <w:t>4</w:t>
            </w:r>
            <w:r>
              <w:rPr>
                <w:noProof/>
                <w:webHidden/>
              </w:rPr>
              <w:fldChar w:fldCharType="end"/>
            </w:r>
          </w:hyperlink>
        </w:p>
        <w:p w14:paraId="2C346D8D" w14:textId="6C7F0FC6" w:rsidR="00E4615B" w:rsidRDefault="00E4615B">
          <w:pPr>
            <w:pStyle w:val="TOC3"/>
            <w:tabs>
              <w:tab w:val="right" w:leader="dot" w:pos="9016"/>
            </w:tabs>
            <w:rPr>
              <w:rFonts w:eastAsiaTheme="minorEastAsia"/>
              <w:noProof/>
              <w:sz w:val="24"/>
              <w:szCs w:val="24"/>
              <w:lang w:eastAsia="en-GB"/>
            </w:rPr>
          </w:pPr>
          <w:hyperlink w:anchor="_Toc217922222" w:history="1">
            <w:r w:rsidRPr="000D0A82">
              <w:rPr>
                <w:rStyle w:val="Hyperlink"/>
                <w:b/>
                <w:bCs/>
                <w:noProof/>
              </w:rPr>
              <w:t>3.</w:t>
            </w:r>
            <w:r>
              <w:rPr>
                <w:noProof/>
                <w:webHidden/>
              </w:rPr>
              <w:tab/>
            </w:r>
            <w:r>
              <w:rPr>
                <w:noProof/>
                <w:webHidden/>
              </w:rPr>
              <w:fldChar w:fldCharType="begin"/>
            </w:r>
            <w:r>
              <w:rPr>
                <w:noProof/>
                <w:webHidden/>
              </w:rPr>
              <w:instrText xml:space="preserve"> PAGEREF _Toc217922222 \h </w:instrText>
            </w:r>
            <w:r>
              <w:rPr>
                <w:noProof/>
                <w:webHidden/>
              </w:rPr>
            </w:r>
            <w:r>
              <w:rPr>
                <w:noProof/>
                <w:webHidden/>
              </w:rPr>
              <w:fldChar w:fldCharType="separate"/>
            </w:r>
            <w:r>
              <w:rPr>
                <w:noProof/>
                <w:webHidden/>
              </w:rPr>
              <w:t>4</w:t>
            </w:r>
            <w:r>
              <w:rPr>
                <w:noProof/>
                <w:webHidden/>
              </w:rPr>
              <w:fldChar w:fldCharType="end"/>
            </w:r>
          </w:hyperlink>
        </w:p>
        <w:p w14:paraId="725B829A" w14:textId="7BD6A534" w:rsidR="00E4615B" w:rsidRDefault="00E4615B">
          <w:pPr>
            <w:pStyle w:val="TOC2"/>
            <w:tabs>
              <w:tab w:val="right" w:leader="dot" w:pos="9016"/>
            </w:tabs>
            <w:rPr>
              <w:rFonts w:eastAsiaTheme="minorEastAsia"/>
              <w:noProof/>
              <w:sz w:val="24"/>
              <w:szCs w:val="24"/>
              <w:lang w:eastAsia="en-GB"/>
            </w:rPr>
          </w:pPr>
          <w:hyperlink w:anchor="_Toc217922223" w:history="1">
            <w:r w:rsidRPr="000D0A82">
              <w:rPr>
                <w:rStyle w:val="Hyperlink"/>
                <w:b/>
                <w:bCs/>
                <w:noProof/>
              </w:rPr>
              <w:t>Part 2.</w:t>
            </w:r>
            <w:r>
              <w:rPr>
                <w:noProof/>
                <w:webHidden/>
              </w:rPr>
              <w:tab/>
            </w:r>
            <w:r>
              <w:rPr>
                <w:noProof/>
                <w:webHidden/>
              </w:rPr>
              <w:fldChar w:fldCharType="begin"/>
            </w:r>
            <w:r>
              <w:rPr>
                <w:noProof/>
                <w:webHidden/>
              </w:rPr>
              <w:instrText xml:space="preserve"> PAGEREF _Toc217922223 \h </w:instrText>
            </w:r>
            <w:r>
              <w:rPr>
                <w:noProof/>
                <w:webHidden/>
              </w:rPr>
            </w:r>
            <w:r>
              <w:rPr>
                <w:noProof/>
                <w:webHidden/>
              </w:rPr>
              <w:fldChar w:fldCharType="separate"/>
            </w:r>
            <w:r>
              <w:rPr>
                <w:noProof/>
                <w:webHidden/>
              </w:rPr>
              <w:t>5</w:t>
            </w:r>
            <w:r>
              <w:rPr>
                <w:noProof/>
                <w:webHidden/>
              </w:rPr>
              <w:fldChar w:fldCharType="end"/>
            </w:r>
          </w:hyperlink>
        </w:p>
        <w:p w14:paraId="3BAE399E" w14:textId="5688D17F" w:rsidR="00E4615B" w:rsidRDefault="00E4615B">
          <w:pPr>
            <w:pStyle w:val="TOC3"/>
            <w:tabs>
              <w:tab w:val="right" w:leader="dot" w:pos="9016"/>
            </w:tabs>
            <w:rPr>
              <w:rFonts w:eastAsiaTheme="minorEastAsia"/>
              <w:noProof/>
              <w:sz w:val="24"/>
              <w:szCs w:val="24"/>
              <w:lang w:eastAsia="en-GB"/>
            </w:rPr>
          </w:pPr>
          <w:hyperlink w:anchor="_Toc217922224" w:history="1">
            <w:r w:rsidRPr="000D0A82">
              <w:rPr>
                <w:rStyle w:val="Hyperlink"/>
                <w:b/>
                <w:bCs/>
                <w:noProof/>
              </w:rPr>
              <w:t>1.</w:t>
            </w:r>
            <w:r>
              <w:rPr>
                <w:noProof/>
                <w:webHidden/>
              </w:rPr>
              <w:tab/>
            </w:r>
            <w:r>
              <w:rPr>
                <w:noProof/>
                <w:webHidden/>
              </w:rPr>
              <w:fldChar w:fldCharType="begin"/>
            </w:r>
            <w:r>
              <w:rPr>
                <w:noProof/>
                <w:webHidden/>
              </w:rPr>
              <w:instrText xml:space="preserve"> PAGEREF _Toc217922224 \h </w:instrText>
            </w:r>
            <w:r>
              <w:rPr>
                <w:noProof/>
                <w:webHidden/>
              </w:rPr>
            </w:r>
            <w:r>
              <w:rPr>
                <w:noProof/>
                <w:webHidden/>
              </w:rPr>
              <w:fldChar w:fldCharType="separate"/>
            </w:r>
            <w:r>
              <w:rPr>
                <w:noProof/>
                <w:webHidden/>
              </w:rPr>
              <w:t>5</w:t>
            </w:r>
            <w:r>
              <w:rPr>
                <w:noProof/>
                <w:webHidden/>
              </w:rPr>
              <w:fldChar w:fldCharType="end"/>
            </w:r>
          </w:hyperlink>
        </w:p>
        <w:p w14:paraId="25E53CFD" w14:textId="14D793A2" w:rsidR="00E4615B" w:rsidRDefault="00E4615B">
          <w:pPr>
            <w:pStyle w:val="TOC3"/>
            <w:tabs>
              <w:tab w:val="left" w:pos="960"/>
              <w:tab w:val="right" w:leader="dot" w:pos="9016"/>
            </w:tabs>
            <w:rPr>
              <w:rFonts w:eastAsiaTheme="minorEastAsia"/>
              <w:noProof/>
              <w:sz w:val="24"/>
              <w:szCs w:val="24"/>
              <w:lang w:eastAsia="en-GB"/>
            </w:rPr>
          </w:pPr>
          <w:hyperlink w:anchor="_Toc217922225" w:history="1">
            <w:r w:rsidRPr="000D0A82">
              <w:rPr>
                <w:rStyle w:val="Hyperlink"/>
                <w:b/>
                <w:bCs/>
                <w:noProof/>
              </w:rPr>
              <w:t>2.</w:t>
            </w:r>
            <w:r>
              <w:rPr>
                <w:rFonts w:eastAsiaTheme="minorEastAsia"/>
                <w:noProof/>
                <w:sz w:val="24"/>
                <w:szCs w:val="24"/>
                <w:lang w:eastAsia="en-GB"/>
              </w:rPr>
              <w:tab/>
            </w:r>
            <w:r>
              <w:rPr>
                <w:noProof/>
                <w:webHidden/>
              </w:rPr>
              <w:tab/>
            </w:r>
            <w:r>
              <w:rPr>
                <w:noProof/>
                <w:webHidden/>
              </w:rPr>
              <w:fldChar w:fldCharType="begin"/>
            </w:r>
            <w:r>
              <w:rPr>
                <w:noProof/>
                <w:webHidden/>
              </w:rPr>
              <w:instrText xml:space="preserve"> PAGEREF _Toc217922225 \h </w:instrText>
            </w:r>
            <w:r>
              <w:rPr>
                <w:noProof/>
                <w:webHidden/>
              </w:rPr>
            </w:r>
            <w:r>
              <w:rPr>
                <w:noProof/>
                <w:webHidden/>
              </w:rPr>
              <w:fldChar w:fldCharType="separate"/>
            </w:r>
            <w:r>
              <w:rPr>
                <w:noProof/>
                <w:webHidden/>
              </w:rPr>
              <w:t>6</w:t>
            </w:r>
            <w:r>
              <w:rPr>
                <w:noProof/>
                <w:webHidden/>
              </w:rPr>
              <w:fldChar w:fldCharType="end"/>
            </w:r>
          </w:hyperlink>
        </w:p>
        <w:p w14:paraId="66618089" w14:textId="2639E784" w:rsidR="00E4615B" w:rsidRDefault="00E4615B">
          <w:pPr>
            <w:pStyle w:val="TOC3"/>
            <w:tabs>
              <w:tab w:val="right" w:leader="dot" w:pos="9016"/>
            </w:tabs>
            <w:rPr>
              <w:rFonts w:eastAsiaTheme="minorEastAsia"/>
              <w:noProof/>
              <w:sz w:val="24"/>
              <w:szCs w:val="24"/>
              <w:lang w:eastAsia="en-GB"/>
            </w:rPr>
          </w:pPr>
          <w:hyperlink w:anchor="_Toc217922226" w:history="1">
            <w:r w:rsidRPr="000D0A82">
              <w:rPr>
                <w:rStyle w:val="Hyperlink"/>
                <w:b/>
                <w:bCs/>
                <w:noProof/>
              </w:rPr>
              <w:t>3.</w:t>
            </w:r>
            <w:r>
              <w:rPr>
                <w:noProof/>
                <w:webHidden/>
              </w:rPr>
              <w:tab/>
            </w:r>
            <w:r>
              <w:rPr>
                <w:noProof/>
                <w:webHidden/>
              </w:rPr>
              <w:fldChar w:fldCharType="begin"/>
            </w:r>
            <w:r>
              <w:rPr>
                <w:noProof/>
                <w:webHidden/>
              </w:rPr>
              <w:instrText xml:space="preserve"> PAGEREF _Toc217922226 \h </w:instrText>
            </w:r>
            <w:r>
              <w:rPr>
                <w:noProof/>
                <w:webHidden/>
              </w:rPr>
            </w:r>
            <w:r>
              <w:rPr>
                <w:noProof/>
                <w:webHidden/>
              </w:rPr>
              <w:fldChar w:fldCharType="separate"/>
            </w:r>
            <w:r>
              <w:rPr>
                <w:noProof/>
                <w:webHidden/>
              </w:rPr>
              <w:t>6</w:t>
            </w:r>
            <w:r>
              <w:rPr>
                <w:noProof/>
                <w:webHidden/>
              </w:rPr>
              <w:fldChar w:fldCharType="end"/>
            </w:r>
          </w:hyperlink>
        </w:p>
        <w:p w14:paraId="458D04AD" w14:textId="697A1E97" w:rsidR="00E4615B" w:rsidRDefault="00E4615B">
          <w:pPr>
            <w:pStyle w:val="TOC3"/>
            <w:tabs>
              <w:tab w:val="right" w:leader="dot" w:pos="9016"/>
            </w:tabs>
            <w:rPr>
              <w:rFonts w:eastAsiaTheme="minorEastAsia"/>
              <w:noProof/>
              <w:sz w:val="24"/>
              <w:szCs w:val="24"/>
              <w:lang w:eastAsia="en-GB"/>
            </w:rPr>
          </w:pPr>
          <w:hyperlink w:anchor="_Toc217922227" w:history="1">
            <w:r w:rsidRPr="000D0A82">
              <w:rPr>
                <w:rStyle w:val="Hyperlink"/>
                <w:b/>
                <w:bCs/>
                <w:noProof/>
              </w:rPr>
              <w:t>4.</w:t>
            </w:r>
            <w:r>
              <w:rPr>
                <w:noProof/>
                <w:webHidden/>
              </w:rPr>
              <w:tab/>
            </w:r>
            <w:r>
              <w:rPr>
                <w:noProof/>
                <w:webHidden/>
              </w:rPr>
              <w:fldChar w:fldCharType="begin"/>
            </w:r>
            <w:r>
              <w:rPr>
                <w:noProof/>
                <w:webHidden/>
              </w:rPr>
              <w:instrText xml:space="preserve"> PAGEREF _Toc217922227 \h </w:instrText>
            </w:r>
            <w:r>
              <w:rPr>
                <w:noProof/>
                <w:webHidden/>
              </w:rPr>
            </w:r>
            <w:r>
              <w:rPr>
                <w:noProof/>
                <w:webHidden/>
              </w:rPr>
              <w:fldChar w:fldCharType="separate"/>
            </w:r>
            <w:r>
              <w:rPr>
                <w:noProof/>
                <w:webHidden/>
              </w:rPr>
              <w:t>7</w:t>
            </w:r>
            <w:r>
              <w:rPr>
                <w:noProof/>
                <w:webHidden/>
              </w:rPr>
              <w:fldChar w:fldCharType="end"/>
            </w:r>
          </w:hyperlink>
        </w:p>
        <w:p w14:paraId="4DF932D2" w14:textId="17D20B75" w:rsidR="00E4615B" w:rsidRDefault="00E4615B">
          <w:pPr>
            <w:pStyle w:val="TOC3"/>
            <w:tabs>
              <w:tab w:val="right" w:leader="dot" w:pos="9016"/>
            </w:tabs>
            <w:rPr>
              <w:rFonts w:eastAsiaTheme="minorEastAsia"/>
              <w:noProof/>
              <w:sz w:val="24"/>
              <w:szCs w:val="24"/>
              <w:lang w:eastAsia="en-GB"/>
            </w:rPr>
          </w:pPr>
          <w:hyperlink w:anchor="_Toc217922228" w:history="1">
            <w:r w:rsidRPr="000D0A82">
              <w:rPr>
                <w:rStyle w:val="Hyperlink"/>
                <w:b/>
                <w:bCs/>
                <w:noProof/>
              </w:rPr>
              <w:t>5.</w:t>
            </w:r>
            <w:r>
              <w:rPr>
                <w:noProof/>
                <w:webHidden/>
              </w:rPr>
              <w:tab/>
            </w:r>
            <w:r>
              <w:rPr>
                <w:noProof/>
                <w:webHidden/>
              </w:rPr>
              <w:fldChar w:fldCharType="begin"/>
            </w:r>
            <w:r>
              <w:rPr>
                <w:noProof/>
                <w:webHidden/>
              </w:rPr>
              <w:instrText xml:space="preserve"> PAGEREF _Toc217922228 \h </w:instrText>
            </w:r>
            <w:r>
              <w:rPr>
                <w:noProof/>
                <w:webHidden/>
              </w:rPr>
            </w:r>
            <w:r>
              <w:rPr>
                <w:noProof/>
                <w:webHidden/>
              </w:rPr>
              <w:fldChar w:fldCharType="separate"/>
            </w:r>
            <w:r>
              <w:rPr>
                <w:noProof/>
                <w:webHidden/>
              </w:rPr>
              <w:t>8</w:t>
            </w:r>
            <w:r>
              <w:rPr>
                <w:noProof/>
                <w:webHidden/>
              </w:rPr>
              <w:fldChar w:fldCharType="end"/>
            </w:r>
          </w:hyperlink>
        </w:p>
        <w:p w14:paraId="6C1F7130" w14:textId="6EB9ECAE" w:rsidR="00E4615B" w:rsidRDefault="00E4615B">
          <w:pPr>
            <w:pStyle w:val="TOC3"/>
            <w:tabs>
              <w:tab w:val="right" w:leader="dot" w:pos="9016"/>
            </w:tabs>
            <w:rPr>
              <w:rFonts w:eastAsiaTheme="minorEastAsia"/>
              <w:noProof/>
              <w:sz w:val="24"/>
              <w:szCs w:val="24"/>
              <w:lang w:eastAsia="en-GB"/>
            </w:rPr>
          </w:pPr>
          <w:hyperlink w:anchor="_Toc217922229" w:history="1">
            <w:r w:rsidRPr="000D0A82">
              <w:rPr>
                <w:rStyle w:val="Hyperlink"/>
                <w:b/>
                <w:bCs/>
                <w:noProof/>
              </w:rPr>
              <w:t>6.</w:t>
            </w:r>
            <w:r>
              <w:rPr>
                <w:noProof/>
                <w:webHidden/>
              </w:rPr>
              <w:tab/>
            </w:r>
            <w:r>
              <w:rPr>
                <w:noProof/>
                <w:webHidden/>
              </w:rPr>
              <w:fldChar w:fldCharType="begin"/>
            </w:r>
            <w:r>
              <w:rPr>
                <w:noProof/>
                <w:webHidden/>
              </w:rPr>
              <w:instrText xml:space="preserve"> PAGEREF _Toc217922229 \h </w:instrText>
            </w:r>
            <w:r>
              <w:rPr>
                <w:noProof/>
                <w:webHidden/>
              </w:rPr>
            </w:r>
            <w:r>
              <w:rPr>
                <w:noProof/>
                <w:webHidden/>
              </w:rPr>
              <w:fldChar w:fldCharType="separate"/>
            </w:r>
            <w:r>
              <w:rPr>
                <w:noProof/>
                <w:webHidden/>
              </w:rPr>
              <w:t>9</w:t>
            </w:r>
            <w:r>
              <w:rPr>
                <w:noProof/>
                <w:webHidden/>
              </w:rPr>
              <w:fldChar w:fldCharType="end"/>
            </w:r>
          </w:hyperlink>
        </w:p>
        <w:p w14:paraId="0D46228C" w14:textId="07F019F4" w:rsidR="00E4615B" w:rsidRDefault="00E4615B">
          <w:pPr>
            <w:pStyle w:val="TOC2"/>
            <w:tabs>
              <w:tab w:val="right" w:leader="dot" w:pos="9016"/>
            </w:tabs>
            <w:rPr>
              <w:rFonts w:eastAsiaTheme="minorEastAsia"/>
              <w:noProof/>
              <w:sz w:val="24"/>
              <w:szCs w:val="24"/>
              <w:lang w:eastAsia="en-GB"/>
            </w:rPr>
          </w:pPr>
          <w:hyperlink w:anchor="_Toc217922230" w:history="1">
            <w:r w:rsidRPr="000D0A82">
              <w:rPr>
                <w:rStyle w:val="Hyperlink"/>
                <w:b/>
                <w:bCs/>
                <w:noProof/>
              </w:rPr>
              <w:t>Part 3.</w:t>
            </w:r>
            <w:r>
              <w:rPr>
                <w:noProof/>
                <w:webHidden/>
              </w:rPr>
              <w:tab/>
            </w:r>
            <w:r>
              <w:rPr>
                <w:noProof/>
                <w:webHidden/>
              </w:rPr>
              <w:fldChar w:fldCharType="begin"/>
            </w:r>
            <w:r>
              <w:rPr>
                <w:noProof/>
                <w:webHidden/>
              </w:rPr>
              <w:instrText xml:space="preserve"> PAGEREF _Toc217922230 \h </w:instrText>
            </w:r>
            <w:r>
              <w:rPr>
                <w:noProof/>
                <w:webHidden/>
              </w:rPr>
            </w:r>
            <w:r>
              <w:rPr>
                <w:noProof/>
                <w:webHidden/>
              </w:rPr>
              <w:fldChar w:fldCharType="separate"/>
            </w:r>
            <w:r>
              <w:rPr>
                <w:noProof/>
                <w:webHidden/>
              </w:rPr>
              <w:t>9</w:t>
            </w:r>
            <w:r>
              <w:rPr>
                <w:noProof/>
                <w:webHidden/>
              </w:rPr>
              <w:fldChar w:fldCharType="end"/>
            </w:r>
          </w:hyperlink>
        </w:p>
        <w:p w14:paraId="56A7FBBF" w14:textId="72A592F2" w:rsidR="00E4615B" w:rsidRDefault="00E4615B">
          <w:pPr>
            <w:pStyle w:val="TOC3"/>
            <w:tabs>
              <w:tab w:val="right" w:leader="dot" w:pos="9016"/>
            </w:tabs>
            <w:rPr>
              <w:rFonts w:eastAsiaTheme="minorEastAsia"/>
              <w:noProof/>
              <w:sz w:val="24"/>
              <w:szCs w:val="24"/>
              <w:lang w:eastAsia="en-GB"/>
            </w:rPr>
          </w:pPr>
          <w:hyperlink w:anchor="_Toc217922231" w:history="1">
            <w:r w:rsidRPr="000D0A82">
              <w:rPr>
                <w:rStyle w:val="Hyperlink"/>
                <w:b/>
                <w:bCs/>
                <w:noProof/>
              </w:rPr>
              <w:t>1.</w:t>
            </w:r>
            <w:r>
              <w:rPr>
                <w:noProof/>
                <w:webHidden/>
              </w:rPr>
              <w:tab/>
            </w:r>
            <w:r>
              <w:rPr>
                <w:noProof/>
                <w:webHidden/>
              </w:rPr>
              <w:fldChar w:fldCharType="begin"/>
            </w:r>
            <w:r>
              <w:rPr>
                <w:noProof/>
                <w:webHidden/>
              </w:rPr>
              <w:instrText xml:space="preserve"> PAGEREF _Toc217922231 \h </w:instrText>
            </w:r>
            <w:r>
              <w:rPr>
                <w:noProof/>
                <w:webHidden/>
              </w:rPr>
            </w:r>
            <w:r>
              <w:rPr>
                <w:noProof/>
                <w:webHidden/>
              </w:rPr>
              <w:fldChar w:fldCharType="separate"/>
            </w:r>
            <w:r>
              <w:rPr>
                <w:noProof/>
                <w:webHidden/>
              </w:rPr>
              <w:t>9</w:t>
            </w:r>
            <w:r>
              <w:rPr>
                <w:noProof/>
                <w:webHidden/>
              </w:rPr>
              <w:fldChar w:fldCharType="end"/>
            </w:r>
          </w:hyperlink>
        </w:p>
        <w:p w14:paraId="0571B2A5" w14:textId="78158675" w:rsidR="00E4615B" w:rsidRDefault="00E4615B">
          <w:pPr>
            <w:pStyle w:val="TOC3"/>
            <w:tabs>
              <w:tab w:val="right" w:leader="dot" w:pos="9016"/>
            </w:tabs>
            <w:rPr>
              <w:rFonts w:eastAsiaTheme="minorEastAsia"/>
              <w:noProof/>
              <w:sz w:val="24"/>
              <w:szCs w:val="24"/>
              <w:lang w:eastAsia="en-GB"/>
            </w:rPr>
          </w:pPr>
          <w:hyperlink w:anchor="_Toc217922232" w:history="1">
            <w:r w:rsidRPr="000D0A82">
              <w:rPr>
                <w:rStyle w:val="Hyperlink"/>
                <w:b/>
                <w:bCs/>
                <w:noProof/>
              </w:rPr>
              <w:t>2.</w:t>
            </w:r>
            <w:r>
              <w:rPr>
                <w:noProof/>
                <w:webHidden/>
              </w:rPr>
              <w:tab/>
            </w:r>
            <w:r>
              <w:rPr>
                <w:noProof/>
                <w:webHidden/>
              </w:rPr>
              <w:fldChar w:fldCharType="begin"/>
            </w:r>
            <w:r>
              <w:rPr>
                <w:noProof/>
                <w:webHidden/>
              </w:rPr>
              <w:instrText xml:space="preserve"> PAGEREF _Toc217922232 \h </w:instrText>
            </w:r>
            <w:r>
              <w:rPr>
                <w:noProof/>
                <w:webHidden/>
              </w:rPr>
            </w:r>
            <w:r>
              <w:rPr>
                <w:noProof/>
                <w:webHidden/>
              </w:rPr>
              <w:fldChar w:fldCharType="separate"/>
            </w:r>
            <w:r>
              <w:rPr>
                <w:noProof/>
                <w:webHidden/>
              </w:rPr>
              <w:t>10</w:t>
            </w:r>
            <w:r>
              <w:rPr>
                <w:noProof/>
                <w:webHidden/>
              </w:rPr>
              <w:fldChar w:fldCharType="end"/>
            </w:r>
          </w:hyperlink>
        </w:p>
        <w:p w14:paraId="75DF18C3" w14:textId="21F08A33" w:rsidR="00E4615B" w:rsidRDefault="00E4615B">
          <w:pPr>
            <w:pStyle w:val="TOC3"/>
            <w:tabs>
              <w:tab w:val="right" w:leader="dot" w:pos="9016"/>
            </w:tabs>
            <w:rPr>
              <w:rFonts w:eastAsiaTheme="minorEastAsia"/>
              <w:noProof/>
              <w:sz w:val="24"/>
              <w:szCs w:val="24"/>
              <w:lang w:eastAsia="en-GB"/>
            </w:rPr>
          </w:pPr>
          <w:hyperlink w:anchor="_Toc217922233" w:history="1">
            <w:r w:rsidRPr="000D0A82">
              <w:rPr>
                <w:rStyle w:val="Hyperlink"/>
                <w:b/>
                <w:bCs/>
                <w:noProof/>
              </w:rPr>
              <w:t>3.</w:t>
            </w:r>
            <w:r>
              <w:rPr>
                <w:noProof/>
                <w:webHidden/>
              </w:rPr>
              <w:tab/>
            </w:r>
            <w:r>
              <w:rPr>
                <w:noProof/>
                <w:webHidden/>
              </w:rPr>
              <w:fldChar w:fldCharType="begin"/>
            </w:r>
            <w:r>
              <w:rPr>
                <w:noProof/>
                <w:webHidden/>
              </w:rPr>
              <w:instrText xml:space="preserve"> PAGEREF _Toc217922233 \h </w:instrText>
            </w:r>
            <w:r>
              <w:rPr>
                <w:noProof/>
                <w:webHidden/>
              </w:rPr>
            </w:r>
            <w:r>
              <w:rPr>
                <w:noProof/>
                <w:webHidden/>
              </w:rPr>
              <w:fldChar w:fldCharType="separate"/>
            </w:r>
            <w:r>
              <w:rPr>
                <w:noProof/>
                <w:webHidden/>
              </w:rPr>
              <w:t>11</w:t>
            </w:r>
            <w:r>
              <w:rPr>
                <w:noProof/>
                <w:webHidden/>
              </w:rPr>
              <w:fldChar w:fldCharType="end"/>
            </w:r>
          </w:hyperlink>
        </w:p>
        <w:p w14:paraId="0AC5F338" w14:textId="298CBB09" w:rsidR="00E4615B" w:rsidRDefault="00E4615B">
          <w:pPr>
            <w:pStyle w:val="TOC3"/>
            <w:tabs>
              <w:tab w:val="right" w:leader="dot" w:pos="9016"/>
            </w:tabs>
            <w:rPr>
              <w:rFonts w:eastAsiaTheme="minorEastAsia"/>
              <w:noProof/>
              <w:sz w:val="24"/>
              <w:szCs w:val="24"/>
              <w:lang w:eastAsia="en-GB"/>
            </w:rPr>
          </w:pPr>
          <w:hyperlink w:anchor="_Toc217922234" w:history="1">
            <w:r w:rsidRPr="000D0A82">
              <w:rPr>
                <w:rStyle w:val="Hyperlink"/>
                <w:b/>
                <w:bCs/>
                <w:noProof/>
              </w:rPr>
              <w:t>4.</w:t>
            </w:r>
            <w:r>
              <w:rPr>
                <w:noProof/>
                <w:webHidden/>
              </w:rPr>
              <w:tab/>
            </w:r>
            <w:r>
              <w:rPr>
                <w:noProof/>
                <w:webHidden/>
              </w:rPr>
              <w:fldChar w:fldCharType="begin"/>
            </w:r>
            <w:r>
              <w:rPr>
                <w:noProof/>
                <w:webHidden/>
              </w:rPr>
              <w:instrText xml:space="preserve"> PAGEREF _Toc217922234 \h </w:instrText>
            </w:r>
            <w:r>
              <w:rPr>
                <w:noProof/>
                <w:webHidden/>
              </w:rPr>
            </w:r>
            <w:r>
              <w:rPr>
                <w:noProof/>
                <w:webHidden/>
              </w:rPr>
              <w:fldChar w:fldCharType="separate"/>
            </w:r>
            <w:r>
              <w:rPr>
                <w:noProof/>
                <w:webHidden/>
              </w:rPr>
              <w:t>13</w:t>
            </w:r>
            <w:r>
              <w:rPr>
                <w:noProof/>
                <w:webHidden/>
              </w:rPr>
              <w:fldChar w:fldCharType="end"/>
            </w:r>
          </w:hyperlink>
        </w:p>
        <w:p w14:paraId="671060EA" w14:textId="12A1BD25" w:rsidR="00E4615B" w:rsidRDefault="00E4615B">
          <w:pPr>
            <w:pStyle w:val="TOC3"/>
            <w:tabs>
              <w:tab w:val="right" w:leader="dot" w:pos="9016"/>
            </w:tabs>
            <w:rPr>
              <w:rFonts w:eastAsiaTheme="minorEastAsia"/>
              <w:noProof/>
              <w:sz w:val="24"/>
              <w:szCs w:val="24"/>
              <w:lang w:eastAsia="en-GB"/>
            </w:rPr>
          </w:pPr>
          <w:hyperlink w:anchor="_Toc217922235" w:history="1">
            <w:r>
              <w:rPr>
                <w:noProof/>
                <w:webHidden/>
              </w:rPr>
              <w:tab/>
            </w:r>
            <w:r>
              <w:rPr>
                <w:noProof/>
                <w:webHidden/>
              </w:rPr>
              <w:fldChar w:fldCharType="begin"/>
            </w:r>
            <w:r>
              <w:rPr>
                <w:noProof/>
                <w:webHidden/>
              </w:rPr>
              <w:instrText xml:space="preserve"> PAGEREF _Toc217922235 \h </w:instrText>
            </w:r>
            <w:r>
              <w:rPr>
                <w:noProof/>
                <w:webHidden/>
              </w:rPr>
            </w:r>
            <w:r>
              <w:rPr>
                <w:noProof/>
                <w:webHidden/>
              </w:rPr>
              <w:fldChar w:fldCharType="separate"/>
            </w:r>
            <w:r>
              <w:rPr>
                <w:noProof/>
                <w:webHidden/>
              </w:rPr>
              <w:t>14</w:t>
            </w:r>
            <w:r>
              <w:rPr>
                <w:noProof/>
                <w:webHidden/>
              </w:rPr>
              <w:fldChar w:fldCharType="end"/>
            </w:r>
          </w:hyperlink>
        </w:p>
        <w:p w14:paraId="7A62EC56" w14:textId="3273F514" w:rsidR="00E4615B" w:rsidRDefault="00E4615B">
          <w:pPr>
            <w:pStyle w:val="TOC2"/>
            <w:tabs>
              <w:tab w:val="right" w:leader="dot" w:pos="9016"/>
            </w:tabs>
            <w:rPr>
              <w:rFonts w:eastAsiaTheme="minorEastAsia"/>
              <w:noProof/>
              <w:sz w:val="24"/>
              <w:szCs w:val="24"/>
              <w:lang w:eastAsia="en-GB"/>
            </w:rPr>
          </w:pPr>
          <w:hyperlink w:anchor="_Toc217922236" w:history="1">
            <w:r w:rsidRPr="000D0A82">
              <w:rPr>
                <w:rStyle w:val="Hyperlink"/>
                <w:b/>
                <w:bCs/>
                <w:noProof/>
              </w:rPr>
              <w:t>Part 4.</w:t>
            </w:r>
            <w:r>
              <w:rPr>
                <w:noProof/>
                <w:webHidden/>
              </w:rPr>
              <w:tab/>
            </w:r>
            <w:r>
              <w:rPr>
                <w:noProof/>
                <w:webHidden/>
              </w:rPr>
              <w:fldChar w:fldCharType="begin"/>
            </w:r>
            <w:r>
              <w:rPr>
                <w:noProof/>
                <w:webHidden/>
              </w:rPr>
              <w:instrText xml:space="preserve"> PAGEREF _Toc217922236 \h </w:instrText>
            </w:r>
            <w:r>
              <w:rPr>
                <w:noProof/>
                <w:webHidden/>
              </w:rPr>
            </w:r>
            <w:r>
              <w:rPr>
                <w:noProof/>
                <w:webHidden/>
              </w:rPr>
              <w:fldChar w:fldCharType="separate"/>
            </w:r>
            <w:r>
              <w:rPr>
                <w:noProof/>
                <w:webHidden/>
              </w:rPr>
              <w:t>14</w:t>
            </w:r>
            <w:r>
              <w:rPr>
                <w:noProof/>
                <w:webHidden/>
              </w:rPr>
              <w:fldChar w:fldCharType="end"/>
            </w:r>
          </w:hyperlink>
        </w:p>
        <w:p w14:paraId="723A9D54" w14:textId="40119EB2" w:rsidR="00EE074B" w:rsidRDefault="00EE074B">
          <w:r>
            <w:rPr>
              <w:b/>
              <w:bCs/>
              <w:noProof/>
            </w:rPr>
            <w:fldChar w:fldCharType="end"/>
          </w:r>
        </w:p>
      </w:sdtContent>
    </w:sdt>
    <w:p w14:paraId="45FE2EA8" w14:textId="0A660763" w:rsidR="00EE074B" w:rsidRDefault="00EE074B"/>
    <w:p w14:paraId="07362827" w14:textId="77777777" w:rsidR="00EE074B" w:rsidRDefault="00EE074B">
      <w:r>
        <w:br w:type="page"/>
      </w:r>
    </w:p>
    <w:bookmarkStart w:id="0" w:name="_Toc217922219"/>
    <w:p w14:paraId="3DC6B04B" w14:textId="07B70A8B" w:rsidR="00E103BB" w:rsidRDefault="00596895" w:rsidP="00EE074B">
      <w:pPr>
        <w:pStyle w:val="Heading2"/>
        <w:rPr>
          <w:b/>
          <w:bCs/>
          <w:sz w:val="36"/>
          <w:szCs w:val="36"/>
        </w:rPr>
      </w:pPr>
      <w:r>
        <w:rPr>
          <w:noProof/>
          <w:sz w:val="48"/>
          <w:szCs w:val="48"/>
        </w:rPr>
        <w:lastRenderedPageBreak/>
        <mc:AlternateContent>
          <mc:Choice Requires="wps">
            <w:drawing>
              <wp:anchor distT="0" distB="0" distL="114300" distR="114300" simplePos="0" relativeHeight="251667456" behindDoc="1" locked="0" layoutInCell="1" allowOverlap="1" wp14:anchorId="29D94519" wp14:editId="141C306B">
                <wp:simplePos x="0" y="0"/>
                <wp:positionH relativeFrom="margin">
                  <wp:align>center</wp:align>
                </wp:positionH>
                <wp:positionV relativeFrom="paragraph">
                  <wp:posOffset>-504825</wp:posOffset>
                </wp:positionV>
                <wp:extent cx="6727825" cy="9853295"/>
                <wp:effectExtent l="0" t="0" r="15875" b="14605"/>
                <wp:wrapNone/>
                <wp:docPr id="1186028861" name="Rectangle 3"/>
                <wp:cNvGraphicFramePr/>
                <a:graphic xmlns:a="http://schemas.openxmlformats.org/drawingml/2006/main">
                  <a:graphicData uri="http://schemas.microsoft.com/office/word/2010/wordprocessingShape">
                    <wps:wsp>
                      <wps:cNvSpPr/>
                      <wps:spPr>
                        <a:xfrm>
                          <a:off x="0" y="0"/>
                          <a:ext cx="6727825" cy="9853295"/>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08C86F" id="Rectangle 3" o:spid="_x0000_s1026" style="position:absolute;margin-left:0;margin-top:-39.75pt;width:529.75pt;height:775.85pt;z-index:-2516490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" filled="f" strokecolor="#0070c0" strokeweight="1.5pt">
                <w10:wrap anchorx="margin"/>
              </v:rect>
            </w:pict>
          </mc:Fallback>
        </mc:AlternateContent>
      </w:r>
      <w:r w:rsidR="00EE074B" w:rsidRPr="00EE074B">
        <w:rPr>
          <w:b/>
          <w:bCs/>
          <w:sz w:val="36"/>
          <w:szCs w:val="36"/>
        </w:rPr>
        <w:t>Part 1.</w:t>
      </w:r>
      <w:bookmarkEnd w:id="0"/>
      <w:r w:rsidR="00EE074B" w:rsidRPr="00EE074B">
        <w:rPr>
          <w:b/>
          <w:bCs/>
          <w:sz w:val="36"/>
          <w:szCs w:val="36"/>
        </w:rPr>
        <w:t xml:space="preserve"> </w:t>
      </w:r>
    </w:p>
    <w:p w14:paraId="6062BFED" w14:textId="77777777" w:rsidR="00EE074B" w:rsidRDefault="00EE074B" w:rsidP="00EE074B"/>
    <w:p w14:paraId="2E23F878" w14:textId="5DC9CCD4" w:rsidR="00EE074B" w:rsidRDefault="00EE074B" w:rsidP="00EE074B">
      <w:pPr>
        <w:pStyle w:val="Heading3"/>
        <w:numPr>
          <w:ilvl w:val="0"/>
          <w:numId w:val="1"/>
        </w:numPr>
      </w:pPr>
      <w:r>
        <w:t xml:space="preserve"> </w:t>
      </w:r>
      <w:bookmarkStart w:id="1" w:name="_Toc217922220"/>
      <w:bookmarkEnd w:id="1"/>
    </w:p>
    <w:p w14:paraId="6D237262" w14:textId="3A5AA018" w:rsidR="00EE074B" w:rsidRDefault="00EE074B" w:rsidP="00EE074B">
      <w:pPr>
        <w:rPr>
          <w:sz w:val="24"/>
          <w:szCs w:val="24"/>
        </w:rPr>
      </w:pPr>
      <w:r w:rsidRPr="00596895">
        <w:rPr>
          <w:b/>
          <w:bCs/>
          <w:sz w:val="24"/>
          <w:szCs w:val="24"/>
        </w:rPr>
        <w:t>Prompt</w:t>
      </w:r>
      <w:r>
        <w:rPr>
          <w:sz w:val="24"/>
          <w:szCs w:val="24"/>
        </w:rPr>
        <w:t xml:space="preserve">: </w:t>
      </w:r>
      <w:r w:rsidRPr="00EE074B">
        <w:rPr>
          <w:sz w:val="24"/>
          <w:szCs w:val="24"/>
        </w:rPr>
        <w:t>I am interested in the recent policy proposal to introduce VAT on private school</w:t>
      </w:r>
      <w:r w:rsidR="00596895">
        <w:rPr>
          <w:sz w:val="24"/>
          <w:szCs w:val="24"/>
        </w:rPr>
        <w:t xml:space="preserve"> </w:t>
      </w:r>
      <w:r w:rsidRPr="00EE074B">
        <w:rPr>
          <w:sz w:val="24"/>
          <w:szCs w:val="24"/>
        </w:rPr>
        <w:t xml:space="preserve">fees. Generate a </w:t>
      </w:r>
      <w:proofErr w:type="gramStart"/>
      <w:r w:rsidRPr="00EE074B">
        <w:rPr>
          <w:sz w:val="24"/>
          <w:szCs w:val="24"/>
        </w:rPr>
        <w:t>300 word</w:t>
      </w:r>
      <w:proofErr w:type="gramEnd"/>
      <w:r w:rsidRPr="00EE074B">
        <w:rPr>
          <w:sz w:val="24"/>
          <w:szCs w:val="24"/>
        </w:rPr>
        <w:t xml:space="preserve"> summary of the VAT policy. The summary should cover the main changes introduced by the policy and its likely costs and benefits.</w:t>
      </w:r>
    </w:p>
    <w:p w14:paraId="069D37CC" w14:textId="77777777" w:rsidR="00596895" w:rsidRPr="00596895" w:rsidRDefault="00596895" w:rsidP="00596895">
      <w:pPr>
        <w:rPr>
          <w:sz w:val="24"/>
          <w:szCs w:val="24"/>
        </w:rPr>
      </w:pPr>
      <w:r w:rsidRPr="00596895">
        <w:rPr>
          <w:b/>
          <w:bCs/>
          <w:sz w:val="24"/>
          <w:szCs w:val="24"/>
        </w:rPr>
        <w:t>Response</w:t>
      </w:r>
      <w:r>
        <w:rPr>
          <w:sz w:val="24"/>
          <w:szCs w:val="24"/>
        </w:rPr>
        <w:t xml:space="preserve">: </w:t>
      </w:r>
      <w:r w:rsidRPr="00596895">
        <w:rPr>
          <w:sz w:val="24"/>
          <w:szCs w:val="24"/>
        </w:rPr>
        <w:t>The UK government has introduced a policy to remove the long-standing VAT exemption on private school fees, meaning that from January 2025 most education and boarding fees charged by independent schools are subject to the standard 20 per cent rate of Value Added Tax. Previously, private education was treated as a VAT-exempt service, reflecting its charitable status and historical precedent. Under the new policy, private schools must register for VAT if their turnover exceeds the normal threshold and account for VAT on fees paid for education and closely related services. State schools and nurseries remain unaffected, and where local authorities place pupils in private schools, particularly those with special educational needs that cannot be met in the state sector, the authorities can reclaim the VAT incurred.</w:t>
      </w:r>
    </w:p>
    <w:p w14:paraId="58724F45" w14:textId="32A7E235" w:rsidR="00596895" w:rsidRPr="00596895" w:rsidRDefault="00596895" w:rsidP="00596895">
      <w:pPr>
        <w:rPr>
          <w:sz w:val="24"/>
          <w:szCs w:val="24"/>
        </w:rPr>
      </w:pPr>
      <w:r w:rsidRPr="00596895">
        <w:rPr>
          <w:sz w:val="24"/>
          <w:szCs w:val="24"/>
        </w:rPr>
        <w:t>The government expects the policy to generate significant additional revenue, estimated at around £460 million in its first year and rising to over £1.5 billion annually in the longer term. This revenue is intended to support public services, particularly increased investment in state education. However, the policy is also expected to increase costs for families using private schools.</w:t>
      </w:r>
      <w:r w:rsidR="00B10350">
        <w:rPr>
          <w:sz w:val="24"/>
          <w:szCs w:val="24"/>
        </w:rPr>
        <w:t xml:space="preserve"> </w:t>
      </w:r>
      <w:r w:rsidRPr="00596895">
        <w:rPr>
          <w:sz w:val="24"/>
          <w:szCs w:val="24"/>
        </w:rPr>
        <w:t>While some schools may absorb part of the VAT by reducing margins, many are likely to pass on at least some of the cost to parents through higher fees. Average fee increases are expected to be around 10 per cent, though the impact will vary between schools.</w:t>
      </w:r>
      <w:r w:rsidRPr="00596895">
        <w:t xml:space="preserve"> </w:t>
      </w:r>
      <w:r w:rsidRPr="00596895">
        <w:rPr>
          <w:sz w:val="24"/>
          <w:szCs w:val="24"/>
        </w:rPr>
        <w:t>Models project about 37,000 fewer pupils in the private sector in the long run, equating to around 6 % of pupils moving to state schools or alternative provision. As a result, placing additional pressure on already stretched state school resources.</w:t>
      </w:r>
    </w:p>
    <w:p w14:paraId="23D1060A" w14:textId="27C44AEA" w:rsidR="00047913" w:rsidRDefault="00596895" w:rsidP="00047913">
      <w:pPr>
        <w:rPr>
          <w:sz w:val="24"/>
          <w:szCs w:val="24"/>
        </w:rPr>
      </w:pPr>
      <w:r w:rsidRPr="00596895">
        <w:rPr>
          <w:sz w:val="24"/>
          <w:szCs w:val="24"/>
        </w:rPr>
        <w:t xml:space="preserve">Supporters argue that the policy promotes fairness by ending a tax relief that primarily benefits wealthier households and by redirecting funds toward improving education for </w:t>
      </w:r>
      <w:proofErr w:type="gramStart"/>
      <w:r w:rsidRPr="00596895">
        <w:rPr>
          <w:sz w:val="24"/>
          <w:szCs w:val="24"/>
        </w:rPr>
        <w:t>the majority of</w:t>
      </w:r>
      <w:proofErr w:type="gramEnd"/>
      <w:r w:rsidRPr="00596895">
        <w:rPr>
          <w:sz w:val="24"/>
          <w:szCs w:val="24"/>
        </w:rPr>
        <w:t xml:space="preserve"> children educated in the state system. Critics, however, warn that it may reduce parental choice, threaten the viability of smaller or specialist private schools, and create unintended consequences for pupils with specific educational or faith-based needs. Overall, the policy represents a significant shift in the taxation of education, with clear fiscal benefits but potentially complex social and educational impacts.</w:t>
      </w:r>
    </w:p>
    <w:p w14:paraId="6F513230" w14:textId="77777777" w:rsidR="00047913" w:rsidRPr="00047913" w:rsidRDefault="00047913" w:rsidP="00047913">
      <w:pPr>
        <w:rPr>
          <w:sz w:val="24"/>
          <w:szCs w:val="24"/>
        </w:rPr>
      </w:pPr>
    </w:p>
    <w:p w14:paraId="16FB30A8" w14:textId="77777777" w:rsidR="00047913" w:rsidRDefault="00047913" w:rsidP="00047913"/>
    <w:p w14:paraId="64979F39" w14:textId="77777777" w:rsidR="00047913" w:rsidRPr="00047913" w:rsidRDefault="00047913" w:rsidP="00047913"/>
    <w:bookmarkStart w:id="2" w:name="_Toc217922221"/>
    <w:p w14:paraId="7BD549BE" w14:textId="4FC92A61" w:rsidR="00047913" w:rsidRPr="00047913" w:rsidRDefault="00FE07CA" w:rsidP="00047913">
      <w:pPr>
        <w:pStyle w:val="Heading3"/>
        <w:numPr>
          <w:ilvl w:val="0"/>
          <w:numId w:val="1"/>
        </w:numPr>
      </w:pPr>
      <w:r>
        <w:rPr>
          <w:noProof/>
          <w:sz w:val="48"/>
          <w:szCs w:val="48"/>
        </w:rPr>
        <w:lastRenderedPageBreak/>
        <mc:AlternateContent>
          <mc:Choice Requires="wps">
            <w:drawing>
              <wp:anchor distT="0" distB="0" distL="114300" distR="114300" simplePos="0" relativeHeight="251669504" behindDoc="1" locked="0" layoutInCell="1" allowOverlap="1" wp14:anchorId="736BB5A2" wp14:editId="0486345F">
                <wp:simplePos x="0" y="0"/>
                <wp:positionH relativeFrom="margin">
                  <wp:align>center</wp:align>
                </wp:positionH>
                <wp:positionV relativeFrom="paragraph">
                  <wp:posOffset>-504825</wp:posOffset>
                </wp:positionV>
                <wp:extent cx="6727825" cy="9853295"/>
                <wp:effectExtent l="0" t="0" r="15875" b="14605"/>
                <wp:wrapNone/>
                <wp:docPr id="1691227467" name="Rectangle 3"/>
                <wp:cNvGraphicFramePr/>
                <a:graphic xmlns:a="http://schemas.openxmlformats.org/drawingml/2006/main">
                  <a:graphicData uri="http://schemas.microsoft.com/office/word/2010/wordprocessingShape">
                    <wps:wsp>
                      <wps:cNvSpPr/>
                      <wps:spPr>
                        <a:xfrm>
                          <a:off x="0" y="0"/>
                          <a:ext cx="6727825" cy="9853295"/>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1C30DF" id="Rectangle 3" o:spid="_x0000_s1026" style="position:absolute;margin-left:0;margin-top:-39.75pt;width:529.75pt;height:775.85pt;z-index:-2516469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" filled="f" strokecolor="#0070c0" strokeweight="1.5pt">
                <w10:wrap anchorx="margin"/>
              </v:rect>
            </w:pict>
          </mc:Fallback>
        </mc:AlternateContent>
      </w:r>
      <w:bookmarkEnd w:id="2"/>
    </w:p>
    <w:p w14:paraId="28B47AF3" w14:textId="346BA993" w:rsidR="00047913" w:rsidRDefault="00E756D7" w:rsidP="00596895">
      <w:pPr>
        <w:rPr>
          <w:sz w:val="24"/>
          <w:szCs w:val="24"/>
        </w:rPr>
      </w:pPr>
      <w:r>
        <w:rPr>
          <w:sz w:val="24"/>
          <w:szCs w:val="24"/>
        </w:rPr>
        <w:t xml:space="preserve">Overall, the statement generated in question 1 proves to be </w:t>
      </w:r>
      <w:r w:rsidR="007B4D34">
        <w:rPr>
          <w:sz w:val="24"/>
          <w:szCs w:val="24"/>
        </w:rPr>
        <w:t xml:space="preserve">largely </w:t>
      </w:r>
      <w:r>
        <w:rPr>
          <w:sz w:val="24"/>
          <w:szCs w:val="24"/>
        </w:rPr>
        <w:t xml:space="preserve">accurate and a reliable summary of the policy </w:t>
      </w:r>
      <w:r w:rsidR="007B4D34">
        <w:rPr>
          <w:sz w:val="24"/>
          <w:szCs w:val="24"/>
        </w:rPr>
        <w:t>to introduce VAT on private school fees, and</w:t>
      </w:r>
      <w:r>
        <w:rPr>
          <w:sz w:val="24"/>
          <w:szCs w:val="24"/>
        </w:rPr>
        <w:t xml:space="preserve"> it closely aligns with the </w:t>
      </w:r>
      <w:r w:rsidR="007B4D34">
        <w:rPr>
          <w:sz w:val="24"/>
          <w:szCs w:val="24"/>
        </w:rPr>
        <w:t xml:space="preserve">analysis of the </w:t>
      </w:r>
      <w:r>
        <w:rPr>
          <w:sz w:val="24"/>
          <w:szCs w:val="24"/>
        </w:rPr>
        <w:t xml:space="preserve">IFS report. It has captured the main scope of the policy correctly with several implications and evidence backed by the IFS report; however, some parts are subject to uncertainty and try to provide a more ‘human like’ response </w:t>
      </w:r>
      <w:r w:rsidR="00B15B6C">
        <w:rPr>
          <w:sz w:val="24"/>
          <w:szCs w:val="24"/>
        </w:rPr>
        <w:t xml:space="preserve">involving </w:t>
      </w:r>
      <w:r>
        <w:rPr>
          <w:sz w:val="24"/>
          <w:szCs w:val="24"/>
        </w:rPr>
        <w:t xml:space="preserve">extrapolating </w:t>
      </w:r>
      <w:r w:rsidR="00B15B6C">
        <w:rPr>
          <w:sz w:val="24"/>
          <w:szCs w:val="24"/>
        </w:rPr>
        <w:t>beyond what is stated in the report.</w:t>
      </w:r>
    </w:p>
    <w:p w14:paraId="391C9F40" w14:textId="51E7F5EF" w:rsidR="0018111C" w:rsidRDefault="00CA60F3" w:rsidP="00596895">
      <w:pPr>
        <w:rPr>
          <w:sz w:val="24"/>
          <w:szCs w:val="24"/>
        </w:rPr>
      </w:pPr>
      <w:r>
        <w:rPr>
          <w:sz w:val="24"/>
          <w:szCs w:val="24"/>
        </w:rPr>
        <w:t>The</w:t>
      </w:r>
      <w:r w:rsidR="00B15B6C">
        <w:rPr>
          <w:sz w:val="24"/>
          <w:szCs w:val="24"/>
        </w:rPr>
        <w:t xml:space="preserve"> output correctly identifies the introduction of the standard VAT rate of 20% on private school fees, clearly stated in the IFS report </w:t>
      </w:r>
      <w:r w:rsidR="00B15B6C" w:rsidRPr="007B4D34">
        <w:rPr>
          <w:i/>
          <w:iCs/>
          <w:sz w:val="24"/>
          <w:szCs w:val="24"/>
        </w:rPr>
        <w:t>(IFS, 2023, p. 3</w:t>
      </w:r>
      <w:r w:rsidR="00B15B6C" w:rsidRPr="00B15B6C">
        <w:rPr>
          <w:i/>
          <w:iCs/>
          <w:sz w:val="24"/>
          <w:szCs w:val="24"/>
        </w:rPr>
        <w:t>).</w:t>
      </w:r>
      <w:r w:rsidR="00B15B6C">
        <w:rPr>
          <w:sz w:val="24"/>
          <w:szCs w:val="24"/>
        </w:rPr>
        <w:t xml:space="preserve"> The claim that the policy could raise over £1.5 billion per year in the long run is directly supported by the IFS </w:t>
      </w:r>
      <w:r w:rsidR="00B15B6C" w:rsidRPr="007B4D34">
        <w:rPr>
          <w:i/>
          <w:iCs/>
          <w:sz w:val="24"/>
          <w:szCs w:val="24"/>
        </w:rPr>
        <w:t>(IFS, 2023, p. 3</w:t>
      </w:r>
      <w:r w:rsidR="00B15B6C" w:rsidRPr="00B15B6C">
        <w:rPr>
          <w:i/>
          <w:iCs/>
          <w:sz w:val="24"/>
          <w:szCs w:val="24"/>
        </w:rPr>
        <w:t>)</w:t>
      </w:r>
      <w:r w:rsidR="00B15B6C">
        <w:rPr>
          <w:i/>
          <w:iCs/>
          <w:sz w:val="24"/>
          <w:szCs w:val="24"/>
        </w:rPr>
        <w:t xml:space="preserve">. </w:t>
      </w:r>
      <w:r w:rsidR="00B15B6C">
        <w:rPr>
          <w:sz w:val="24"/>
          <w:szCs w:val="24"/>
        </w:rPr>
        <w:t>However, the reference of short run revenue of £460 million is not stated in the report, suggesting that this may be an estimation inferred by the gradual adjustment process which is described in the report.</w:t>
      </w:r>
    </w:p>
    <w:p w14:paraId="0DB779F4" w14:textId="4A272F12" w:rsidR="00B15B6C" w:rsidRDefault="00B15B6C" w:rsidP="00596895">
      <w:pPr>
        <w:rPr>
          <w:i/>
          <w:iCs/>
          <w:sz w:val="24"/>
          <w:szCs w:val="24"/>
        </w:rPr>
      </w:pPr>
      <w:r>
        <w:rPr>
          <w:sz w:val="24"/>
          <w:szCs w:val="24"/>
        </w:rPr>
        <w:t xml:space="preserve">Its discussion of behavioural changes due to the policy </w:t>
      </w:r>
      <w:r w:rsidR="00040CDF">
        <w:rPr>
          <w:sz w:val="24"/>
          <w:szCs w:val="24"/>
        </w:rPr>
        <w:t>aligns</w:t>
      </w:r>
      <w:r>
        <w:rPr>
          <w:sz w:val="24"/>
          <w:szCs w:val="24"/>
        </w:rPr>
        <w:t xml:space="preserve"> with the estimated from the IFS report.</w:t>
      </w:r>
      <w:r w:rsidR="00DE4475">
        <w:rPr>
          <w:sz w:val="24"/>
          <w:szCs w:val="24"/>
        </w:rPr>
        <w:t xml:space="preserve"> It claims around 37,000 fewer pupils in private schools, equivalent to 6% of pupils who will move to public schools. The IFS estimates between 20,000-40,000 pupils will leave private education, corresponding to 3-7% reduction </w:t>
      </w:r>
      <w:r w:rsidR="00DE4475" w:rsidRPr="007B4D34">
        <w:rPr>
          <w:i/>
          <w:iCs/>
          <w:sz w:val="24"/>
          <w:szCs w:val="24"/>
        </w:rPr>
        <w:t xml:space="preserve">(IFS, 2023, p.3 and </w:t>
      </w:r>
      <w:r w:rsidR="00DE4475" w:rsidRPr="00DE4475">
        <w:rPr>
          <w:i/>
          <w:iCs/>
          <w:sz w:val="24"/>
          <w:szCs w:val="24"/>
        </w:rPr>
        <w:t>p.</w:t>
      </w:r>
      <w:r w:rsidR="00DE4475" w:rsidRPr="007B4D34">
        <w:rPr>
          <w:i/>
          <w:iCs/>
          <w:sz w:val="24"/>
          <w:szCs w:val="24"/>
        </w:rPr>
        <w:t>21</w:t>
      </w:r>
      <w:r w:rsidR="00DE4475" w:rsidRPr="00DE4475">
        <w:rPr>
          <w:i/>
          <w:iCs/>
          <w:sz w:val="24"/>
          <w:szCs w:val="24"/>
        </w:rPr>
        <w:t>)</w:t>
      </w:r>
      <w:r w:rsidR="00DE4475">
        <w:rPr>
          <w:i/>
          <w:iCs/>
          <w:sz w:val="24"/>
          <w:szCs w:val="24"/>
        </w:rPr>
        <w:t xml:space="preserve">. </w:t>
      </w:r>
      <w:r w:rsidR="00DE4475">
        <w:rPr>
          <w:sz w:val="24"/>
          <w:szCs w:val="24"/>
        </w:rPr>
        <w:t xml:space="preserve">This showcases the generated output has managed to accurately reflect the scale of the movement of pupils caused by this policy. </w:t>
      </w:r>
      <w:r w:rsidR="00040CDF">
        <w:rPr>
          <w:sz w:val="24"/>
          <w:szCs w:val="24"/>
        </w:rPr>
        <w:t xml:space="preserve">However, the statement of the policy placing significant pressure on already stretched state schools is ambiguous. The IFS acknowledges that additional pupils into public schools will generate extra costs of around £100-300 million per year </w:t>
      </w:r>
      <w:r w:rsidR="00040CDF" w:rsidRPr="007B4D34">
        <w:rPr>
          <w:i/>
          <w:iCs/>
          <w:sz w:val="24"/>
          <w:szCs w:val="24"/>
        </w:rPr>
        <w:t>(IFS, 2023, p.3)</w:t>
      </w:r>
      <w:r w:rsidR="00040CDF" w:rsidRPr="007B4D34">
        <w:rPr>
          <w:sz w:val="24"/>
          <w:szCs w:val="24"/>
        </w:rPr>
        <w:t>,</w:t>
      </w:r>
      <w:r w:rsidR="00040CDF">
        <w:rPr>
          <w:sz w:val="24"/>
          <w:szCs w:val="24"/>
        </w:rPr>
        <w:t xml:space="preserve"> but these costs are likely to be offset by overall reduction in pupils nationally and revenue raised by the policy </w:t>
      </w:r>
      <w:r w:rsidR="00040CDF" w:rsidRPr="007B4D34">
        <w:rPr>
          <w:i/>
          <w:iCs/>
          <w:sz w:val="24"/>
          <w:szCs w:val="24"/>
        </w:rPr>
        <w:t>(IFS, 2023, p. 3</w:t>
      </w:r>
      <w:r w:rsidR="00040CDF" w:rsidRPr="00040CDF">
        <w:rPr>
          <w:i/>
          <w:iCs/>
          <w:sz w:val="24"/>
          <w:szCs w:val="24"/>
        </w:rPr>
        <w:t>)</w:t>
      </w:r>
      <w:r w:rsidR="00040CDF">
        <w:rPr>
          <w:i/>
          <w:iCs/>
          <w:sz w:val="24"/>
          <w:szCs w:val="24"/>
        </w:rPr>
        <w:t xml:space="preserve">. </w:t>
      </w:r>
    </w:p>
    <w:p w14:paraId="75D21FFA" w14:textId="46097875" w:rsidR="00040CDF" w:rsidRDefault="00040CDF" w:rsidP="00596895">
      <w:pPr>
        <w:rPr>
          <w:sz w:val="24"/>
          <w:szCs w:val="24"/>
        </w:rPr>
      </w:pPr>
      <w:r>
        <w:rPr>
          <w:sz w:val="24"/>
          <w:szCs w:val="24"/>
        </w:rPr>
        <w:t xml:space="preserve">Finally, the outputs discussion of fairness and equity closely ties with the IFS’s framing of the policy. The report highlights that private school attendance is heavily concentrated among the highest income households, benefiting the wealthy </w:t>
      </w:r>
      <w:r w:rsidRPr="007B4D34">
        <w:rPr>
          <w:i/>
          <w:iCs/>
          <w:sz w:val="24"/>
          <w:szCs w:val="24"/>
        </w:rPr>
        <w:t>(IFS, 2023, p. 2)</w:t>
      </w:r>
      <w:r>
        <w:rPr>
          <w:i/>
          <w:iCs/>
          <w:sz w:val="24"/>
          <w:szCs w:val="24"/>
        </w:rPr>
        <w:t xml:space="preserve">. </w:t>
      </w:r>
      <w:r>
        <w:rPr>
          <w:sz w:val="24"/>
          <w:szCs w:val="24"/>
        </w:rPr>
        <w:t>Therefore, the output correctly identifies the progressive nature of the policy</w:t>
      </w:r>
      <w:r w:rsidR="00FE07CA">
        <w:rPr>
          <w:sz w:val="24"/>
          <w:szCs w:val="24"/>
        </w:rPr>
        <w:t xml:space="preserve"> justifying its implementation. </w:t>
      </w:r>
    </w:p>
    <w:p w14:paraId="797AA1DD" w14:textId="4BB627FF" w:rsidR="00FE07CA" w:rsidRDefault="00FE07CA" w:rsidP="00596895">
      <w:pPr>
        <w:rPr>
          <w:sz w:val="24"/>
          <w:szCs w:val="24"/>
        </w:rPr>
      </w:pPr>
      <w:r>
        <w:rPr>
          <w:sz w:val="24"/>
          <w:szCs w:val="24"/>
        </w:rPr>
        <w:t>In summary, the output provides a great summary of the policy that is well aligned with the IFS report, even though some claims are more uncertain and presented with greater impacts that evidence can support.</w:t>
      </w:r>
    </w:p>
    <w:p w14:paraId="4B787C6A" w14:textId="77777777" w:rsidR="00FE07CA" w:rsidRDefault="00FE07CA" w:rsidP="00596895">
      <w:pPr>
        <w:rPr>
          <w:sz w:val="24"/>
          <w:szCs w:val="24"/>
        </w:rPr>
      </w:pPr>
    </w:p>
    <w:p w14:paraId="7178316C" w14:textId="654FA077" w:rsidR="00FE07CA" w:rsidRDefault="00FE07CA" w:rsidP="00FE07CA">
      <w:pPr>
        <w:pStyle w:val="Heading3"/>
        <w:numPr>
          <w:ilvl w:val="0"/>
          <w:numId w:val="1"/>
        </w:numPr>
      </w:pPr>
      <w:r>
        <w:t xml:space="preserve"> </w:t>
      </w:r>
      <w:bookmarkStart w:id="3" w:name="_Toc217922222"/>
      <w:bookmarkEnd w:id="3"/>
    </w:p>
    <w:p w14:paraId="38AE2D62" w14:textId="66CB3EA3" w:rsidR="00FE07CA" w:rsidRDefault="00FE07CA" w:rsidP="00FE07CA">
      <w:pPr>
        <w:rPr>
          <w:sz w:val="24"/>
          <w:szCs w:val="24"/>
        </w:rPr>
      </w:pPr>
      <w:r>
        <w:rPr>
          <w:sz w:val="24"/>
          <w:szCs w:val="24"/>
        </w:rPr>
        <w:t>The UK government has announced plans to remove the VAT exemption on private school fees from January 2025. This means most education and boarding fees charged by private schools will be subject to the standard rate of 20% VAT. As outlined by the IFS report, private education has previously been Vat exempt due to its charitable status</w:t>
      </w:r>
      <w:r w:rsidR="00F955D2">
        <w:rPr>
          <w:sz w:val="24"/>
          <w:szCs w:val="24"/>
        </w:rPr>
        <w:t xml:space="preserve">, this policy represents historical impact on tax treatment of private schools. State </w:t>
      </w:r>
      <w:r w:rsidR="004D4AC7">
        <w:rPr>
          <w:noProof/>
          <w:sz w:val="48"/>
          <w:szCs w:val="48"/>
        </w:rPr>
        <w:lastRenderedPageBreak/>
        <mc:AlternateContent>
          <mc:Choice Requires="wps">
            <w:drawing>
              <wp:anchor distT="0" distB="0" distL="114300" distR="114300" simplePos="0" relativeHeight="251671552" behindDoc="1" locked="0" layoutInCell="1" allowOverlap="1" wp14:anchorId="55FBC383" wp14:editId="1E2EF2AC">
                <wp:simplePos x="0" y="0"/>
                <wp:positionH relativeFrom="margin">
                  <wp:align>center</wp:align>
                </wp:positionH>
                <wp:positionV relativeFrom="paragraph">
                  <wp:posOffset>-504825</wp:posOffset>
                </wp:positionV>
                <wp:extent cx="6727825" cy="9853295"/>
                <wp:effectExtent l="0" t="0" r="15875" b="14605"/>
                <wp:wrapNone/>
                <wp:docPr id="947324906" name="Rectangle 3"/>
                <wp:cNvGraphicFramePr/>
                <a:graphic xmlns:a="http://schemas.openxmlformats.org/drawingml/2006/main">
                  <a:graphicData uri="http://schemas.microsoft.com/office/word/2010/wordprocessingShape">
                    <wps:wsp>
                      <wps:cNvSpPr/>
                      <wps:spPr>
                        <a:xfrm>
                          <a:off x="0" y="0"/>
                          <a:ext cx="6727825" cy="9853295"/>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4FED57" id="Rectangle 3" o:spid="_x0000_s1026" style="position:absolute;margin-left:0;margin-top:-39.75pt;width:529.75pt;height:775.85pt;z-index:-2516449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" filled="f" strokecolor="#0070c0" strokeweight="1.5pt">
                <w10:wrap anchorx="margin"/>
              </v:rect>
            </w:pict>
          </mc:Fallback>
        </mc:AlternateContent>
      </w:r>
      <w:r w:rsidR="00F955D2">
        <w:rPr>
          <w:sz w:val="24"/>
          <w:szCs w:val="24"/>
        </w:rPr>
        <w:t xml:space="preserve">schools and nurseries remain exempt, and pupils placed in private education by authorities have the possibility to reclaim VAT costs </w:t>
      </w:r>
      <w:r w:rsidR="00F955D2" w:rsidRPr="00F955D2">
        <w:rPr>
          <w:i/>
          <w:iCs/>
          <w:sz w:val="24"/>
          <w:szCs w:val="24"/>
        </w:rPr>
        <w:t>(IFS, 2023, p.3).</w:t>
      </w:r>
      <w:r w:rsidR="00F955D2">
        <w:rPr>
          <w:i/>
          <w:iCs/>
          <w:sz w:val="24"/>
          <w:szCs w:val="24"/>
        </w:rPr>
        <w:t xml:space="preserve"> </w:t>
      </w:r>
    </w:p>
    <w:p w14:paraId="0AF15BB0" w14:textId="2AB13087" w:rsidR="007F5827" w:rsidRDefault="007F5827" w:rsidP="00FE07CA">
      <w:pPr>
        <w:rPr>
          <w:sz w:val="24"/>
          <w:szCs w:val="24"/>
        </w:rPr>
      </w:pPr>
      <w:r>
        <w:rPr>
          <w:sz w:val="24"/>
          <w:szCs w:val="24"/>
        </w:rPr>
        <w:t xml:space="preserve">The policy is intended to bring in substantial revenue for the government. The IFS  estimates that in the long run, the policy could raise around £1.5 billion per year,  this estimate depends on behavioural responses by schools and parents </w:t>
      </w:r>
      <w:r w:rsidRPr="00F955D2">
        <w:rPr>
          <w:i/>
          <w:iCs/>
          <w:sz w:val="24"/>
          <w:szCs w:val="24"/>
        </w:rPr>
        <w:t>(IFS, 2023, p.</w:t>
      </w:r>
      <w:r>
        <w:rPr>
          <w:i/>
          <w:iCs/>
          <w:sz w:val="24"/>
          <w:szCs w:val="24"/>
        </w:rPr>
        <w:t>2</w:t>
      </w:r>
      <w:r w:rsidRPr="00F955D2">
        <w:rPr>
          <w:i/>
          <w:iCs/>
          <w:sz w:val="24"/>
          <w:szCs w:val="24"/>
        </w:rPr>
        <w:t>).</w:t>
      </w:r>
      <w:r>
        <w:rPr>
          <w:i/>
          <w:iCs/>
          <w:sz w:val="24"/>
          <w:szCs w:val="24"/>
        </w:rPr>
        <w:t xml:space="preserve"> </w:t>
      </w:r>
      <w:r>
        <w:rPr>
          <w:sz w:val="24"/>
          <w:szCs w:val="24"/>
        </w:rPr>
        <w:t xml:space="preserve">Some schools may absorb part of the cost through lower margins, but the IFS suggests most of the tax is likely to be passed on to parents through higher fees. As a result, an average increase of 10% in fees are to be expected across schools </w:t>
      </w:r>
      <w:r w:rsidRPr="007F5827">
        <w:rPr>
          <w:i/>
          <w:iCs/>
          <w:sz w:val="24"/>
          <w:szCs w:val="24"/>
        </w:rPr>
        <w:t>(IFS, 2023, p.6).</w:t>
      </w:r>
      <w:r>
        <w:rPr>
          <w:i/>
          <w:iCs/>
          <w:sz w:val="24"/>
          <w:szCs w:val="24"/>
        </w:rPr>
        <w:t xml:space="preserve"> </w:t>
      </w:r>
    </w:p>
    <w:p w14:paraId="01022E96" w14:textId="2BE1DB2F" w:rsidR="007F5827" w:rsidRDefault="007F5827" w:rsidP="00FE07CA">
      <w:pPr>
        <w:rPr>
          <w:i/>
          <w:iCs/>
          <w:sz w:val="24"/>
          <w:szCs w:val="24"/>
        </w:rPr>
      </w:pPr>
      <w:r>
        <w:rPr>
          <w:sz w:val="24"/>
          <w:szCs w:val="24"/>
        </w:rPr>
        <w:t xml:space="preserve">Due to the higher fees, the IFS projects a reduction in private school </w:t>
      </w:r>
      <w:proofErr w:type="gramStart"/>
      <w:r>
        <w:rPr>
          <w:sz w:val="24"/>
          <w:szCs w:val="24"/>
        </w:rPr>
        <w:t>pupils</w:t>
      </w:r>
      <w:proofErr w:type="gramEnd"/>
      <w:r>
        <w:rPr>
          <w:sz w:val="24"/>
          <w:szCs w:val="24"/>
        </w:rPr>
        <w:t xml:space="preserve"> pf between 20,000 and 40,000 which is equivalent to 3-7% of current attendance </w:t>
      </w:r>
      <w:r w:rsidRPr="007F5827">
        <w:rPr>
          <w:i/>
          <w:iCs/>
          <w:sz w:val="24"/>
          <w:szCs w:val="24"/>
        </w:rPr>
        <w:t>(IFS, 2023, p.3, p.21)</w:t>
      </w:r>
      <w:r>
        <w:rPr>
          <w:i/>
          <w:iCs/>
          <w:sz w:val="24"/>
          <w:szCs w:val="24"/>
        </w:rPr>
        <w:t xml:space="preserve">. </w:t>
      </w:r>
      <w:r>
        <w:rPr>
          <w:sz w:val="24"/>
          <w:szCs w:val="24"/>
        </w:rPr>
        <w:t xml:space="preserve">This will increase demand for state schools however the IFS states that the additional costs of £100-300 million public schools will incur can be partially offset by the overall decline in pupil attendance nationally and raised revenue </w:t>
      </w:r>
      <w:r w:rsidRPr="007F5827">
        <w:rPr>
          <w:i/>
          <w:iCs/>
          <w:sz w:val="24"/>
          <w:szCs w:val="24"/>
        </w:rPr>
        <w:t>(IFS, 2023, p.3).</w:t>
      </w:r>
    </w:p>
    <w:p w14:paraId="793AD83C" w14:textId="377366F9" w:rsidR="007F5827" w:rsidRDefault="004D4AC7" w:rsidP="00FE07CA">
      <w:pPr>
        <w:rPr>
          <w:sz w:val="24"/>
          <w:szCs w:val="24"/>
        </w:rPr>
      </w:pPr>
      <w:r>
        <w:rPr>
          <w:sz w:val="24"/>
          <w:szCs w:val="24"/>
        </w:rPr>
        <w:t xml:space="preserve">The policy is intended to improve fairness and equality within the education system. The IFS highlights that private school attendance is heavily concentrated among high income households, noting VAT exemption mainly benefits wealthy families </w:t>
      </w:r>
      <w:r w:rsidRPr="004D4AC7">
        <w:rPr>
          <w:i/>
          <w:iCs/>
          <w:sz w:val="24"/>
          <w:szCs w:val="24"/>
        </w:rPr>
        <w:t>(IFS, 2023, p.2).</w:t>
      </w:r>
      <w:r>
        <w:rPr>
          <w:i/>
          <w:iCs/>
          <w:sz w:val="24"/>
          <w:szCs w:val="24"/>
        </w:rPr>
        <w:t xml:space="preserve"> </w:t>
      </w:r>
    </w:p>
    <w:p w14:paraId="436299B2" w14:textId="771D5E72" w:rsidR="004D4AC7" w:rsidRPr="004D4AC7" w:rsidRDefault="004D4AC7" w:rsidP="00FE07CA">
      <w:pPr>
        <w:rPr>
          <w:sz w:val="24"/>
          <w:szCs w:val="24"/>
        </w:rPr>
      </w:pPr>
      <w:r>
        <w:rPr>
          <w:sz w:val="24"/>
          <w:szCs w:val="24"/>
        </w:rPr>
        <w:t>Overall, the policy is expected to raise revenue and improve distributional fairness. This is subject to uncertainty, as the exact effects depend on behavioural responses and external factors that can spawn unintended externalities.</w:t>
      </w:r>
    </w:p>
    <w:p w14:paraId="3C4D4563" w14:textId="77777777" w:rsidR="00DE4475" w:rsidRDefault="00DE4475" w:rsidP="00596895">
      <w:pPr>
        <w:rPr>
          <w:sz w:val="24"/>
          <w:szCs w:val="24"/>
        </w:rPr>
      </w:pPr>
    </w:p>
    <w:p w14:paraId="1AEF0047" w14:textId="34C2F9B6" w:rsidR="004D4AC7" w:rsidRPr="004D4AC7" w:rsidRDefault="004D4AC7" w:rsidP="004D4AC7">
      <w:pPr>
        <w:pStyle w:val="Heading2"/>
        <w:rPr>
          <w:b/>
          <w:bCs/>
          <w:sz w:val="36"/>
          <w:szCs w:val="36"/>
        </w:rPr>
      </w:pPr>
      <w:bookmarkStart w:id="4" w:name="_Toc217922223"/>
      <w:r w:rsidRPr="004D4AC7">
        <w:rPr>
          <w:b/>
          <w:bCs/>
          <w:sz w:val="36"/>
          <w:szCs w:val="36"/>
        </w:rPr>
        <w:t>Part 2.</w:t>
      </w:r>
      <w:bookmarkEnd w:id="4"/>
      <w:r w:rsidRPr="004D4AC7">
        <w:rPr>
          <w:b/>
          <w:bCs/>
          <w:sz w:val="36"/>
          <w:szCs w:val="36"/>
        </w:rPr>
        <w:t xml:space="preserve"> </w:t>
      </w:r>
    </w:p>
    <w:p w14:paraId="037C099A" w14:textId="77777777" w:rsidR="00047913" w:rsidRPr="00596895" w:rsidRDefault="00047913" w:rsidP="00596895">
      <w:pPr>
        <w:rPr>
          <w:sz w:val="24"/>
          <w:szCs w:val="24"/>
        </w:rPr>
      </w:pPr>
    </w:p>
    <w:p w14:paraId="079B6B7C" w14:textId="547AE1C6" w:rsidR="007B4D34" w:rsidRDefault="00F162F8" w:rsidP="00F162F8">
      <w:pPr>
        <w:pStyle w:val="Heading3"/>
        <w:numPr>
          <w:ilvl w:val="0"/>
          <w:numId w:val="2"/>
        </w:numPr>
      </w:pPr>
      <w:r>
        <w:t xml:space="preserve"> </w:t>
      </w:r>
      <w:bookmarkStart w:id="5" w:name="_Toc217922224"/>
      <w:bookmarkEnd w:id="5"/>
    </w:p>
    <w:p w14:paraId="342EDA09" w14:textId="242C4165" w:rsidR="00F162F8" w:rsidRDefault="00F162F8" w:rsidP="00F162F8">
      <w:pPr>
        <w:rPr>
          <w:sz w:val="24"/>
          <w:szCs w:val="24"/>
        </w:rPr>
      </w:pPr>
      <w:r>
        <w:rPr>
          <w:sz w:val="24"/>
          <w:szCs w:val="24"/>
        </w:rPr>
        <w:t>Payoff = benefit – tuition fee and VAT</w:t>
      </w:r>
    </w:p>
    <w:p w14:paraId="2BB7FBDE" w14:textId="1245AACC" w:rsidR="00F162F8" w:rsidRPr="00666D3B" w:rsidRDefault="00F162F8" w:rsidP="00F162F8">
      <w:pPr>
        <w:rPr>
          <w:b/>
          <w:bCs/>
          <w:sz w:val="24"/>
          <w:szCs w:val="24"/>
        </w:rPr>
      </w:pPr>
      <w:proofErr w:type="spellStart"/>
      <w:r w:rsidRPr="00666D3B">
        <w:rPr>
          <w:b/>
          <w:bCs/>
          <w:sz w:val="24"/>
          <w:szCs w:val="24"/>
        </w:rPr>
        <w:t>U</w:t>
      </w:r>
      <w:r w:rsidRPr="00666D3B">
        <w:rPr>
          <w:b/>
          <w:bCs/>
          <w:sz w:val="24"/>
          <w:szCs w:val="24"/>
          <w:vertAlign w:val="subscript"/>
        </w:rPr>
        <w:t>i</w:t>
      </w:r>
      <w:r w:rsidRPr="00666D3B">
        <w:rPr>
          <w:b/>
          <w:bCs/>
          <w:sz w:val="24"/>
          <w:szCs w:val="24"/>
          <w:vertAlign w:val="superscript"/>
        </w:rPr>
        <w:t>P</w:t>
      </w:r>
      <w:r w:rsidR="00666D3B">
        <w:rPr>
          <w:b/>
          <w:bCs/>
          <w:sz w:val="24"/>
          <w:szCs w:val="24"/>
          <w:vertAlign w:val="superscript"/>
        </w:rPr>
        <w:t>r</w:t>
      </w:r>
      <w:proofErr w:type="spellEnd"/>
      <w:r w:rsidRPr="00666D3B">
        <w:rPr>
          <w:b/>
          <w:bCs/>
          <w:sz w:val="24"/>
          <w:szCs w:val="24"/>
        </w:rPr>
        <w:t xml:space="preserve"> = P</w:t>
      </w:r>
      <w:r w:rsidRPr="00666D3B">
        <w:rPr>
          <w:b/>
          <w:bCs/>
          <w:sz w:val="24"/>
          <w:szCs w:val="24"/>
          <w:vertAlign w:val="subscript"/>
        </w:rPr>
        <w:t>i</w:t>
      </w:r>
      <w:r w:rsidRPr="00666D3B">
        <w:rPr>
          <w:b/>
          <w:bCs/>
          <w:sz w:val="24"/>
          <w:szCs w:val="24"/>
        </w:rPr>
        <w:t xml:space="preserve"> + 10√F/Y – (1 + τ)t</w:t>
      </w:r>
    </w:p>
    <w:p w14:paraId="75BA37B4" w14:textId="61298E51" w:rsidR="004E0B5D" w:rsidRDefault="004E0B5D" w:rsidP="004E0B5D">
      <w:pPr>
        <w:pStyle w:val="ListParagraph"/>
        <w:numPr>
          <w:ilvl w:val="0"/>
          <w:numId w:val="4"/>
        </w:numPr>
        <w:rPr>
          <w:sz w:val="24"/>
          <w:szCs w:val="24"/>
        </w:rPr>
      </w:pPr>
      <w:proofErr w:type="spellStart"/>
      <w:r>
        <w:rPr>
          <w:sz w:val="24"/>
          <w:szCs w:val="24"/>
        </w:rPr>
        <w:t>U</w:t>
      </w:r>
      <w:r>
        <w:rPr>
          <w:sz w:val="24"/>
          <w:szCs w:val="24"/>
          <w:vertAlign w:val="superscript"/>
        </w:rPr>
        <w:t>P</w:t>
      </w:r>
      <w:r w:rsidR="00666D3B">
        <w:rPr>
          <w:sz w:val="24"/>
          <w:szCs w:val="24"/>
          <w:vertAlign w:val="superscript"/>
        </w:rPr>
        <w:t>r</w:t>
      </w:r>
      <w:r>
        <w:rPr>
          <w:sz w:val="24"/>
          <w:szCs w:val="24"/>
          <w:vertAlign w:val="subscript"/>
        </w:rPr>
        <w:t>L</w:t>
      </w:r>
      <w:proofErr w:type="spellEnd"/>
      <w:r>
        <w:rPr>
          <w:sz w:val="24"/>
          <w:szCs w:val="24"/>
        </w:rPr>
        <w:t xml:space="preserve"> = P</w:t>
      </w:r>
      <w:r>
        <w:rPr>
          <w:sz w:val="24"/>
          <w:szCs w:val="24"/>
          <w:vertAlign w:val="subscript"/>
        </w:rPr>
        <w:t xml:space="preserve">L </w:t>
      </w:r>
      <w:r>
        <w:rPr>
          <w:sz w:val="24"/>
          <w:szCs w:val="24"/>
        </w:rPr>
        <w:t>+ 10√F/Y – (1 + τ)t</w:t>
      </w:r>
    </w:p>
    <w:p w14:paraId="5D708361" w14:textId="15B600C5" w:rsidR="004E0B5D" w:rsidRPr="004E0B5D" w:rsidRDefault="004E0B5D" w:rsidP="004E0B5D">
      <w:pPr>
        <w:pStyle w:val="ListParagraph"/>
        <w:numPr>
          <w:ilvl w:val="0"/>
          <w:numId w:val="4"/>
        </w:numPr>
        <w:rPr>
          <w:sz w:val="24"/>
          <w:szCs w:val="24"/>
        </w:rPr>
      </w:pPr>
      <w:proofErr w:type="spellStart"/>
      <w:r>
        <w:rPr>
          <w:sz w:val="24"/>
          <w:szCs w:val="24"/>
        </w:rPr>
        <w:t>U</w:t>
      </w:r>
      <w:r>
        <w:rPr>
          <w:sz w:val="24"/>
          <w:szCs w:val="24"/>
          <w:vertAlign w:val="superscript"/>
        </w:rPr>
        <w:t>P</w:t>
      </w:r>
      <w:r w:rsidR="00666D3B">
        <w:rPr>
          <w:sz w:val="24"/>
          <w:szCs w:val="24"/>
          <w:vertAlign w:val="superscript"/>
        </w:rPr>
        <w:t>r</w:t>
      </w:r>
      <w:r>
        <w:rPr>
          <w:sz w:val="24"/>
          <w:szCs w:val="24"/>
          <w:vertAlign w:val="subscript"/>
        </w:rPr>
        <w:t>M</w:t>
      </w:r>
      <w:proofErr w:type="spellEnd"/>
      <w:r>
        <w:rPr>
          <w:sz w:val="24"/>
          <w:szCs w:val="24"/>
        </w:rPr>
        <w:t xml:space="preserve"> = P</w:t>
      </w:r>
      <w:r>
        <w:rPr>
          <w:sz w:val="24"/>
          <w:szCs w:val="24"/>
          <w:vertAlign w:val="subscript"/>
        </w:rPr>
        <w:t xml:space="preserve">M </w:t>
      </w:r>
      <w:r>
        <w:rPr>
          <w:sz w:val="24"/>
          <w:szCs w:val="24"/>
        </w:rPr>
        <w:t>+ 10√F/Y – (1 + τ)t</w:t>
      </w:r>
    </w:p>
    <w:p w14:paraId="356C72D3" w14:textId="024842F0" w:rsidR="004E0B5D" w:rsidRDefault="004E0B5D" w:rsidP="004E0B5D">
      <w:pPr>
        <w:pStyle w:val="ListParagraph"/>
        <w:numPr>
          <w:ilvl w:val="0"/>
          <w:numId w:val="4"/>
        </w:numPr>
        <w:rPr>
          <w:sz w:val="24"/>
          <w:szCs w:val="24"/>
        </w:rPr>
      </w:pPr>
      <w:proofErr w:type="spellStart"/>
      <w:r>
        <w:rPr>
          <w:sz w:val="24"/>
          <w:szCs w:val="24"/>
        </w:rPr>
        <w:t>U</w:t>
      </w:r>
      <w:r>
        <w:rPr>
          <w:sz w:val="24"/>
          <w:szCs w:val="24"/>
          <w:vertAlign w:val="superscript"/>
        </w:rPr>
        <w:t>P</w:t>
      </w:r>
      <w:r w:rsidR="00666D3B">
        <w:rPr>
          <w:sz w:val="24"/>
          <w:szCs w:val="24"/>
          <w:vertAlign w:val="superscript"/>
        </w:rPr>
        <w:t>r</w:t>
      </w:r>
      <w:r>
        <w:rPr>
          <w:sz w:val="24"/>
          <w:szCs w:val="24"/>
          <w:vertAlign w:val="subscript"/>
        </w:rPr>
        <w:t>H</w:t>
      </w:r>
      <w:proofErr w:type="spellEnd"/>
      <w:r>
        <w:rPr>
          <w:sz w:val="24"/>
          <w:szCs w:val="24"/>
        </w:rPr>
        <w:t xml:space="preserve"> = P</w:t>
      </w:r>
      <w:r>
        <w:rPr>
          <w:sz w:val="24"/>
          <w:szCs w:val="24"/>
          <w:vertAlign w:val="subscript"/>
        </w:rPr>
        <w:t xml:space="preserve">H </w:t>
      </w:r>
      <w:r>
        <w:rPr>
          <w:sz w:val="24"/>
          <w:szCs w:val="24"/>
        </w:rPr>
        <w:t>+ 10√F/Y – (1 + τ)t</w:t>
      </w:r>
    </w:p>
    <w:p w14:paraId="63397EB0" w14:textId="3A5E7104" w:rsidR="004E0B5D" w:rsidRDefault="004E0B5D" w:rsidP="004E0B5D">
      <w:pPr>
        <w:rPr>
          <w:sz w:val="24"/>
          <w:szCs w:val="24"/>
        </w:rPr>
      </w:pPr>
      <w:r>
        <w:rPr>
          <w:sz w:val="24"/>
          <w:szCs w:val="24"/>
        </w:rPr>
        <w:t>The term P</w:t>
      </w:r>
      <w:r>
        <w:rPr>
          <w:sz w:val="24"/>
          <w:szCs w:val="24"/>
          <w:vertAlign w:val="subscript"/>
        </w:rPr>
        <w:t>i</w:t>
      </w:r>
      <w:r>
        <w:rPr>
          <w:sz w:val="24"/>
          <w:szCs w:val="24"/>
        </w:rPr>
        <w:t xml:space="preserve"> + 10√F/Y represents the value of private education and spending per student, corresponding to return on education such as higher wages etc.</w:t>
      </w:r>
      <w:r w:rsidR="009728C9">
        <w:rPr>
          <w:sz w:val="24"/>
          <w:szCs w:val="24"/>
        </w:rPr>
        <w:t xml:space="preserve"> These are generally higher than in public school. Also, this value increases when spending per student increases as this allows private schools to have more teacher and better facilities.</w:t>
      </w:r>
      <w:r>
        <w:rPr>
          <w:sz w:val="24"/>
          <w:szCs w:val="24"/>
        </w:rPr>
        <w:t xml:space="preserve"> P</w:t>
      </w:r>
      <w:r>
        <w:rPr>
          <w:sz w:val="24"/>
          <w:szCs w:val="24"/>
          <w:vertAlign w:val="subscript"/>
        </w:rPr>
        <w:t xml:space="preserve">i </w:t>
      </w:r>
      <w:r>
        <w:rPr>
          <w:sz w:val="24"/>
          <w:szCs w:val="24"/>
        </w:rPr>
        <w:t>captur</w:t>
      </w:r>
      <w:r w:rsidR="009728C9">
        <w:rPr>
          <w:sz w:val="24"/>
          <w:szCs w:val="24"/>
        </w:rPr>
        <w:t>es</w:t>
      </w:r>
      <w:r>
        <w:rPr>
          <w:sz w:val="24"/>
          <w:szCs w:val="24"/>
        </w:rPr>
        <w:t xml:space="preserve"> family type specific benefit across income groups, higher income families value private education more reflecting stronger preferences. 10√F/Y captures the quality of education.</w:t>
      </w:r>
    </w:p>
    <w:p w14:paraId="598816A0" w14:textId="061DA7D9" w:rsidR="004E0B5D" w:rsidRPr="004E0B5D" w:rsidRDefault="004E0B5D" w:rsidP="004E0B5D">
      <w:pPr>
        <w:rPr>
          <w:sz w:val="24"/>
          <w:szCs w:val="24"/>
        </w:rPr>
      </w:pPr>
      <w:r>
        <w:rPr>
          <w:sz w:val="24"/>
          <w:szCs w:val="24"/>
        </w:rPr>
        <w:t>The term – (1 + τ)t is post-tax tuition fees which are the cost of attending private school.</w:t>
      </w:r>
    </w:p>
    <w:bookmarkStart w:id="6" w:name="_Toc217922225"/>
    <w:p w14:paraId="3675BA15" w14:textId="3ABCF1B2" w:rsidR="004E0B5D" w:rsidRDefault="005F0DC6" w:rsidP="009728C9">
      <w:pPr>
        <w:pStyle w:val="Heading3"/>
        <w:numPr>
          <w:ilvl w:val="0"/>
          <w:numId w:val="2"/>
        </w:numPr>
      </w:pPr>
      <w:r>
        <w:rPr>
          <w:noProof/>
          <w:sz w:val="48"/>
          <w:szCs w:val="48"/>
        </w:rPr>
        <w:lastRenderedPageBreak/>
        <mc:AlternateContent>
          <mc:Choice Requires="wps">
            <w:drawing>
              <wp:anchor distT="0" distB="0" distL="114300" distR="114300" simplePos="0" relativeHeight="251673600" behindDoc="1" locked="0" layoutInCell="1" allowOverlap="1" wp14:anchorId="0B8072C7" wp14:editId="63B652A1">
                <wp:simplePos x="0" y="0"/>
                <wp:positionH relativeFrom="margin">
                  <wp:posOffset>-506095</wp:posOffset>
                </wp:positionH>
                <wp:positionV relativeFrom="paragraph">
                  <wp:posOffset>-495300</wp:posOffset>
                </wp:positionV>
                <wp:extent cx="6727825" cy="9853295"/>
                <wp:effectExtent l="0" t="0" r="15875" b="14605"/>
                <wp:wrapNone/>
                <wp:docPr id="1889912689" name="Rectangle 3"/>
                <wp:cNvGraphicFramePr/>
                <a:graphic xmlns:a="http://schemas.openxmlformats.org/drawingml/2006/main">
                  <a:graphicData uri="http://schemas.microsoft.com/office/word/2010/wordprocessingShape">
                    <wps:wsp>
                      <wps:cNvSpPr/>
                      <wps:spPr>
                        <a:xfrm>
                          <a:off x="0" y="0"/>
                          <a:ext cx="6727825" cy="9853295"/>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2A491B" id="Rectangle 3" o:spid="_x0000_s1026" style="position:absolute;margin-left:-39.85pt;margin-top:-39pt;width:529.75pt;height:775.85pt;z-index:-2516428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" filled="f" strokecolor="#0070c0" strokeweight="1.5pt">
                <w10:wrap anchorx="margin"/>
              </v:rect>
            </w:pict>
          </mc:Fallback>
        </mc:AlternateContent>
      </w:r>
      <w:bookmarkEnd w:id="6"/>
      <w:r w:rsidR="009728C9">
        <w:t xml:space="preserve"> </w:t>
      </w:r>
    </w:p>
    <w:p w14:paraId="3CBDD70D" w14:textId="6F589C26" w:rsidR="009728C9" w:rsidRDefault="00666D3B" w:rsidP="009728C9">
      <w:pPr>
        <w:rPr>
          <w:sz w:val="24"/>
          <w:szCs w:val="24"/>
        </w:rPr>
      </w:pPr>
      <w:r>
        <w:rPr>
          <w:sz w:val="24"/>
          <w:szCs w:val="24"/>
        </w:rPr>
        <w:t>In this scenario, x = 1 &amp; y = 2</w:t>
      </w:r>
    </w:p>
    <w:p w14:paraId="0895CA60" w14:textId="00BAAC5F" w:rsidR="00666D3B" w:rsidRDefault="00666D3B" w:rsidP="009728C9">
      <w:pPr>
        <w:rPr>
          <w:sz w:val="24"/>
          <w:szCs w:val="24"/>
        </w:rPr>
      </w:pPr>
      <w:r>
        <w:rPr>
          <w:sz w:val="24"/>
          <w:szCs w:val="24"/>
        </w:rPr>
        <w:t xml:space="preserve">Total private fees =&gt; F = </w:t>
      </w:r>
      <w:proofErr w:type="spellStart"/>
      <w:r>
        <w:rPr>
          <w:sz w:val="24"/>
          <w:szCs w:val="24"/>
        </w:rPr>
        <w:t>yt</w:t>
      </w:r>
      <w:proofErr w:type="spellEnd"/>
      <w:r>
        <w:rPr>
          <w:sz w:val="24"/>
          <w:szCs w:val="24"/>
        </w:rPr>
        <w:t xml:space="preserve"> = 2t</w:t>
      </w:r>
    </w:p>
    <w:p w14:paraId="2CF10457" w14:textId="5EF84934" w:rsidR="00666D3B" w:rsidRDefault="00666D3B" w:rsidP="009728C9">
      <w:pPr>
        <w:rPr>
          <w:sz w:val="24"/>
          <w:szCs w:val="24"/>
        </w:rPr>
      </w:pPr>
      <w:r>
        <w:rPr>
          <w:sz w:val="24"/>
          <w:szCs w:val="24"/>
        </w:rPr>
        <w:t xml:space="preserve">Total VAT revenue =&gt; T = </w:t>
      </w:r>
      <w:proofErr w:type="spellStart"/>
      <w:r>
        <w:rPr>
          <w:sz w:val="24"/>
          <w:szCs w:val="24"/>
        </w:rPr>
        <w:t>τF</w:t>
      </w:r>
      <w:proofErr w:type="spellEnd"/>
      <w:r>
        <w:rPr>
          <w:sz w:val="24"/>
          <w:szCs w:val="24"/>
        </w:rPr>
        <w:t xml:space="preserve"> = 2τt</w:t>
      </w:r>
    </w:p>
    <w:p w14:paraId="5AB3BBA0" w14:textId="77777777" w:rsidR="00666D3B" w:rsidRDefault="00666D3B" w:rsidP="009728C9">
      <w:pPr>
        <w:rPr>
          <w:sz w:val="24"/>
          <w:szCs w:val="24"/>
        </w:rPr>
      </w:pPr>
    </w:p>
    <w:p w14:paraId="5F80E7D4" w14:textId="3CC248F9" w:rsidR="00666D3B" w:rsidRDefault="00666D3B" w:rsidP="009728C9">
      <w:pPr>
        <w:rPr>
          <w:sz w:val="24"/>
          <w:szCs w:val="24"/>
        </w:rPr>
      </w:pPr>
      <w:r>
        <w:rPr>
          <w:sz w:val="24"/>
          <w:szCs w:val="24"/>
        </w:rPr>
        <w:t xml:space="preserve">Public school payoff (x=1): </w:t>
      </w:r>
      <w:proofErr w:type="spellStart"/>
      <w:r>
        <w:rPr>
          <w:sz w:val="24"/>
          <w:szCs w:val="24"/>
        </w:rPr>
        <w:t>U</w:t>
      </w:r>
      <w:r>
        <w:rPr>
          <w:sz w:val="24"/>
          <w:szCs w:val="24"/>
          <w:vertAlign w:val="superscript"/>
        </w:rPr>
        <w:t>Pu</w:t>
      </w:r>
      <w:proofErr w:type="spellEnd"/>
      <w:r>
        <w:rPr>
          <w:sz w:val="24"/>
          <w:szCs w:val="24"/>
        </w:rPr>
        <w:t xml:space="preserve"> = S/x + 5(T/x)</w:t>
      </w:r>
    </w:p>
    <w:p w14:paraId="48ECCE8B" w14:textId="6950FB4A" w:rsidR="00666D3B" w:rsidRDefault="00666D3B" w:rsidP="009728C9">
      <w:pPr>
        <w:rPr>
          <w:b/>
          <w:bCs/>
          <w:sz w:val="24"/>
          <w:szCs w:val="24"/>
        </w:rPr>
      </w:pPr>
      <w:proofErr w:type="spellStart"/>
      <w:r w:rsidRPr="00666D3B">
        <w:rPr>
          <w:b/>
          <w:bCs/>
          <w:sz w:val="24"/>
          <w:szCs w:val="24"/>
        </w:rPr>
        <w:t>U</w:t>
      </w:r>
      <w:r w:rsidRPr="00666D3B">
        <w:rPr>
          <w:b/>
          <w:bCs/>
          <w:sz w:val="24"/>
          <w:szCs w:val="24"/>
          <w:vertAlign w:val="superscript"/>
        </w:rPr>
        <w:t>Pu</w:t>
      </w:r>
      <w:r w:rsidRPr="00666D3B">
        <w:rPr>
          <w:b/>
          <w:bCs/>
          <w:sz w:val="24"/>
          <w:szCs w:val="24"/>
          <w:vertAlign w:val="subscript"/>
        </w:rPr>
        <w:t>L</w:t>
      </w:r>
      <w:proofErr w:type="spellEnd"/>
      <w:r w:rsidRPr="00666D3B">
        <w:rPr>
          <w:b/>
          <w:bCs/>
          <w:sz w:val="24"/>
          <w:szCs w:val="24"/>
        </w:rPr>
        <w:t xml:space="preserve"> = S + 5(2τt) = S + 10τt</w:t>
      </w:r>
    </w:p>
    <w:p w14:paraId="5BB6FCD1" w14:textId="30E2F7DA" w:rsidR="00666D3B" w:rsidRDefault="00666D3B" w:rsidP="00666D3B">
      <w:pPr>
        <w:rPr>
          <w:sz w:val="24"/>
          <w:szCs w:val="24"/>
        </w:rPr>
      </w:pPr>
      <w:r>
        <w:rPr>
          <w:sz w:val="24"/>
          <w:szCs w:val="24"/>
        </w:rPr>
        <w:t xml:space="preserve">Private school payoff (y=2): </w:t>
      </w:r>
      <w:proofErr w:type="spellStart"/>
      <w:r w:rsidRPr="00666D3B">
        <w:rPr>
          <w:sz w:val="24"/>
          <w:szCs w:val="24"/>
        </w:rPr>
        <w:t>U</w:t>
      </w:r>
      <w:r w:rsidRPr="00666D3B">
        <w:rPr>
          <w:sz w:val="24"/>
          <w:szCs w:val="24"/>
          <w:vertAlign w:val="subscript"/>
        </w:rPr>
        <w:t>i</w:t>
      </w:r>
      <w:r w:rsidRPr="00666D3B">
        <w:rPr>
          <w:sz w:val="24"/>
          <w:szCs w:val="24"/>
          <w:vertAlign w:val="superscript"/>
        </w:rPr>
        <w:t>Pr</w:t>
      </w:r>
      <w:proofErr w:type="spellEnd"/>
      <w:r w:rsidRPr="00666D3B">
        <w:rPr>
          <w:sz w:val="24"/>
          <w:szCs w:val="24"/>
        </w:rPr>
        <w:t xml:space="preserve"> = P</w:t>
      </w:r>
      <w:r w:rsidRPr="00666D3B">
        <w:rPr>
          <w:sz w:val="24"/>
          <w:szCs w:val="24"/>
          <w:vertAlign w:val="subscript"/>
        </w:rPr>
        <w:t>i</w:t>
      </w:r>
      <w:r w:rsidRPr="00666D3B">
        <w:rPr>
          <w:sz w:val="24"/>
          <w:szCs w:val="24"/>
        </w:rPr>
        <w:t xml:space="preserve"> + 10√F/Y – (1 + τ)t</w:t>
      </w:r>
      <w:r>
        <w:rPr>
          <w:sz w:val="24"/>
          <w:szCs w:val="24"/>
        </w:rPr>
        <w:t xml:space="preserve"> </w:t>
      </w:r>
    </w:p>
    <w:p w14:paraId="544C8FFF" w14:textId="77777777" w:rsidR="00666D3B" w:rsidRDefault="00666D3B" w:rsidP="00666D3B">
      <w:pPr>
        <w:rPr>
          <w:sz w:val="24"/>
          <w:szCs w:val="24"/>
        </w:rPr>
      </w:pPr>
      <w:r>
        <w:rPr>
          <w:sz w:val="24"/>
          <w:szCs w:val="24"/>
        </w:rPr>
        <w:t xml:space="preserve">F/y simplified to 2t/2 = t </w:t>
      </w:r>
    </w:p>
    <w:p w14:paraId="47DE3686" w14:textId="764B418B" w:rsidR="00666D3B" w:rsidRDefault="00666D3B" w:rsidP="00666D3B">
      <w:pPr>
        <w:rPr>
          <w:b/>
          <w:bCs/>
          <w:sz w:val="24"/>
          <w:szCs w:val="24"/>
        </w:rPr>
      </w:pPr>
      <w:proofErr w:type="spellStart"/>
      <w:r w:rsidRPr="00666D3B">
        <w:rPr>
          <w:b/>
          <w:bCs/>
          <w:sz w:val="24"/>
          <w:szCs w:val="24"/>
        </w:rPr>
        <w:t>U</w:t>
      </w:r>
      <w:r w:rsidRPr="00666D3B">
        <w:rPr>
          <w:b/>
          <w:bCs/>
          <w:sz w:val="24"/>
          <w:szCs w:val="24"/>
          <w:vertAlign w:val="subscript"/>
        </w:rPr>
        <w:t>i</w:t>
      </w:r>
      <w:r w:rsidRPr="00666D3B">
        <w:rPr>
          <w:b/>
          <w:bCs/>
          <w:sz w:val="24"/>
          <w:szCs w:val="24"/>
          <w:vertAlign w:val="superscript"/>
        </w:rPr>
        <w:t>Pr</w:t>
      </w:r>
      <w:proofErr w:type="spellEnd"/>
      <w:r w:rsidRPr="00666D3B">
        <w:rPr>
          <w:b/>
          <w:bCs/>
          <w:sz w:val="24"/>
          <w:szCs w:val="24"/>
        </w:rPr>
        <w:t xml:space="preserve"> = P</w:t>
      </w:r>
      <w:r w:rsidRPr="00666D3B">
        <w:rPr>
          <w:b/>
          <w:bCs/>
          <w:sz w:val="24"/>
          <w:szCs w:val="24"/>
          <w:vertAlign w:val="subscript"/>
        </w:rPr>
        <w:t>i</w:t>
      </w:r>
      <w:r w:rsidRPr="00666D3B">
        <w:rPr>
          <w:b/>
          <w:bCs/>
          <w:sz w:val="24"/>
          <w:szCs w:val="24"/>
        </w:rPr>
        <w:t xml:space="preserve"> + 10√t – (1 + τ)t</w:t>
      </w:r>
    </w:p>
    <w:p w14:paraId="697B831A" w14:textId="77777777" w:rsidR="00666D3B" w:rsidRDefault="00666D3B" w:rsidP="00666D3B">
      <w:pPr>
        <w:rPr>
          <w:b/>
          <w:bCs/>
          <w:sz w:val="24"/>
          <w:szCs w:val="24"/>
        </w:rPr>
      </w:pPr>
    </w:p>
    <w:p w14:paraId="2E76BAD1" w14:textId="66DF3BD0" w:rsidR="00666D3B" w:rsidRPr="00666D3B" w:rsidRDefault="00666D3B" w:rsidP="00666D3B">
      <w:pPr>
        <w:pStyle w:val="ListParagraph"/>
        <w:numPr>
          <w:ilvl w:val="0"/>
          <w:numId w:val="4"/>
        </w:numPr>
        <w:rPr>
          <w:sz w:val="24"/>
          <w:szCs w:val="24"/>
        </w:rPr>
      </w:pPr>
      <w:bookmarkStart w:id="7" w:name="_Hlk217769831"/>
      <w:r w:rsidRPr="00666D3B">
        <w:rPr>
          <w:sz w:val="24"/>
          <w:szCs w:val="24"/>
        </w:rPr>
        <w:t xml:space="preserve">If </w:t>
      </w:r>
      <w:r w:rsidR="00F276A9" w:rsidRPr="00666D3B">
        <w:rPr>
          <w:sz w:val="24"/>
          <w:szCs w:val="24"/>
        </w:rPr>
        <w:t>Low-income</w:t>
      </w:r>
      <w:r w:rsidRPr="00666D3B">
        <w:rPr>
          <w:sz w:val="24"/>
          <w:szCs w:val="24"/>
        </w:rPr>
        <w:t xml:space="preserve"> family deviates to private school</w:t>
      </w:r>
      <w:bookmarkEnd w:id="7"/>
      <w:r w:rsidRPr="00666D3B">
        <w:rPr>
          <w:sz w:val="24"/>
          <w:szCs w:val="24"/>
        </w:rPr>
        <w:t>, x=0, y=3, and F=3t</w:t>
      </w:r>
    </w:p>
    <w:p w14:paraId="3D9A90A6" w14:textId="4989A1C7" w:rsidR="00666D3B" w:rsidRDefault="00666D3B" w:rsidP="00666D3B">
      <w:pPr>
        <w:rPr>
          <w:sz w:val="24"/>
          <w:szCs w:val="24"/>
        </w:rPr>
      </w:pPr>
      <w:r>
        <w:rPr>
          <w:sz w:val="24"/>
          <w:szCs w:val="24"/>
        </w:rPr>
        <w:t xml:space="preserve">              </w:t>
      </w:r>
      <w:proofErr w:type="spellStart"/>
      <w:r w:rsidRPr="00666D3B">
        <w:rPr>
          <w:sz w:val="24"/>
          <w:szCs w:val="24"/>
        </w:rPr>
        <w:t>U</w:t>
      </w:r>
      <w:r w:rsidRPr="00666D3B">
        <w:rPr>
          <w:sz w:val="24"/>
          <w:szCs w:val="24"/>
          <w:vertAlign w:val="superscript"/>
        </w:rPr>
        <w:t>Pr</w:t>
      </w:r>
      <w:r w:rsidRPr="00666D3B">
        <w:rPr>
          <w:sz w:val="24"/>
          <w:szCs w:val="24"/>
          <w:vertAlign w:val="subscript"/>
        </w:rPr>
        <w:t>L</w:t>
      </w:r>
      <w:proofErr w:type="spellEnd"/>
      <w:r w:rsidRPr="00666D3B">
        <w:rPr>
          <w:sz w:val="24"/>
          <w:szCs w:val="24"/>
        </w:rPr>
        <w:t xml:space="preserve"> = P</w:t>
      </w:r>
      <w:r w:rsidRPr="00666D3B">
        <w:rPr>
          <w:sz w:val="24"/>
          <w:szCs w:val="24"/>
          <w:vertAlign w:val="subscript"/>
        </w:rPr>
        <w:t xml:space="preserve">L </w:t>
      </w:r>
      <w:r w:rsidRPr="00666D3B">
        <w:rPr>
          <w:sz w:val="24"/>
          <w:szCs w:val="24"/>
        </w:rPr>
        <w:t>+ 10√</w:t>
      </w:r>
      <w:r>
        <w:rPr>
          <w:sz w:val="24"/>
          <w:szCs w:val="24"/>
        </w:rPr>
        <w:t>3t/3</w:t>
      </w:r>
      <w:r w:rsidRPr="00666D3B">
        <w:rPr>
          <w:sz w:val="24"/>
          <w:szCs w:val="24"/>
        </w:rPr>
        <w:t xml:space="preserve"> – (1 + τ)t</w:t>
      </w:r>
    </w:p>
    <w:p w14:paraId="1DABF2A0" w14:textId="68879B7F" w:rsidR="009E110F" w:rsidRDefault="00666D3B" w:rsidP="00666D3B">
      <w:pPr>
        <w:rPr>
          <w:b/>
          <w:bCs/>
          <w:sz w:val="24"/>
          <w:szCs w:val="24"/>
        </w:rPr>
      </w:pPr>
      <w:r>
        <w:rPr>
          <w:sz w:val="24"/>
          <w:szCs w:val="24"/>
        </w:rPr>
        <w:t xml:space="preserve">              </w:t>
      </w:r>
      <w:proofErr w:type="gramStart"/>
      <w:r>
        <w:rPr>
          <w:sz w:val="24"/>
          <w:szCs w:val="24"/>
        </w:rPr>
        <w:t>So</w:t>
      </w:r>
      <w:proofErr w:type="gramEnd"/>
      <w:r>
        <w:rPr>
          <w:sz w:val="24"/>
          <w:szCs w:val="24"/>
        </w:rPr>
        <w:t xml:space="preserve"> we need: </w:t>
      </w:r>
      <w:r w:rsidRPr="00666D3B">
        <w:rPr>
          <w:b/>
          <w:bCs/>
          <w:sz w:val="24"/>
          <w:szCs w:val="24"/>
        </w:rPr>
        <w:t>S + 10τt</w:t>
      </w:r>
      <w:r>
        <w:rPr>
          <w:b/>
          <w:bCs/>
          <w:sz w:val="24"/>
          <w:szCs w:val="24"/>
        </w:rPr>
        <w:t xml:space="preserve"> ≥ </w:t>
      </w:r>
      <w:r w:rsidRPr="00666D3B">
        <w:rPr>
          <w:b/>
          <w:bCs/>
          <w:sz w:val="24"/>
          <w:szCs w:val="24"/>
        </w:rPr>
        <w:t>P</w:t>
      </w:r>
      <w:r w:rsidRPr="00666D3B">
        <w:rPr>
          <w:b/>
          <w:bCs/>
          <w:sz w:val="24"/>
          <w:szCs w:val="24"/>
          <w:vertAlign w:val="subscript"/>
        </w:rPr>
        <w:t xml:space="preserve">L </w:t>
      </w:r>
      <w:r w:rsidRPr="00666D3B">
        <w:rPr>
          <w:b/>
          <w:bCs/>
          <w:sz w:val="24"/>
          <w:szCs w:val="24"/>
        </w:rPr>
        <w:t>+ 10√t/ – (1 + τ)t</w:t>
      </w:r>
    </w:p>
    <w:p w14:paraId="0850C705" w14:textId="76A467CD" w:rsidR="00666D3B" w:rsidRDefault="009E110F" w:rsidP="00666D3B">
      <w:pPr>
        <w:pStyle w:val="ListParagraph"/>
        <w:numPr>
          <w:ilvl w:val="0"/>
          <w:numId w:val="4"/>
        </w:numPr>
        <w:rPr>
          <w:sz w:val="24"/>
          <w:szCs w:val="24"/>
        </w:rPr>
      </w:pPr>
      <w:r>
        <w:rPr>
          <w:sz w:val="24"/>
          <w:szCs w:val="24"/>
        </w:rPr>
        <w:t>If middle</w:t>
      </w:r>
      <w:r w:rsidR="00F276A9">
        <w:rPr>
          <w:sz w:val="24"/>
          <w:szCs w:val="24"/>
        </w:rPr>
        <w:t>-</w:t>
      </w:r>
      <w:r>
        <w:rPr>
          <w:sz w:val="24"/>
          <w:szCs w:val="24"/>
        </w:rPr>
        <w:t>income deviates to public, x=2, y=1, F=t, T=</w:t>
      </w:r>
      <w:r w:rsidRPr="009E110F">
        <w:rPr>
          <w:sz w:val="24"/>
          <w:szCs w:val="24"/>
        </w:rPr>
        <w:t xml:space="preserve"> </w:t>
      </w:r>
      <w:proofErr w:type="spellStart"/>
      <w:r>
        <w:rPr>
          <w:sz w:val="24"/>
          <w:szCs w:val="24"/>
        </w:rPr>
        <w:t>τt</w:t>
      </w:r>
      <w:proofErr w:type="spellEnd"/>
    </w:p>
    <w:p w14:paraId="2B6D966E" w14:textId="50E1C267" w:rsidR="009E110F" w:rsidRDefault="009E110F" w:rsidP="009E110F">
      <w:pPr>
        <w:pStyle w:val="ListParagraph"/>
        <w:rPr>
          <w:sz w:val="24"/>
          <w:szCs w:val="24"/>
        </w:rPr>
      </w:pPr>
      <w:proofErr w:type="spellStart"/>
      <w:r w:rsidRPr="009E110F">
        <w:rPr>
          <w:sz w:val="24"/>
          <w:szCs w:val="24"/>
        </w:rPr>
        <w:t>U</w:t>
      </w:r>
      <w:r w:rsidRPr="009E110F">
        <w:rPr>
          <w:sz w:val="24"/>
          <w:szCs w:val="24"/>
          <w:vertAlign w:val="superscript"/>
        </w:rPr>
        <w:t>Pr</w:t>
      </w:r>
      <w:r w:rsidRPr="009E110F">
        <w:rPr>
          <w:sz w:val="24"/>
          <w:szCs w:val="24"/>
          <w:vertAlign w:val="subscript"/>
        </w:rPr>
        <w:t>M</w:t>
      </w:r>
      <w:proofErr w:type="spellEnd"/>
      <w:r w:rsidRPr="009E110F">
        <w:rPr>
          <w:sz w:val="24"/>
          <w:szCs w:val="24"/>
          <w:vertAlign w:val="subscript"/>
        </w:rPr>
        <w:t xml:space="preserve"> </w:t>
      </w:r>
      <w:r w:rsidRPr="009E110F">
        <w:rPr>
          <w:rFonts w:ascii="Arial" w:hAnsi="Arial" w:cs="Arial"/>
          <w:sz w:val="24"/>
          <w:szCs w:val="24"/>
        </w:rPr>
        <w:t>​</w:t>
      </w:r>
      <w:r w:rsidRPr="009E110F">
        <w:rPr>
          <w:sz w:val="24"/>
          <w:szCs w:val="24"/>
        </w:rPr>
        <w:t>= P</w:t>
      </w:r>
      <w:r w:rsidRPr="009E110F">
        <w:rPr>
          <w:rFonts w:ascii="Arial" w:hAnsi="Arial" w:cs="Arial"/>
          <w:sz w:val="24"/>
          <w:szCs w:val="24"/>
        </w:rPr>
        <w:t>​</w:t>
      </w:r>
      <w:r w:rsidRPr="009E110F">
        <w:rPr>
          <w:rFonts w:ascii="Arial" w:hAnsi="Arial" w:cs="Arial"/>
          <w:sz w:val="24"/>
          <w:szCs w:val="24"/>
          <w:vertAlign w:val="subscript"/>
        </w:rPr>
        <w:t xml:space="preserve">M </w:t>
      </w:r>
      <w:r w:rsidRPr="009E110F">
        <w:rPr>
          <w:sz w:val="24"/>
          <w:szCs w:val="24"/>
        </w:rPr>
        <w:t xml:space="preserve">+ 10t </w:t>
      </w:r>
      <w:r w:rsidRPr="009E110F">
        <w:rPr>
          <w:rFonts w:ascii="Arial" w:hAnsi="Arial" w:cs="Arial"/>
          <w:sz w:val="24"/>
          <w:szCs w:val="24"/>
        </w:rPr>
        <w:t>​</w:t>
      </w:r>
      <w:r w:rsidRPr="009E110F">
        <w:rPr>
          <w:sz w:val="24"/>
          <w:szCs w:val="24"/>
        </w:rPr>
        <w:t>− (1 + τ)t</w:t>
      </w:r>
    </w:p>
    <w:p w14:paraId="7482FC45" w14:textId="2259EE62" w:rsidR="009E110F" w:rsidRDefault="00F276A9" w:rsidP="009E110F">
      <w:pPr>
        <w:pStyle w:val="ListParagraph"/>
        <w:rPr>
          <w:sz w:val="24"/>
          <w:szCs w:val="24"/>
        </w:rPr>
      </w:pPr>
      <w:r>
        <w:rPr>
          <w:sz w:val="24"/>
          <w:szCs w:val="24"/>
        </w:rPr>
        <w:t>So,</w:t>
      </w:r>
      <w:r w:rsidR="009E110F">
        <w:rPr>
          <w:sz w:val="24"/>
          <w:szCs w:val="24"/>
        </w:rPr>
        <w:t xml:space="preserve"> we need: </w:t>
      </w:r>
      <w:r w:rsidR="009E110F" w:rsidRPr="009E110F">
        <w:rPr>
          <w:b/>
          <w:bCs/>
          <w:sz w:val="24"/>
          <w:szCs w:val="24"/>
        </w:rPr>
        <w:t>P</w:t>
      </w:r>
      <w:r w:rsidR="009E110F" w:rsidRPr="009E110F">
        <w:rPr>
          <w:rFonts w:ascii="Arial" w:hAnsi="Arial" w:cs="Arial"/>
          <w:b/>
          <w:bCs/>
          <w:sz w:val="24"/>
          <w:szCs w:val="24"/>
        </w:rPr>
        <w:t>​</w:t>
      </w:r>
      <w:r w:rsidR="009E110F" w:rsidRPr="009E110F">
        <w:rPr>
          <w:rFonts w:ascii="Arial" w:hAnsi="Arial" w:cs="Arial"/>
          <w:b/>
          <w:bCs/>
          <w:sz w:val="24"/>
          <w:szCs w:val="24"/>
          <w:vertAlign w:val="subscript"/>
        </w:rPr>
        <w:t xml:space="preserve">M </w:t>
      </w:r>
      <w:r w:rsidR="009E110F" w:rsidRPr="009E110F">
        <w:rPr>
          <w:b/>
          <w:bCs/>
          <w:sz w:val="24"/>
          <w:szCs w:val="24"/>
        </w:rPr>
        <w:t xml:space="preserve">+ 10t </w:t>
      </w:r>
      <w:r w:rsidR="009E110F" w:rsidRPr="009E110F">
        <w:rPr>
          <w:rFonts w:ascii="Arial" w:hAnsi="Arial" w:cs="Arial"/>
          <w:b/>
          <w:bCs/>
          <w:sz w:val="24"/>
          <w:szCs w:val="24"/>
        </w:rPr>
        <w:t>​</w:t>
      </w:r>
      <w:r w:rsidR="009E110F" w:rsidRPr="009E110F">
        <w:rPr>
          <w:b/>
          <w:bCs/>
          <w:sz w:val="24"/>
          <w:szCs w:val="24"/>
        </w:rPr>
        <w:t>− (1 + τ)t ≥ S/2 + 5τt/2</w:t>
      </w:r>
      <w:r w:rsidR="009E110F">
        <w:rPr>
          <w:sz w:val="24"/>
          <w:szCs w:val="24"/>
        </w:rPr>
        <w:t xml:space="preserve"> </w:t>
      </w:r>
    </w:p>
    <w:p w14:paraId="0D808DE3" w14:textId="77777777" w:rsidR="009E110F" w:rsidRDefault="009E110F" w:rsidP="009E110F">
      <w:pPr>
        <w:pStyle w:val="ListParagraph"/>
        <w:rPr>
          <w:sz w:val="24"/>
          <w:szCs w:val="24"/>
        </w:rPr>
      </w:pPr>
    </w:p>
    <w:p w14:paraId="3DC9EF2B" w14:textId="573EF82E" w:rsidR="009E110F" w:rsidRDefault="009E110F" w:rsidP="009E110F">
      <w:pPr>
        <w:pStyle w:val="ListParagraph"/>
        <w:numPr>
          <w:ilvl w:val="0"/>
          <w:numId w:val="4"/>
        </w:numPr>
        <w:rPr>
          <w:sz w:val="24"/>
          <w:szCs w:val="24"/>
        </w:rPr>
      </w:pPr>
      <w:r>
        <w:rPr>
          <w:sz w:val="24"/>
          <w:szCs w:val="24"/>
        </w:rPr>
        <w:t>If High</w:t>
      </w:r>
      <w:r w:rsidR="00F276A9">
        <w:rPr>
          <w:sz w:val="24"/>
          <w:szCs w:val="24"/>
        </w:rPr>
        <w:t>-</w:t>
      </w:r>
      <w:r>
        <w:rPr>
          <w:sz w:val="24"/>
          <w:szCs w:val="24"/>
        </w:rPr>
        <w:t>income deviates to public (same as M)</w:t>
      </w:r>
    </w:p>
    <w:p w14:paraId="70302EFB" w14:textId="39CE99AE" w:rsidR="009E110F" w:rsidRPr="009E110F" w:rsidRDefault="00F276A9" w:rsidP="009E110F">
      <w:pPr>
        <w:pStyle w:val="ListParagraph"/>
        <w:rPr>
          <w:sz w:val="24"/>
          <w:szCs w:val="24"/>
        </w:rPr>
      </w:pPr>
      <w:r>
        <w:rPr>
          <w:sz w:val="24"/>
          <w:szCs w:val="24"/>
        </w:rPr>
        <w:t>So,</w:t>
      </w:r>
      <w:r w:rsidR="009E110F">
        <w:rPr>
          <w:sz w:val="24"/>
          <w:szCs w:val="24"/>
        </w:rPr>
        <w:t xml:space="preserve"> we need: </w:t>
      </w:r>
      <w:r w:rsidR="009E110F" w:rsidRPr="009E110F">
        <w:rPr>
          <w:b/>
          <w:bCs/>
          <w:sz w:val="24"/>
          <w:szCs w:val="24"/>
        </w:rPr>
        <w:t>P</w:t>
      </w:r>
      <w:r w:rsidR="009E110F" w:rsidRPr="009E110F">
        <w:rPr>
          <w:rFonts w:ascii="Arial" w:hAnsi="Arial" w:cs="Arial"/>
          <w:b/>
          <w:bCs/>
          <w:sz w:val="24"/>
          <w:szCs w:val="24"/>
        </w:rPr>
        <w:t>​</w:t>
      </w:r>
      <w:r w:rsidR="009E110F">
        <w:rPr>
          <w:rFonts w:ascii="Arial" w:hAnsi="Arial" w:cs="Arial"/>
          <w:b/>
          <w:bCs/>
          <w:sz w:val="24"/>
          <w:szCs w:val="24"/>
          <w:vertAlign w:val="subscript"/>
        </w:rPr>
        <w:t>H</w:t>
      </w:r>
      <w:r w:rsidR="009E110F" w:rsidRPr="009E110F">
        <w:rPr>
          <w:rFonts w:ascii="Arial" w:hAnsi="Arial" w:cs="Arial"/>
          <w:b/>
          <w:bCs/>
          <w:sz w:val="24"/>
          <w:szCs w:val="24"/>
          <w:vertAlign w:val="subscript"/>
        </w:rPr>
        <w:t xml:space="preserve"> </w:t>
      </w:r>
      <w:r w:rsidR="009E110F" w:rsidRPr="009E110F">
        <w:rPr>
          <w:b/>
          <w:bCs/>
          <w:sz w:val="24"/>
          <w:szCs w:val="24"/>
        </w:rPr>
        <w:t xml:space="preserve">+ 10t </w:t>
      </w:r>
      <w:r w:rsidR="009E110F" w:rsidRPr="009E110F">
        <w:rPr>
          <w:rFonts w:ascii="Arial" w:hAnsi="Arial" w:cs="Arial"/>
          <w:b/>
          <w:bCs/>
          <w:sz w:val="24"/>
          <w:szCs w:val="24"/>
        </w:rPr>
        <w:t>​</w:t>
      </w:r>
      <w:r w:rsidR="009E110F" w:rsidRPr="009E110F">
        <w:rPr>
          <w:b/>
          <w:bCs/>
          <w:sz w:val="24"/>
          <w:szCs w:val="24"/>
        </w:rPr>
        <w:t>− (1 + τ)t ≥ S/2 + 5τt/2</w:t>
      </w:r>
    </w:p>
    <w:p w14:paraId="251BA8B5" w14:textId="21B93CD6" w:rsidR="00666D3B" w:rsidRDefault="009E110F" w:rsidP="00666D3B">
      <w:pPr>
        <w:rPr>
          <w:sz w:val="24"/>
          <w:szCs w:val="24"/>
        </w:rPr>
      </w:pPr>
      <w:r>
        <w:rPr>
          <w:sz w:val="24"/>
          <w:szCs w:val="24"/>
        </w:rPr>
        <w:t xml:space="preserve">For scenario 1, where only </w:t>
      </w:r>
      <w:r w:rsidR="005F0DC6">
        <w:rPr>
          <w:sz w:val="24"/>
          <w:szCs w:val="24"/>
        </w:rPr>
        <w:t>low-income</w:t>
      </w:r>
      <w:r>
        <w:rPr>
          <w:sz w:val="24"/>
          <w:szCs w:val="24"/>
        </w:rPr>
        <w:t xml:space="preserve"> family sends their child to public school, outcome is in equilibrium if all families have no incentive to deviate from their decisions given the other families choices. </w:t>
      </w:r>
      <w:r w:rsidR="005F0DC6">
        <w:rPr>
          <w:sz w:val="24"/>
          <w:szCs w:val="24"/>
        </w:rPr>
        <w:t>Low-income family prefers public school when VAT revenue from private schools is high enough that it increases public school funding. Medium and High-income families prefer private school when their valuation parameters are high enough (P</w:t>
      </w:r>
      <w:r w:rsidR="005F0DC6">
        <w:rPr>
          <w:sz w:val="24"/>
          <w:szCs w:val="24"/>
          <w:vertAlign w:val="subscript"/>
        </w:rPr>
        <w:t>i</w:t>
      </w:r>
      <w:r w:rsidR="005F0DC6">
        <w:rPr>
          <w:sz w:val="24"/>
          <w:szCs w:val="24"/>
        </w:rPr>
        <w:t xml:space="preserve"> + 10√F/Y). </w:t>
      </w:r>
      <w:r>
        <w:rPr>
          <w:sz w:val="24"/>
          <w:szCs w:val="24"/>
        </w:rPr>
        <w:t xml:space="preserve">This occurs when all three </w:t>
      </w:r>
      <w:r w:rsidR="005F0DC6">
        <w:rPr>
          <w:sz w:val="24"/>
          <w:szCs w:val="24"/>
        </w:rPr>
        <w:t>conditions</w:t>
      </w:r>
      <w:r>
        <w:rPr>
          <w:sz w:val="24"/>
          <w:szCs w:val="24"/>
        </w:rPr>
        <w:t xml:space="preserve"> above are held. </w:t>
      </w:r>
    </w:p>
    <w:p w14:paraId="48C5EE8E" w14:textId="35B704F6" w:rsidR="009E110F" w:rsidRPr="005F0DC6" w:rsidRDefault="009E110F" w:rsidP="00666D3B">
      <w:pPr>
        <w:rPr>
          <w:sz w:val="24"/>
          <w:szCs w:val="24"/>
        </w:rPr>
      </w:pPr>
      <w:r>
        <w:rPr>
          <w:sz w:val="24"/>
          <w:szCs w:val="24"/>
        </w:rPr>
        <w:t xml:space="preserve">An example of figures that yield this result </w:t>
      </w:r>
      <w:proofErr w:type="gramStart"/>
      <w:r>
        <w:rPr>
          <w:sz w:val="24"/>
          <w:szCs w:val="24"/>
        </w:rPr>
        <w:t>are:</w:t>
      </w:r>
      <w:proofErr w:type="gramEnd"/>
      <w:r>
        <w:rPr>
          <w:sz w:val="24"/>
          <w:szCs w:val="24"/>
        </w:rPr>
        <w:t xml:space="preserve"> t=10, </w:t>
      </w:r>
      <w:r w:rsidR="005F0DC6" w:rsidRPr="00666D3B">
        <w:rPr>
          <w:sz w:val="24"/>
          <w:szCs w:val="24"/>
        </w:rPr>
        <w:t>τ</w:t>
      </w:r>
      <w:r w:rsidR="005F0DC6">
        <w:rPr>
          <w:sz w:val="24"/>
          <w:szCs w:val="24"/>
        </w:rPr>
        <w:t>=0.2, S=15, P</w:t>
      </w:r>
      <w:r w:rsidR="005F0DC6">
        <w:rPr>
          <w:sz w:val="24"/>
          <w:szCs w:val="24"/>
          <w:vertAlign w:val="subscript"/>
        </w:rPr>
        <w:t>L</w:t>
      </w:r>
      <w:r w:rsidR="005F0DC6">
        <w:rPr>
          <w:sz w:val="24"/>
          <w:szCs w:val="24"/>
        </w:rPr>
        <w:t>=0, P</w:t>
      </w:r>
      <w:r w:rsidR="005F0DC6">
        <w:rPr>
          <w:sz w:val="24"/>
          <w:szCs w:val="24"/>
          <w:vertAlign w:val="subscript"/>
        </w:rPr>
        <w:t>M</w:t>
      </w:r>
      <w:r w:rsidR="005F0DC6">
        <w:rPr>
          <w:sz w:val="24"/>
          <w:szCs w:val="24"/>
        </w:rPr>
        <w:t>=8, and P</w:t>
      </w:r>
      <w:r w:rsidR="005F0DC6">
        <w:rPr>
          <w:sz w:val="24"/>
          <w:szCs w:val="24"/>
          <w:vertAlign w:val="subscript"/>
        </w:rPr>
        <w:t>L</w:t>
      </w:r>
      <w:r w:rsidR="005F0DC6">
        <w:rPr>
          <w:sz w:val="24"/>
          <w:szCs w:val="24"/>
        </w:rPr>
        <w:t>=15.</w:t>
      </w:r>
    </w:p>
    <w:p w14:paraId="44BCD010" w14:textId="160DCD6C" w:rsidR="00666D3B" w:rsidRDefault="00666D3B" w:rsidP="009728C9">
      <w:pPr>
        <w:rPr>
          <w:sz w:val="24"/>
          <w:szCs w:val="24"/>
        </w:rPr>
      </w:pPr>
    </w:p>
    <w:p w14:paraId="1981B2D9" w14:textId="49987159" w:rsidR="005F0DC6" w:rsidRDefault="005F0DC6" w:rsidP="005F0DC6">
      <w:pPr>
        <w:pStyle w:val="Heading3"/>
        <w:numPr>
          <w:ilvl w:val="0"/>
          <w:numId w:val="2"/>
        </w:numPr>
      </w:pPr>
      <w:r>
        <w:t xml:space="preserve"> </w:t>
      </w:r>
      <w:bookmarkStart w:id="8" w:name="_Toc217922226"/>
      <w:bookmarkEnd w:id="8"/>
    </w:p>
    <w:p w14:paraId="36B582D2" w14:textId="57E6471F" w:rsidR="005F0DC6" w:rsidRPr="005F0DC6" w:rsidRDefault="005F0DC6" w:rsidP="005F0DC6">
      <w:pPr>
        <w:rPr>
          <w:sz w:val="24"/>
          <w:szCs w:val="24"/>
        </w:rPr>
      </w:pPr>
      <w:r w:rsidRPr="005F0DC6">
        <w:rPr>
          <w:sz w:val="24"/>
          <w:szCs w:val="24"/>
        </w:rPr>
        <w:t xml:space="preserve">In this scenario, x = </w:t>
      </w:r>
      <w:r>
        <w:rPr>
          <w:sz w:val="24"/>
          <w:szCs w:val="24"/>
        </w:rPr>
        <w:t>2</w:t>
      </w:r>
      <w:r w:rsidRPr="005F0DC6">
        <w:rPr>
          <w:sz w:val="24"/>
          <w:szCs w:val="24"/>
        </w:rPr>
        <w:t xml:space="preserve"> &amp; y = </w:t>
      </w:r>
      <w:r>
        <w:rPr>
          <w:sz w:val="24"/>
          <w:szCs w:val="24"/>
        </w:rPr>
        <w:t>1</w:t>
      </w:r>
    </w:p>
    <w:p w14:paraId="6C688DED" w14:textId="384342AF" w:rsidR="005F0DC6" w:rsidRPr="005F0DC6" w:rsidRDefault="005F0DC6" w:rsidP="005F0DC6">
      <w:pPr>
        <w:rPr>
          <w:sz w:val="24"/>
          <w:szCs w:val="24"/>
        </w:rPr>
      </w:pPr>
      <w:r w:rsidRPr="005F0DC6">
        <w:rPr>
          <w:sz w:val="24"/>
          <w:szCs w:val="24"/>
        </w:rPr>
        <w:t xml:space="preserve">Total private fees =&gt; F = </w:t>
      </w:r>
      <w:proofErr w:type="spellStart"/>
      <w:r w:rsidRPr="005F0DC6">
        <w:rPr>
          <w:sz w:val="24"/>
          <w:szCs w:val="24"/>
        </w:rPr>
        <w:t>yt</w:t>
      </w:r>
      <w:proofErr w:type="spellEnd"/>
      <w:r w:rsidRPr="005F0DC6">
        <w:rPr>
          <w:sz w:val="24"/>
          <w:szCs w:val="24"/>
        </w:rPr>
        <w:t xml:space="preserve"> = t</w:t>
      </w:r>
    </w:p>
    <w:p w14:paraId="02199C8F" w14:textId="076205ED" w:rsidR="005F0DC6" w:rsidRPr="005F0DC6" w:rsidRDefault="005F0DC6" w:rsidP="005F0DC6">
      <w:pPr>
        <w:rPr>
          <w:sz w:val="24"/>
          <w:szCs w:val="24"/>
        </w:rPr>
      </w:pPr>
      <w:r w:rsidRPr="005F0DC6">
        <w:rPr>
          <w:sz w:val="24"/>
          <w:szCs w:val="24"/>
        </w:rPr>
        <w:t xml:space="preserve">Total VAT revenue =&gt; T = </w:t>
      </w:r>
      <w:proofErr w:type="spellStart"/>
      <w:r w:rsidRPr="005F0DC6">
        <w:rPr>
          <w:sz w:val="24"/>
          <w:szCs w:val="24"/>
        </w:rPr>
        <w:t>τF</w:t>
      </w:r>
      <w:proofErr w:type="spellEnd"/>
      <w:r w:rsidRPr="005F0DC6">
        <w:rPr>
          <w:sz w:val="24"/>
          <w:szCs w:val="24"/>
        </w:rPr>
        <w:t xml:space="preserve"> = </w:t>
      </w:r>
      <w:proofErr w:type="spellStart"/>
      <w:r w:rsidRPr="005F0DC6">
        <w:rPr>
          <w:sz w:val="24"/>
          <w:szCs w:val="24"/>
        </w:rPr>
        <w:t>τt</w:t>
      </w:r>
      <w:proofErr w:type="spellEnd"/>
    </w:p>
    <w:p w14:paraId="5220FA65" w14:textId="3B92363F" w:rsidR="005F0DC6" w:rsidRDefault="00826DBA" w:rsidP="005F0DC6">
      <w:pPr>
        <w:rPr>
          <w:sz w:val="24"/>
          <w:szCs w:val="24"/>
        </w:rPr>
      </w:pPr>
      <w:r>
        <w:rPr>
          <w:noProof/>
          <w:sz w:val="48"/>
          <w:szCs w:val="48"/>
        </w:rPr>
        <w:lastRenderedPageBreak/>
        <mc:AlternateContent>
          <mc:Choice Requires="wps">
            <w:drawing>
              <wp:anchor distT="0" distB="0" distL="114300" distR="114300" simplePos="0" relativeHeight="251675648" behindDoc="1" locked="0" layoutInCell="1" allowOverlap="1" wp14:anchorId="124BA0D9" wp14:editId="7337E773">
                <wp:simplePos x="0" y="0"/>
                <wp:positionH relativeFrom="margin">
                  <wp:align>center</wp:align>
                </wp:positionH>
                <wp:positionV relativeFrom="paragraph">
                  <wp:posOffset>-504825</wp:posOffset>
                </wp:positionV>
                <wp:extent cx="6727825" cy="9853295"/>
                <wp:effectExtent l="0" t="0" r="15875" b="14605"/>
                <wp:wrapNone/>
                <wp:docPr id="1988175740" name="Rectangle 3"/>
                <wp:cNvGraphicFramePr/>
                <a:graphic xmlns:a="http://schemas.openxmlformats.org/drawingml/2006/main">
                  <a:graphicData uri="http://schemas.microsoft.com/office/word/2010/wordprocessingShape">
                    <wps:wsp>
                      <wps:cNvSpPr/>
                      <wps:spPr>
                        <a:xfrm>
                          <a:off x="0" y="0"/>
                          <a:ext cx="6727825" cy="9853295"/>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F7749D" id="Rectangle 3" o:spid="_x0000_s1026" style="position:absolute;margin-left:0;margin-top:-39.75pt;width:529.75pt;height:775.85pt;z-index:-2516408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" filled="f" strokecolor="#0070c0" strokeweight="1.5pt">
                <w10:wrap anchorx="margin"/>
              </v:rect>
            </w:pict>
          </mc:Fallback>
        </mc:AlternateContent>
      </w:r>
      <w:r w:rsidR="005F0DC6">
        <w:rPr>
          <w:sz w:val="24"/>
          <w:szCs w:val="24"/>
        </w:rPr>
        <w:t xml:space="preserve">Public school payoff (x=2): </w:t>
      </w:r>
      <w:proofErr w:type="spellStart"/>
      <w:r w:rsidR="005F0DC6">
        <w:rPr>
          <w:sz w:val="24"/>
          <w:szCs w:val="24"/>
        </w:rPr>
        <w:t>U</w:t>
      </w:r>
      <w:r w:rsidR="005F0DC6">
        <w:rPr>
          <w:sz w:val="24"/>
          <w:szCs w:val="24"/>
          <w:vertAlign w:val="superscript"/>
        </w:rPr>
        <w:t>Pu</w:t>
      </w:r>
      <w:proofErr w:type="spellEnd"/>
      <w:r w:rsidR="005F0DC6">
        <w:rPr>
          <w:sz w:val="24"/>
          <w:szCs w:val="24"/>
        </w:rPr>
        <w:t xml:space="preserve"> = S/x + 5(T/x)</w:t>
      </w:r>
    </w:p>
    <w:p w14:paraId="7B921E9B" w14:textId="4ACA3643" w:rsidR="005F0DC6" w:rsidRDefault="005F0DC6" w:rsidP="005F0DC6">
      <w:pPr>
        <w:rPr>
          <w:b/>
          <w:bCs/>
          <w:sz w:val="24"/>
          <w:szCs w:val="24"/>
        </w:rPr>
      </w:pPr>
      <w:proofErr w:type="spellStart"/>
      <w:r w:rsidRPr="00666D3B">
        <w:rPr>
          <w:b/>
          <w:bCs/>
          <w:sz w:val="24"/>
          <w:szCs w:val="24"/>
        </w:rPr>
        <w:t>U</w:t>
      </w:r>
      <w:r w:rsidRPr="00666D3B">
        <w:rPr>
          <w:b/>
          <w:bCs/>
          <w:sz w:val="24"/>
          <w:szCs w:val="24"/>
          <w:vertAlign w:val="superscript"/>
        </w:rPr>
        <w:t>Pu</w:t>
      </w:r>
      <w:r w:rsidRPr="00666D3B">
        <w:rPr>
          <w:b/>
          <w:bCs/>
          <w:sz w:val="24"/>
          <w:szCs w:val="24"/>
          <w:vertAlign w:val="subscript"/>
        </w:rPr>
        <w:t>L</w:t>
      </w:r>
      <w:r>
        <w:rPr>
          <w:b/>
          <w:bCs/>
          <w:sz w:val="24"/>
          <w:szCs w:val="24"/>
          <w:vertAlign w:val="subscript"/>
        </w:rPr>
        <w:t>&amp;M</w:t>
      </w:r>
      <w:proofErr w:type="spellEnd"/>
      <w:r w:rsidRPr="00666D3B">
        <w:rPr>
          <w:b/>
          <w:bCs/>
          <w:sz w:val="24"/>
          <w:szCs w:val="24"/>
        </w:rPr>
        <w:t xml:space="preserve"> = S</w:t>
      </w:r>
      <w:r>
        <w:rPr>
          <w:b/>
          <w:bCs/>
          <w:sz w:val="24"/>
          <w:szCs w:val="24"/>
        </w:rPr>
        <w:t>/2</w:t>
      </w:r>
      <w:r w:rsidRPr="00666D3B">
        <w:rPr>
          <w:b/>
          <w:bCs/>
          <w:sz w:val="24"/>
          <w:szCs w:val="24"/>
        </w:rPr>
        <w:t xml:space="preserve"> + </w:t>
      </w:r>
      <w:r w:rsidRPr="005F0DC6">
        <w:rPr>
          <w:b/>
          <w:bCs/>
          <w:sz w:val="24"/>
          <w:szCs w:val="24"/>
        </w:rPr>
        <w:t>5τt/2</w:t>
      </w:r>
    </w:p>
    <w:p w14:paraId="2430ACB9" w14:textId="52E1CD6A" w:rsidR="005F0DC6" w:rsidRDefault="005F0DC6" w:rsidP="005F0DC6">
      <w:pPr>
        <w:rPr>
          <w:sz w:val="24"/>
          <w:szCs w:val="24"/>
        </w:rPr>
      </w:pPr>
      <w:r>
        <w:rPr>
          <w:sz w:val="24"/>
          <w:szCs w:val="24"/>
        </w:rPr>
        <w:t xml:space="preserve">Private school payoff (y=2): </w:t>
      </w:r>
      <w:proofErr w:type="spellStart"/>
      <w:r w:rsidRPr="00666D3B">
        <w:rPr>
          <w:sz w:val="24"/>
          <w:szCs w:val="24"/>
        </w:rPr>
        <w:t>U</w:t>
      </w:r>
      <w:r w:rsidRPr="00666D3B">
        <w:rPr>
          <w:sz w:val="24"/>
          <w:szCs w:val="24"/>
          <w:vertAlign w:val="subscript"/>
        </w:rPr>
        <w:t>i</w:t>
      </w:r>
      <w:r w:rsidRPr="00666D3B">
        <w:rPr>
          <w:sz w:val="24"/>
          <w:szCs w:val="24"/>
          <w:vertAlign w:val="superscript"/>
        </w:rPr>
        <w:t>Pr</w:t>
      </w:r>
      <w:proofErr w:type="spellEnd"/>
      <w:r w:rsidRPr="00666D3B">
        <w:rPr>
          <w:sz w:val="24"/>
          <w:szCs w:val="24"/>
        </w:rPr>
        <w:t xml:space="preserve"> = P</w:t>
      </w:r>
      <w:r w:rsidRPr="00666D3B">
        <w:rPr>
          <w:sz w:val="24"/>
          <w:szCs w:val="24"/>
          <w:vertAlign w:val="subscript"/>
        </w:rPr>
        <w:t>i</w:t>
      </w:r>
      <w:r w:rsidRPr="00666D3B">
        <w:rPr>
          <w:sz w:val="24"/>
          <w:szCs w:val="24"/>
        </w:rPr>
        <w:t xml:space="preserve"> + 10√F/Y – (1 + τ)t</w:t>
      </w:r>
      <w:r>
        <w:rPr>
          <w:sz w:val="24"/>
          <w:szCs w:val="24"/>
        </w:rPr>
        <w:t xml:space="preserve"> </w:t>
      </w:r>
    </w:p>
    <w:p w14:paraId="7A5EF1AC" w14:textId="33780306" w:rsidR="005F0DC6" w:rsidRDefault="005F0DC6" w:rsidP="005F0DC6">
      <w:pPr>
        <w:rPr>
          <w:sz w:val="24"/>
          <w:szCs w:val="24"/>
        </w:rPr>
      </w:pPr>
      <w:r>
        <w:rPr>
          <w:sz w:val="24"/>
          <w:szCs w:val="24"/>
        </w:rPr>
        <w:t xml:space="preserve">F/y simplified to 2t/2 = t </w:t>
      </w:r>
    </w:p>
    <w:p w14:paraId="276A43BB" w14:textId="4968E64C" w:rsidR="005F0DC6" w:rsidRDefault="005F0DC6" w:rsidP="005F0DC6">
      <w:pPr>
        <w:rPr>
          <w:b/>
          <w:bCs/>
          <w:sz w:val="24"/>
          <w:szCs w:val="24"/>
        </w:rPr>
      </w:pPr>
      <w:proofErr w:type="spellStart"/>
      <w:r w:rsidRPr="00666D3B">
        <w:rPr>
          <w:b/>
          <w:bCs/>
          <w:sz w:val="24"/>
          <w:szCs w:val="24"/>
        </w:rPr>
        <w:t>U</w:t>
      </w:r>
      <w:r w:rsidRPr="00666D3B">
        <w:rPr>
          <w:b/>
          <w:bCs/>
          <w:sz w:val="24"/>
          <w:szCs w:val="24"/>
          <w:vertAlign w:val="superscript"/>
        </w:rPr>
        <w:t>Pr</w:t>
      </w:r>
      <w:r>
        <w:rPr>
          <w:b/>
          <w:bCs/>
          <w:sz w:val="24"/>
          <w:szCs w:val="24"/>
          <w:vertAlign w:val="subscript"/>
        </w:rPr>
        <w:t>H</w:t>
      </w:r>
      <w:proofErr w:type="spellEnd"/>
      <w:r w:rsidRPr="00666D3B">
        <w:rPr>
          <w:b/>
          <w:bCs/>
          <w:sz w:val="24"/>
          <w:szCs w:val="24"/>
        </w:rPr>
        <w:t xml:space="preserve"> = P</w:t>
      </w:r>
      <w:r>
        <w:rPr>
          <w:b/>
          <w:bCs/>
          <w:sz w:val="24"/>
          <w:szCs w:val="24"/>
          <w:vertAlign w:val="subscript"/>
        </w:rPr>
        <w:t>H</w:t>
      </w:r>
      <w:r w:rsidRPr="00666D3B">
        <w:rPr>
          <w:b/>
          <w:bCs/>
          <w:sz w:val="24"/>
          <w:szCs w:val="24"/>
        </w:rPr>
        <w:t xml:space="preserve"> + 10√t – (1 + τ)t</w:t>
      </w:r>
    </w:p>
    <w:p w14:paraId="203DFC55" w14:textId="19046743" w:rsidR="00F276A9" w:rsidRDefault="00F276A9" w:rsidP="005F0DC6">
      <w:pPr>
        <w:rPr>
          <w:b/>
          <w:bCs/>
          <w:sz w:val="24"/>
          <w:szCs w:val="24"/>
        </w:rPr>
      </w:pPr>
    </w:p>
    <w:p w14:paraId="51AC20DC" w14:textId="10257421" w:rsidR="00F276A9" w:rsidRPr="00F276A9" w:rsidRDefault="00F276A9" w:rsidP="00F276A9">
      <w:pPr>
        <w:pStyle w:val="ListParagraph"/>
        <w:numPr>
          <w:ilvl w:val="0"/>
          <w:numId w:val="4"/>
        </w:numPr>
        <w:rPr>
          <w:b/>
          <w:bCs/>
          <w:sz w:val="24"/>
          <w:szCs w:val="24"/>
        </w:rPr>
      </w:pPr>
      <w:r>
        <w:rPr>
          <w:sz w:val="24"/>
          <w:szCs w:val="24"/>
        </w:rPr>
        <w:t>If low-income family deviates to private school, x=1, y=2, F=2t</w:t>
      </w:r>
    </w:p>
    <w:p w14:paraId="4BB9C699" w14:textId="71C74D34" w:rsidR="00F276A9" w:rsidRDefault="00F276A9" w:rsidP="00F276A9">
      <w:pPr>
        <w:pStyle w:val="ListParagraph"/>
        <w:rPr>
          <w:sz w:val="24"/>
          <w:szCs w:val="24"/>
        </w:rPr>
      </w:pPr>
      <w:proofErr w:type="spellStart"/>
      <w:r w:rsidRPr="00666D3B">
        <w:rPr>
          <w:sz w:val="24"/>
          <w:szCs w:val="24"/>
        </w:rPr>
        <w:t>U</w:t>
      </w:r>
      <w:r w:rsidRPr="00666D3B">
        <w:rPr>
          <w:sz w:val="24"/>
          <w:szCs w:val="24"/>
          <w:vertAlign w:val="superscript"/>
        </w:rPr>
        <w:t>Pr</w:t>
      </w:r>
      <w:r w:rsidRPr="00666D3B">
        <w:rPr>
          <w:sz w:val="24"/>
          <w:szCs w:val="24"/>
          <w:vertAlign w:val="subscript"/>
        </w:rPr>
        <w:t>L</w:t>
      </w:r>
      <w:proofErr w:type="spellEnd"/>
      <w:r w:rsidRPr="00666D3B">
        <w:rPr>
          <w:sz w:val="24"/>
          <w:szCs w:val="24"/>
        </w:rPr>
        <w:t xml:space="preserve"> = P</w:t>
      </w:r>
      <w:r w:rsidRPr="00666D3B">
        <w:rPr>
          <w:sz w:val="24"/>
          <w:szCs w:val="24"/>
          <w:vertAlign w:val="subscript"/>
        </w:rPr>
        <w:t xml:space="preserve">L </w:t>
      </w:r>
      <w:r w:rsidRPr="00666D3B">
        <w:rPr>
          <w:sz w:val="24"/>
          <w:szCs w:val="24"/>
        </w:rPr>
        <w:t>+ 10√</w:t>
      </w:r>
      <w:r>
        <w:rPr>
          <w:sz w:val="24"/>
          <w:szCs w:val="24"/>
        </w:rPr>
        <w:t>t</w:t>
      </w:r>
      <w:r w:rsidRPr="00666D3B">
        <w:rPr>
          <w:sz w:val="24"/>
          <w:szCs w:val="24"/>
        </w:rPr>
        <w:t xml:space="preserve"> – (1 + τ)t</w:t>
      </w:r>
    </w:p>
    <w:p w14:paraId="731A89A4" w14:textId="7F801496" w:rsidR="00F276A9" w:rsidRDefault="00F276A9" w:rsidP="00F276A9">
      <w:pPr>
        <w:pStyle w:val="ListParagraph"/>
        <w:rPr>
          <w:b/>
          <w:bCs/>
          <w:sz w:val="24"/>
          <w:szCs w:val="24"/>
        </w:rPr>
      </w:pPr>
      <w:r>
        <w:rPr>
          <w:sz w:val="24"/>
          <w:szCs w:val="24"/>
        </w:rPr>
        <w:t xml:space="preserve">So, we need: </w:t>
      </w:r>
      <w:r w:rsidRPr="00666D3B">
        <w:rPr>
          <w:b/>
          <w:bCs/>
          <w:sz w:val="24"/>
          <w:szCs w:val="24"/>
        </w:rPr>
        <w:t>S</w:t>
      </w:r>
      <w:r>
        <w:rPr>
          <w:b/>
          <w:bCs/>
          <w:sz w:val="24"/>
          <w:szCs w:val="24"/>
        </w:rPr>
        <w:t>/2</w:t>
      </w:r>
      <w:r w:rsidRPr="00666D3B">
        <w:rPr>
          <w:b/>
          <w:bCs/>
          <w:sz w:val="24"/>
          <w:szCs w:val="24"/>
        </w:rPr>
        <w:t xml:space="preserve"> + </w:t>
      </w:r>
      <w:r w:rsidRPr="005F0DC6">
        <w:rPr>
          <w:b/>
          <w:bCs/>
          <w:sz w:val="24"/>
          <w:szCs w:val="24"/>
        </w:rPr>
        <w:t>5τt/2</w:t>
      </w:r>
      <w:r>
        <w:rPr>
          <w:b/>
          <w:bCs/>
          <w:sz w:val="24"/>
          <w:szCs w:val="24"/>
        </w:rPr>
        <w:t xml:space="preserve"> ≥ </w:t>
      </w:r>
      <w:r w:rsidRPr="00F276A9">
        <w:rPr>
          <w:b/>
          <w:bCs/>
          <w:sz w:val="24"/>
          <w:szCs w:val="24"/>
        </w:rPr>
        <w:t>P</w:t>
      </w:r>
      <w:r w:rsidRPr="00F276A9">
        <w:rPr>
          <w:b/>
          <w:bCs/>
          <w:sz w:val="24"/>
          <w:szCs w:val="24"/>
          <w:vertAlign w:val="subscript"/>
        </w:rPr>
        <w:t xml:space="preserve">L </w:t>
      </w:r>
      <w:r w:rsidRPr="00F276A9">
        <w:rPr>
          <w:b/>
          <w:bCs/>
          <w:sz w:val="24"/>
          <w:szCs w:val="24"/>
        </w:rPr>
        <w:t>+ 10√t – (1 + τ)t</w:t>
      </w:r>
    </w:p>
    <w:p w14:paraId="05114513" w14:textId="1DEDA954" w:rsidR="00F276A9" w:rsidRDefault="00F276A9" w:rsidP="00F276A9">
      <w:pPr>
        <w:pStyle w:val="ListParagraph"/>
        <w:rPr>
          <w:b/>
          <w:bCs/>
          <w:sz w:val="24"/>
          <w:szCs w:val="24"/>
        </w:rPr>
      </w:pPr>
    </w:p>
    <w:p w14:paraId="341D0977" w14:textId="6E3735BB" w:rsidR="00F276A9" w:rsidRPr="00F276A9" w:rsidRDefault="00F276A9" w:rsidP="00F276A9">
      <w:pPr>
        <w:pStyle w:val="ListParagraph"/>
        <w:numPr>
          <w:ilvl w:val="0"/>
          <w:numId w:val="4"/>
        </w:numPr>
        <w:rPr>
          <w:b/>
          <w:bCs/>
          <w:sz w:val="24"/>
          <w:szCs w:val="24"/>
        </w:rPr>
      </w:pPr>
      <w:r>
        <w:rPr>
          <w:sz w:val="24"/>
          <w:szCs w:val="24"/>
        </w:rPr>
        <w:t>If middle-income family deviates (same as low income)</w:t>
      </w:r>
    </w:p>
    <w:p w14:paraId="3F7C647C" w14:textId="68A4F4BC" w:rsidR="00F276A9" w:rsidRDefault="00F276A9" w:rsidP="00F276A9">
      <w:pPr>
        <w:pStyle w:val="ListParagraph"/>
        <w:rPr>
          <w:b/>
          <w:bCs/>
          <w:sz w:val="24"/>
          <w:szCs w:val="24"/>
        </w:rPr>
      </w:pPr>
      <w:r>
        <w:rPr>
          <w:sz w:val="24"/>
          <w:szCs w:val="24"/>
        </w:rPr>
        <w:t xml:space="preserve">So, we need: </w:t>
      </w:r>
      <w:r w:rsidRPr="00666D3B">
        <w:rPr>
          <w:b/>
          <w:bCs/>
          <w:sz w:val="24"/>
          <w:szCs w:val="24"/>
        </w:rPr>
        <w:t>S</w:t>
      </w:r>
      <w:r>
        <w:rPr>
          <w:b/>
          <w:bCs/>
          <w:sz w:val="24"/>
          <w:szCs w:val="24"/>
        </w:rPr>
        <w:t>/2</w:t>
      </w:r>
      <w:r w:rsidRPr="00666D3B">
        <w:rPr>
          <w:b/>
          <w:bCs/>
          <w:sz w:val="24"/>
          <w:szCs w:val="24"/>
        </w:rPr>
        <w:t xml:space="preserve"> + </w:t>
      </w:r>
      <w:r w:rsidRPr="005F0DC6">
        <w:rPr>
          <w:b/>
          <w:bCs/>
          <w:sz w:val="24"/>
          <w:szCs w:val="24"/>
        </w:rPr>
        <w:t>5τt/2</w:t>
      </w:r>
      <w:r>
        <w:rPr>
          <w:b/>
          <w:bCs/>
          <w:sz w:val="24"/>
          <w:szCs w:val="24"/>
        </w:rPr>
        <w:t xml:space="preserve"> ≥ </w:t>
      </w:r>
      <w:r w:rsidRPr="00F276A9">
        <w:rPr>
          <w:b/>
          <w:bCs/>
          <w:sz w:val="24"/>
          <w:szCs w:val="24"/>
        </w:rPr>
        <w:t>P</w:t>
      </w:r>
      <w:r>
        <w:rPr>
          <w:b/>
          <w:bCs/>
          <w:sz w:val="24"/>
          <w:szCs w:val="24"/>
          <w:vertAlign w:val="subscript"/>
        </w:rPr>
        <w:t>M</w:t>
      </w:r>
      <w:r w:rsidRPr="00F276A9">
        <w:rPr>
          <w:b/>
          <w:bCs/>
          <w:sz w:val="24"/>
          <w:szCs w:val="24"/>
          <w:vertAlign w:val="subscript"/>
        </w:rPr>
        <w:t xml:space="preserve"> </w:t>
      </w:r>
      <w:r w:rsidRPr="00F276A9">
        <w:rPr>
          <w:b/>
          <w:bCs/>
          <w:sz w:val="24"/>
          <w:szCs w:val="24"/>
        </w:rPr>
        <w:t>+ 10√t – (1 + τ)t</w:t>
      </w:r>
    </w:p>
    <w:p w14:paraId="54599E32" w14:textId="77777777" w:rsidR="00F276A9" w:rsidRDefault="00F276A9" w:rsidP="00F276A9">
      <w:pPr>
        <w:pStyle w:val="ListParagraph"/>
        <w:rPr>
          <w:b/>
          <w:bCs/>
          <w:sz w:val="24"/>
          <w:szCs w:val="24"/>
        </w:rPr>
      </w:pPr>
    </w:p>
    <w:p w14:paraId="5FFF545A" w14:textId="6C185933" w:rsidR="00F276A9" w:rsidRPr="00F276A9" w:rsidRDefault="00F276A9" w:rsidP="00F276A9">
      <w:pPr>
        <w:pStyle w:val="ListParagraph"/>
        <w:numPr>
          <w:ilvl w:val="0"/>
          <w:numId w:val="4"/>
        </w:numPr>
        <w:rPr>
          <w:b/>
          <w:bCs/>
          <w:sz w:val="24"/>
          <w:szCs w:val="24"/>
        </w:rPr>
      </w:pPr>
      <w:r>
        <w:rPr>
          <w:sz w:val="24"/>
          <w:szCs w:val="24"/>
        </w:rPr>
        <w:t>If high-income family deviates to public school, x=3</w:t>
      </w:r>
    </w:p>
    <w:p w14:paraId="04B90D87" w14:textId="230080F6" w:rsidR="00F276A9" w:rsidRDefault="00F276A9" w:rsidP="00F276A9">
      <w:pPr>
        <w:pStyle w:val="ListParagraph"/>
        <w:rPr>
          <w:sz w:val="24"/>
          <w:szCs w:val="24"/>
        </w:rPr>
      </w:pPr>
      <w:proofErr w:type="spellStart"/>
      <w:r>
        <w:rPr>
          <w:sz w:val="24"/>
          <w:szCs w:val="24"/>
        </w:rPr>
        <w:t>U</w:t>
      </w:r>
      <w:r>
        <w:rPr>
          <w:sz w:val="24"/>
          <w:szCs w:val="24"/>
          <w:vertAlign w:val="superscript"/>
        </w:rPr>
        <w:t>Pu</w:t>
      </w:r>
      <w:r>
        <w:rPr>
          <w:sz w:val="24"/>
          <w:szCs w:val="24"/>
          <w:vertAlign w:val="subscript"/>
        </w:rPr>
        <w:t>H</w:t>
      </w:r>
      <w:proofErr w:type="spellEnd"/>
      <w:r>
        <w:rPr>
          <w:sz w:val="24"/>
          <w:szCs w:val="24"/>
        </w:rPr>
        <w:t xml:space="preserve"> = S/3 + </w:t>
      </w:r>
      <w:r w:rsidRPr="00F276A9">
        <w:rPr>
          <w:sz w:val="24"/>
          <w:szCs w:val="24"/>
        </w:rPr>
        <w:t>5τt/</w:t>
      </w:r>
      <w:r>
        <w:rPr>
          <w:sz w:val="24"/>
          <w:szCs w:val="24"/>
        </w:rPr>
        <w:t>3</w:t>
      </w:r>
    </w:p>
    <w:p w14:paraId="35303513" w14:textId="7715B81B" w:rsidR="00F276A9" w:rsidRDefault="00F276A9" w:rsidP="00F276A9">
      <w:pPr>
        <w:pStyle w:val="ListParagraph"/>
        <w:rPr>
          <w:b/>
          <w:bCs/>
          <w:sz w:val="24"/>
          <w:szCs w:val="24"/>
        </w:rPr>
      </w:pPr>
      <w:r>
        <w:rPr>
          <w:sz w:val="24"/>
          <w:szCs w:val="24"/>
        </w:rPr>
        <w:t xml:space="preserve">So, we need: </w:t>
      </w:r>
      <w:r w:rsidRPr="00666D3B">
        <w:rPr>
          <w:b/>
          <w:bCs/>
          <w:sz w:val="24"/>
          <w:szCs w:val="24"/>
        </w:rPr>
        <w:t>P</w:t>
      </w:r>
      <w:r>
        <w:rPr>
          <w:b/>
          <w:bCs/>
          <w:sz w:val="24"/>
          <w:szCs w:val="24"/>
          <w:vertAlign w:val="subscript"/>
        </w:rPr>
        <w:t>H</w:t>
      </w:r>
      <w:r w:rsidRPr="00666D3B">
        <w:rPr>
          <w:b/>
          <w:bCs/>
          <w:sz w:val="24"/>
          <w:szCs w:val="24"/>
        </w:rPr>
        <w:t xml:space="preserve"> + 10√t – (1 + τ)t</w:t>
      </w:r>
      <w:r>
        <w:rPr>
          <w:b/>
          <w:bCs/>
          <w:sz w:val="24"/>
          <w:szCs w:val="24"/>
        </w:rPr>
        <w:t xml:space="preserve"> ≥ </w:t>
      </w:r>
      <w:r w:rsidRPr="00F276A9">
        <w:rPr>
          <w:b/>
          <w:bCs/>
          <w:sz w:val="24"/>
          <w:szCs w:val="24"/>
        </w:rPr>
        <w:t>S/3 + 5τt/3</w:t>
      </w:r>
    </w:p>
    <w:p w14:paraId="65B7CB50" w14:textId="77777777" w:rsidR="00F276A9" w:rsidRDefault="00F276A9" w:rsidP="00F276A9">
      <w:pPr>
        <w:rPr>
          <w:b/>
          <w:bCs/>
          <w:sz w:val="24"/>
          <w:szCs w:val="24"/>
        </w:rPr>
      </w:pPr>
    </w:p>
    <w:p w14:paraId="61C842CF" w14:textId="60EA3F7B" w:rsidR="00F276A9" w:rsidRDefault="00F276A9" w:rsidP="00F276A9">
      <w:pPr>
        <w:rPr>
          <w:sz w:val="24"/>
          <w:szCs w:val="24"/>
        </w:rPr>
      </w:pPr>
      <w:r>
        <w:rPr>
          <w:sz w:val="24"/>
          <w:szCs w:val="24"/>
        </w:rPr>
        <w:t xml:space="preserve">The same principle takes place in this scenario except there are now two families who take their children to public school and only one family who goes to private school. </w:t>
      </w:r>
    </w:p>
    <w:p w14:paraId="272BD35C" w14:textId="3155D84E" w:rsidR="00F276A9" w:rsidRDefault="00F276A9" w:rsidP="00F276A9">
      <w:pPr>
        <w:rPr>
          <w:sz w:val="24"/>
          <w:szCs w:val="24"/>
        </w:rPr>
      </w:pPr>
      <w:r>
        <w:rPr>
          <w:sz w:val="24"/>
          <w:szCs w:val="24"/>
        </w:rPr>
        <w:t>An example to help visualise this scenario:</w:t>
      </w:r>
    </w:p>
    <w:p w14:paraId="5813FB2A" w14:textId="4ED635B4" w:rsidR="00F276A9" w:rsidRDefault="00826DBA" w:rsidP="00F276A9">
      <w:pPr>
        <w:rPr>
          <w:sz w:val="24"/>
          <w:szCs w:val="24"/>
        </w:rPr>
      </w:pPr>
      <w:r>
        <w:rPr>
          <w:sz w:val="24"/>
          <w:szCs w:val="24"/>
        </w:rPr>
        <w:t xml:space="preserve">       </w:t>
      </w:r>
      <w:r w:rsidR="00F276A9">
        <w:rPr>
          <w:sz w:val="24"/>
          <w:szCs w:val="24"/>
        </w:rPr>
        <w:t xml:space="preserve">t=20, </w:t>
      </w:r>
      <w:r w:rsidR="00F276A9" w:rsidRPr="00F276A9">
        <w:rPr>
          <w:sz w:val="24"/>
          <w:szCs w:val="24"/>
        </w:rPr>
        <w:t>τ</w:t>
      </w:r>
      <w:r w:rsidR="00F276A9">
        <w:rPr>
          <w:sz w:val="24"/>
          <w:szCs w:val="24"/>
        </w:rPr>
        <w:t>=0.2, S=60, P</w:t>
      </w:r>
      <w:r w:rsidR="00F276A9">
        <w:rPr>
          <w:sz w:val="24"/>
          <w:szCs w:val="24"/>
          <w:vertAlign w:val="subscript"/>
        </w:rPr>
        <w:t>L</w:t>
      </w:r>
      <w:r w:rsidR="00F276A9">
        <w:rPr>
          <w:sz w:val="24"/>
          <w:szCs w:val="24"/>
        </w:rPr>
        <w:t>=0, P</w:t>
      </w:r>
      <w:r w:rsidR="00F276A9">
        <w:rPr>
          <w:sz w:val="24"/>
          <w:szCs w:val="24"/>
          <w:vertAlign w:val="subscript"/>
        </w:rPr>
        <w:t>M</w:t>
      </w:r>
      <w:r w:rsidR="00F276A9">
        <w:rPr>
          <w:sz w:val="24"/>
          <w:szCs w:val="24"/>
        </w:rPr>
        <w:t>=10, and P</w:t>
      </w:r>
      <w:r w:rsidR="00F276A9">
        <w:rPr>
          <w:sz w:val="24"/>
          <w:szCs w:val="24"/>
          <w:vertAlign w:val="subscript"/>
        </w:rPr>
        <w:t>H</w:t>
      </w:r>
      <w:r w:rsidR="00F276A9">
        <w:rPr>
          <w:sz w:val="24"/>
          <w:szCs w:val="24"/>
        </w:rPr>
        <w:t>=50</w:t>
      </w:r>
    </w:p>
    <w:p w14:paraId="0B782A1A" w14:textId="1E5ED339" w:rsidR="00F276A9" w:rsidRDefault="00826DBA" w:rsidP="00F276A9">
      <w:pPr>
        <w:rPr>
          <w:sz w:val="24"/>
          <w:szCs w:val="24"/>
        </w:rPr>
      </w:pPr>
      <w:r>
        <w:rPr>
          <w:sz w:val="24"/>
          <w:szCs w:val="24"/>
        </w:rPr>
        <w:t xml:space="preserve">       </w:t>
      </w:r>
      <w:r w:rsidR="00F276A9">
        <w:rPr>
          <w:sz w:val="24"/>
          <w:szCs w:val="24"/>
        </w:rPr>
        <w:t>Public payoff: 60/2 + (5(0.2)(20))/2 = 30 + 10 = 40</w:t>
      </w:r>
    </w:p>
    <w:p w14:paraId="215D0371" w14:textId="7E3EDE9F" w:rsidR="00F276A9" w:rsidRDefault="00826DBA" w:rsidP="00F276A9">
      <w:pPr>
        <w:rPr>
          <w:sz w:val="24"/>
          <w:szCs w:val="24"/>
        </w:rPr>
      </w:pPr>
      <w:r>
        <w:rPr>
          <w:sz w:val="24"/>
          <w:szCs w:val="24"/>
        </w:rPr>
        <w:t xml:space="preserve">       </w:t>
      </w:r>
      <w:r w:rsidR="00F276A9">
        <w:rPr>
          <w:sz w:val="24"/>
          <w:szCs w:val="24"/>
        </w:rPr>
        <w:t>Private payoff: 10</w:t>
      </w:r>
      <w:r w:rsidR="00F276A9" w:rsidRPr="00F276A9">
        <w:rPr>
          <w:sz w:val="24"/>
          <w:szCs w:val="24"/>
        </w:rPr>
        <w:t>√</w:t>
      </w:r>
      <w:r w:rsidR="00F276A9">
        <w:rPr>
          <w:sz w:val="24"/>
          <w:szCs w:val="24"/>
        </w:rPr>
        <w:t xml:space="preserve">20 </w:t>
      </w:r>
      <w:r>
        <w:rPr>
          <w:sz w:val="24"/>
          <w:szCs w:val="24"/>
        </w:rPr>
        <w:t>–</w:t>
      </w:r>
      <w:r w:rsidR="00F276A9">
        <w:rPr>
          <w:sz w:val="24"/>
          <w:szCs w:val="24"/>
        </w:rPr>
        <w:t xml:space="preserve"> 24</w:t>
      </w:r>
      <w:r>
        <w:rPr>
          <w:sz w:val="24"/>
          <w:szCs w:val="24"/>
        </w:rPr>
        <w:t xml:space="preserve"> = 44.7 – 24 = 20.7</w:t>
      </w:r>
    </w:p>
    <w:p w14:paraId="43C9B4C4" w14:textId="7CE90FEF" w:rsidR="00826DBA" w:rsidRDefault="00826DBA" w:rsidP="00F276A9">
      <w:pPr>
        <w:rPr>
          <w:sz w:val="24"/>
          <w:szCs w:val="24"/>
        </w:rPr>
      </w:pPr>
      <w:r>
        <w:rPr>
          <w:sz w:val="24"/>
          <w:szCs w:val="24"/>
        </w:rPr>
        <w:t>Low and Middle-income families prefer public school, 40 &gt; 20.7. High-income family prefers private school because P</w:t>
      </w:r>
      <w:r>
        <w:rPr>
          <w:sz w:val="24"/>
          <w:szCs w:val="24"/>
          <w:vertAlign w:val="subscript"/>
        </w:rPr>
        <w:t>H</w:t>
      </w:r>
      <w:r>
        <w:rPr>
          <w:sz w:val="24"/>
          <w:szCs w:val="24"/>
        </w:rPr>
        <w:t xml:space="preserve"> of 50 is large enough for them to not deviate.</w:t>
      </w:r>
    </w:p>
    <w:p w14:paraId="0C644EF3" w14:textId="470B4CE8" w:rsidR="00826DBA" w:rsidRDefault="00826DBA" w:rsidP="00F276A9">
      <w:pPr>
        <w:rPr>
          <w:sz w:val="24"/>
          <w:szCs w:val="24"/>
        </w:rPr>
      </w:pPr>
    </w:p>
    <w:p w14:paraId="412D9EB5" w14:textId="16E67AD3" w:rsidR="00826DBA" w:rsidRDefault="00826DBA" w:rsidP="00826DBA">
      <w:pPr>
        <w:pStyle w:val="Heading3"/>
        <w:numPr>
          <w:ilvl w:val="0"/>
          <w:numId w:val="2"/>
        </w:numPr>
      </w:pPr>
      <w:r>
        <w:t xml:space="preserve"> </w:t>
      </w:r>
      <w:bookmarkStart w:id="9" w:name="_Toc217922227"/>
      <w:bookmarkEnd w:id="9"/>
    </w:p>
    <w:p w14:paraId="4473B528" w14:textId="5141BF02" w:rsidR="00826DBA" w:rsidRDefault="00826DBA" w:rsidP="00826DBA">
      <w:pPr>
        <w:rPr>
          <w:sz w:val="24"/>
          <w:szCs w:val="24"/>
        </w:rPr>
      </w:pPr>
      <w:r>
        <w:rPr>
          <w:sz w:val="24"/>
          <w:szCs w:val="24"/>
        </w:rPr>
        <w:t xml:space="preserve">Scenario 1 corresponds to more private schooling and scenario 2 corresponds to more public schooling. Scenario 1 is more likely when private school is more attractive to middle and high-income families due to its affordability, while public school is relatively less attractive to middle-income family. Scenario 2 is more likely when private school is too expensive for middle-income family and public school becomes more attractive. </w:t>
      </w:r>
    </w:p>
    <w:p w14:paraId="3AE18954" w14:textId="7B13B70F" w:rsidR="00826DBA" w:rsidRDefault="00B74D99" w:rsidP="00826DBA">
      <w:pPr>
        <w:rPr>
          <w:sz w:val="24"/>
          <w:szCs w:val="24"/>
        </w:rPr>
      </w:pPr>
      <w:r>
        <w:rPr>
          <w:sz w:val="24"/>
          <w:szCs w:val="24"/>
        </w:rPr>
        <w:t xml:space="preserve">Increasing S </w:t>
      </w:r>
      <w:r w:rsidR="00A03023">
        <w:rPr>
          <w:sz w:val="24"/>
          <w:szCs w:val="24"/>
        </w:rPr>
        <w:t>raises the payoff from public school for everyone, making it more attractive. Therefore, a lower S value makes scenario 1 more likely</w:t>
      </w:r>
    </w:p>
    <w:p w14:paraId="3B2E21B9" w14:textId="218B1D91" w:rsidR="00A03023" w:rsidRDefault="00BA2D22" w:rsidP="00826DBA">
      <w:pPr>
        <w:rPr>
          <w:sz w:val="24"/>
          <w:szCs w:val="24"/>
        </w:rPr>
      </w:pPr>
      <w:r>
        <w:rPr>
          <w:noProof/>
          <w:sz w:val="48"/>
          <w:szCs w:val="48"/>
        </w:rPr>
        <w:lastRenderedPageBreak/>
        <mc:AlternateContent>
          <mc:Choice Requires="wps">
            <w:drawing>
              <wp:anchor distT="0" distB="0" distL="114300" distR="114300" simplePos="0" relativeHeight="251677696" behindDoc="1" locked="0" layoutInCell="1" allowOverlap="1" wp14:anchorId="2DABDF87" wp14:editId="70FA066F">
                <wp:simplePos x="0" y="0"/>
                <wp:positionH relativeFrom="margin">
                  <wp:align>center</wp:align>
                </wp:positionH>
                <wp:positionV relativeFrom="paragraph">
                  <wp:posOffset>-503555</wp:posOffset>
                </wp:positionV>
                <wp:extent cx="6727825" cy="9853295"/>
                <wp:effectExtent l="0" t="0" r="15875" b="14605"/>
                <wp:wrapNone/>
                <wp:docPr id="2068535794" name="Rectangle 3"/>
                <wp:cNvGraphicFramePr/>
                <a:graphic xmlns:a="http://schemas.openxmlformats.org/drawingml/2006/main">
                  <a:graphicData uri="http://schemas.microsoft.com/office/word/2010/wordprocessingShape">
                    <wps:wsp>
                      <wps:cNvSpPr/>
                      <wps:spPr>
                        <a:xfrm>
                          <a:off x="0" y="0"/>
                          <a:ext cx="6727825" cy="9853295"/>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09D78A" id="Rectangle 3" o:spid="_x0000_s1026" style="position:absolute;margin-left:0;margin-top:-39.65pt;width:529.75pt;height:775.85pt;z-index:-2516387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" filled="f" strokecolor="#0070c0" strokeweight="1.5pt">
                <w10:wrap anchorx="margin"/>
              </v:rect>
            </w:pict>
          </mc:Fallback>
        </mc:AlternateContent>
      </w:r>
      <w:r w:rsidR="00A03023">
        <w:rPr>
          <w:sz w:val="24"/>
          <w:szCs w:val="24"/>
        </w:rPr>
        <w:t>Increasing t reflects an increase in the cost of private school for everyone, but this has the greatest effect on middle-income family’s decision making. Therefore, a lower tuition fee t makes scenario 1 more likely.</w:t>
      </w:r>
      <w:r w:rsidRPr="00BA2D22">
        <w:rPr>
          <w:noProof/>
          <w:sz w:val="48"/>
          <w:szCs w:val="48"/>
        </w:rPr>
        <w:t xml:space="preserve"> </w:t>
      </w:r>
    </w:p>
    <w:p w14:paraId="37E7628D" w14:textId="16548F52" w:rsidR="00A03023" w:rsidRDefault="00A03023" w:rsidP="00826DBA">
      <w:pPr>
        <w:rPr>
          <w:sz w:val="24"/>
          <w:szCs w:val="24"/>
        </w:rPr>
      </w:pPr>
      <w:r>
        <w:rPr>
          <w:sz w:val="24"/>
          <w:szCs w:val="24"/>
        </w:rPr>
        <w:t xml:space="preserve">The VAT rate </w:t>
      </w:r>
      <w:r w:rsidRPr="00F276A9">
        <w:rPr>
          <w:sz w:val="24"/>
          <w:szCs w:val="24"/>
        </w:rPr>
        <w:t>τ</w:t>
      </w:r>
      <w:r>
        <w:rPr>
          <w:sz w:val="24"/>
          <w:szCs w:val="24"/>
        </w:rPr>
        <w:t xml:space="preserve"> affects the post tax cost of private school therefore affecting middle-income families most. To make scenario 1 more likely, we would need a lower VAT rate.</w:t>
      </w:r>
    </w:p>
    <w:p w14:paraId="5222D62E" w14:textId="2D747F39" w:rsidR="00A03023" w:rsidRDefault="00A03023" w:rsidP="00826DBA">
      <w:pPr>
        <w:rPr>
          <w:sz w:val="24"/>
          <w:szCs w:val="24"/>
        </w:rPr>
      </w:pPr>
      <w:r>
        <w:rPr>
          <w:sz w:val="24"/>
          <w:szCs w:val="24"/>
        </w:rPr>
        <w:t>P</w:t>
      </w:r>
      <w:r>
        <w:rPr>
          <w:sz w:val="24"/>
          <w:szCs w:val="24"/>
          <w:vertAlign w:val="subscript"/>
        </w:rPr>
        <w:t>L</w:t>
      </w:r>
      <w:r>
        <w:rPr>
          <w:sz w:val="24"/>
          <w:szCs w:val="24"/>
        </w:rPr>
        <w:t xml:space="preserve"> affects the attractiveness of private school for low-income families. For scenario 1 where we want 1 family in public school, we want P</w:t>
      </w:r>
      <w:r>
        <w:rPr>
          <w:sz w:val="24"/>
          <w:szCs w:val="24"/>
          <w:vertAlign w:val="subscript"/>
        </w:rPr>
        <w:t xml:space="preserve">L </w:t>
      </w:r>
      <w:r>
        <w:rPr>
          <w:sz w:val="24"/>
          <w:szCs w:val="24"/>
        </w:rPr>
        <w:t>to be relatively lower than P</w:t>
      </w:r>
      <w:r>
        <w:rPr>
          <w:sz w:val="24"/>
          <w:szCs w:val="24"/>
          <w:vertAlign w:val="subscript"/>
        </w:rPr>
        <w:t xml:space="preserve">M </w:t>
      </w:r>
      <w:r>
        <w:rPr>
          <w:sz w:val="24"/>
          <w:szCs w:val="24"/>
        </w:rPr>
        <w:t>&amp; P</w:t>
      </w:r>
      <w:r>
        <w:rPr>
          <w:sz w:val="24"/>
          <w:szCs w:val="24"/>
          <w:vertAlign w:val="subscript"/>
        </w:rPr>
        <w:t>H</w:t>
      </w:r>
      <w:r>
        <w:rPr>
          <w:sz w:val="24"/>
          <w:szCs w:val="24"/>
        </w:rPr>
        <w:t xml:space="preserve">. </w:t>
      </w:r>
    </w:p>
    <w:p w14:paraId="104D8ACE" w14:textId="1654189A" w:rsidR="00A03023" w:rsidRDefault="00A03023" w:rsidP="00826DBA">
      <w:pPr>
        <w:rPr>
          <w:sz w:val="24"/>
          <w:szCs w:val="24"/>
        </w:rPr>
      </w:pPr>
      <w:r>
        <w:rPr>
          <w:sz w:val="24"/>
          <w:szCs w:val="24"/>
        </w:rPr>
        <w:t>P</w:t>
      </w:r>
      <w:r>
        <w:rPr>
          <w:sz w:val="24"/>
          <w:szCs w:val="24"/>
          <w:vertAlign w:val="subscript"/>
        </w:rPr>
        <w:t xml:space="preserve">M </w:t>
      </w:r>
      <w:r>
        <w:rPr>
          <w:sz w:val="24"/>
          <w:szCs w:val="24"/>
        </w:rPr>
        <w:t>is crucial for deciding outcome of public-private school family ratio. A higher P</w:t>
      </w:r>
      <w:r>
        <w:rPr>
          <w:sz w:val="24"/>
          <w:szCs w:val="24"/>
          <w:vertAlign w:val="subscript"/>
        </w:rPr>
        <w:t>M</w:t>
      </w:r>
      <w:r>
        <w:rPr>
          <w:sz w:val="24"/>
          <w:szCs w:val="24"/>
        </w:rPr>
        <w:t xml:space="preserve"> is needed to raise the benefit of private school for middle-income </w:t>
      </w:r>
      <w:r w:rsidR="008F498A">
        <w:rPr>
          <w:sz w:val="24"/>
          <w:szCs w:val="24"/>
        </w:rPr>
        <w:t>families;</w:t>
      </w:r>
      <w:r>
        <w:rPr>
          <w:sz w:val="24"/>
          <w:szCs w:val="24"/>
        </w:rPr>
        <w:t xml:space="preserve"> this makes them more insensitive to the introduction of VAT on private school fees.</w:t>
      </w:r>
    </w:p>
    <w:p w14:paraId="4DCBDC5C" w14:textId="24B6E4AE" w:rsidR="00A03023" w:rsidRDefault="008F498A" w:rsidP="00826DBA">
      <w:pPr>
        <w:rPr>
          <w:sz w:val="24"/>
          <w:szCs w:val="24"/>
        </w:rPr>
      </w:pPr>
      <w:r>
        <w:rPr>
          <w:sz w:val="24"/>
          <w:szCs w:val="24"/>
        </w:rPr>
        <w:t>In both scenarios high-income families choose private school over public school, as a result value of P</w:t>
      </w:r>
      <w:r>
        <w:rPr>
          <w:sz w:val="24"/>
          <w:szCs w:val="24"/>
          <w:vertAlign w:val="subscript"/>
        </w:rPr>
        <w:t xml:space="preserve">H </w:t>
      </w:r>
      <w:r>
        <w:rPr>
          <w:sz w:val="24"/>
          <w:szCs w:val="24"/>
        </w:rPr>
        <w:t>makes little difference on overall outcome. However, the higher the better always.</w:t>
      </w:r>
    </w:p>
    <w:p w14:paraId="4B4E5073" w14:textId="77777777" w:rsidR="008F498A" w:rsidRDefault="008F498A" w:rsidP="00826DBA">
      <w:pPr>
        <w:rPr>
          <w:sz w:val="24"/>
          <w:szCs w:val="24"/>
        </w:rPr>
      </w:pPr>
    </w:p>
    <w:p w14:paraId="03F85FF3" w14:textId="4C9391FE" w:rsidR="00656C7C" w:rsidRDefault="008F498A" w:rsidP="00656C7C">
      <w:pPr>
        <w:pStyle w:val="Heading3"/>
        <w:numPr>
          <w:ilvl w:val="0"/>
          <w:numId w:val="2"/>
        </w:numPr>
      </w:pPr>
      <w:r>
        <w:t xml:space="preserve"> </w:t>
      </w:r>
      <w:bookmarkStart w:id="10" w:name="_Toc217922228"/>
      <w:bookmarkEnd w:id="10"/>
    </w:p>
    <w:p w14:paraId="4B449012" w14:textId="77777777" w:rsidR="007E094F" w:rsidRPr="007E094F" w:rsidRDefault="007E094F" w:rsidP="007E094F"/>
    <w:p w14:paraId="2460932F" w14:textId="5C2C5CED" w:rsidR="00656C7C" w:rsidRDefault="00656C7C" w:rsidP="00656C7C">
      <w:pPr>
        <w:rPr>
          <w:sz w:val="24"/>
          <w:szCs w:val="24"/>
        </w:rPr>
      </w:pPr>
      <w:r>
        <w:rPr>
          <w:sz w:val="24"/>
          <w:szCs w:val="24"/>
        </w:rPr>
        <w:t>An increase in VAT (</w:t>
      </w:r>
      <w:r w:rsidRPr="00F276A9">
        <w:rPr>
          <w:sz w:val="24"/>
          <w:szCs w:val="24"/>
        </w:rPr>
        <w:t>τ</w:t>
      </w:r>
      <w:r>
        <w:rPr>
          <w:sz w:val="24"/>
          <w:szCs w:val="24"/>
        </w:rPr>
        <w:t>) always reduces private school utility:</w:t>
      </w:r>
    </w:p>
    <w:p w14:paraId="6D7BC068" w14:textId="0C2D27D3" w:rsidR="00656C7C" w:rsidRDefault="00656C7C" w:rsidP="00656C7C">
      <w:pPr>
        <w:rPr>
          <w:sz w:val="24"/>
          <w:szCs w:val="24"/>
        </w:rPr>
      </w:pPr>
      <w:r>
        <w:rPr>
          <w:rFonts w:ascii="DengXian" w:eastAsia="DengXian" w:hAnsi="DengXian" w:hint="eastAsia"/>
          <w:sz w:val="24"/>
          <w:szCs w:val="24"/>
        </w:rPr>
        <w:t xml:space="preserve"> </w:t>
      </w:r>
      <w:proofErr w:type="spellStart"/>
      <w:r w:rsidRPr="00656C7C">
        <w:rPr>
          <w:rFonts w:ascii="Cambria" w:eastAsia="DengXian" w:hAnsi="Cambria" w:cs="Cambria"/>
          <w:sz w:val="24"/>
          <w:szCs w:val="24"/>
        </w:rPr>
        <w:t>δ</w:t>
      </w:r>
      <w:r>
        <w:rPr>
          <w:rFonts w:ascii="DengXian" w:eastAsia="DengXian" w:hAnsi="DengXian"/>
          <w:sz w:val="24"/>
          <w:szCs w:val="24"/>
        </w:rPr>
        <w:t>U</w:t>
      </w:r>
      <w:r>
        <w:rPr>
          <w:rFonts w:ascii="DengXian" w:eastAsia="DengXian" w:hAnsi="DengXian"/>
          <w:sz w:val="24"/>
          <w:szCs w:val="24"/>
          <w:vertAlign w:val="superscript"/>
        </w:rPr>
        <w:t>Pr</w:t>
      </w:r>
      <w:r>
        <w:rPr>
          <w:rFonts w:ascii="DengXian" w:eastAsia="DengXian" w:hAnsi="DengXian"/>
          <w:sz w:val="24"/>
          <w:szCs w:val="24"/>
          <w:vertAlign w:val="subscript"/>
        </w:rPr>
        <w:t>i</w:t>
      </w:r>
      <w:proofErr w:type="spellEnd"/>
      <w:r>
        <w:rPr>
          <w:rFonts w:ascii="DengXian" w:eastAsia="DengXian" w:hAnsi="DengXian"/>
          <w:sz w:val="24"/>
          <w:szCs w:val="24"/>
        </w:rPr>
        <w:t xml:space="preserve"> / </w:t>
      </w:r>
      <w:proofErr w:type="spellStart"/>
      <w:r w:rsidRPr="00656C7C">
        <w:rPr>
          <w:rFonts w:ascii="Cambria" w:eastAsia="DengXian" w:hAnsi="Cambria" w:cs="Cambria"/>
          <w:sz w:val="24"/>
          <w:szCs w:val="24"/>
        </w:rPr>
        <w:t>δ</w:t>
      </w:r>
      <w:r w:rsidRPr="00F276A9">
        <w:rPr>
          <w:sz w:val="24"/>
          <w:szCs w:val="24"/>
        </w:rPr>
        <w:t>τ</w:t>
      </w:r>
      <w:proofErr w:type="spellEnd"/>
      <w:r>
        <w:rPr>
          <w:sz w:val="24"/>
          <w:szCs w:val="24"/>
        </w:rPr>
        <w:t xml:space="preserve"> = -t </w:t>
      </w:r>
      <w:r>
        <w:rPr>
          <w:rFonts w:ascii="DengXian" w:eastAsia="DengXian" w:hAnsi="DengXian" w:hint="eastAsia"/>
          <w:sz w:val="24"/>
          <w:szCs w:val="24"/>
        </w:rPr>
        <w:t>&lt;</w:t>
      </w:r>
      <w:r>
        <w:rPr>
          <w:sz w:val="24"/>
          <w:szCs w:val="24"/>
        </w:rPr>
        <w:t xml:space="preserve"> 0 </w:t>
      </w:r>
    </w:p>
    <w:p w14:paraId="0F8D0A85" w14:textId="14D22247" w:rsidR="00656C7C" w:rsidRDefault="00656C7C" w:rsidP="00656C7C">
      <w:pPr>
        <w:rPr>
          <w:sz w:val="24"/>
          <w:szCs w:val="24"/>
        </w:rPr>
      </w:pPr>
      <w:r>
        <w:rPr>
          <w:sz w:val="24"/>
          <w:szCs w:val="24"/>
        </w:rPr>
        <w:t>An increase in VAT (</w:t>
      </w:r>
      <w:r w:rsidRPr="00F276A9">
        <w:rPr>
          <w:sz w:val="24"/>
          <w:szCs w:val="24"/>
        </w:rPr>
        <w:t>τ</w:t>
      </w:r>
      <w:r>
        <w:rPr>
          <w:sz w:val="24"/>
          <w:szCs w:val="24"/>
        </w:rPr>
        <w:t>) increases welfare through T for public school utility:</w:t>
      </w:r>
    </w:p>
    <w:p w14:paraId="42E5FD7F" w14:textId="2027C71A" w:rsidR="00656C7C" w:rsidRDefault="00656C7C" w:rsidP="00656C7C">
      <w:pPr>
        <w:rPr>
          <w:sz w:val="24"/>
          <w:szCs w:val="24"/>
        </w:rPr>
      </w:pPr>
      <w:proofErr w:type="spellStart"/>
      <w:r w:rsidRPr="00656C7C">
        <w:rPr>
          <w:rFonts w:ascii="Cambria" w:eastAsia="DengXian" w:hAnsi="Cambria" w:cs="Cambria"/>
          <w:sz w:val="24"/>
          <w:szCs w:val="24"/>
        </w:rPr>
        <w:t>δ</w:t>
      </w:r>
      <w:r>
        <w:rPr>
          <w:rFonts w:ascii="DengXian" w:eastAsia="DengXian" w:hAnsi="DengXian"/>
          <w:sz w:val="24"/>
          <w:szCs w:val="24"/>
        </w:rPr>
        <w:t>U</w:t>
      </w:r>
      <w:r>
        <w:rPr>
          <w:rFonts w:ascii="DengXian" w:eastAsia="DengXian" w:hAnsi="DengXian"/>
          <w:sz w:val="24"/>
          <w:szCs w:val="24"/>
          <w:vertAlign w:val="superscript"/>
        </w:rPr>
        <w:t>Pu</w:t>
      </w:r>
      <w:r>
        <w:rPr>
          <w:rFonts w:ascii="DengXian" w:eastAsia="DengXian" w:hAnsi="DengXian"/>
          <w:sz w:val="24"/>
          <w:szCs w:val="24"/>
          <w:vertAlign w:val="subscript"/>
        </w:rPr>
        <w:t>i</w:t>
      </w:r>
      <w:proofErr w:type="spellEnd"/>
      <w:r>
        <w:rPr>
          <w:rFonts w:ascii="DengXian" w:eastAsia="DengXian" w:hAnsi="DengXian"/>
          <w:sz w:val="24"/>
          <w:szCs w:val="24"/>
        </w:rPr>
        <w:t xml:space="preserve"> / </w:t>
      </w:r>
      <w:proofErr w:type="spellStart"/>
      <w:r w:rsidRPr="00656C7C">
        <w:rPr>
          <w:rFonts w:ascii="Cambria" w:eastAsia="DengXian" w:hAnsi="Cambria" w:cs="Cambria"/>
          <w:sz w:val="24"/>
          <w:szCs w:val="24"/>
        </w:rPr>
        <w:t>δ</w:t>
      </w:r>
      <w:r w:rsidRPr="00F276A9">
        <w:rPr>
          <w:sz w:val="24"/>
          <w:szCs w:val="24"/>
        </w:rPr>
        <w:t>τ</w:t>
      </w:r>
      <w:proofErr w:type="spellEnd"/>
      <w:r>
        <w:rPr>
          <w:sz w:val="24"/>
          <w:szCs w:val="24"/>
        </w:rPr>
        <w:t xml:space="preserve"> = 5ty/x &gt; 0</w:t>
      </w:r>
    </w:p>
    <w:p w14:paraId="7D77A032" w14:textId="614D1B2E" w:rsidR="00656C7C" w:rsidRPr="0072621C" w:rsidRDefault="00656C7C" w:rsidP="0072621C">
      <w:pPr>
        <w:pStyle w:val="ListParagraph"/>
        <w:numPr>
          <w:ilvl w:val="0"/>
          <w:numId w:val="4"/>
        </w:numPr>
        <w:rPr>
          <w:b/>
          <w:bCs/>
          <w:sz w:val="24"/>
          <w:szCs w:val="24"/>
        </w:rPr>
      </w:pPr>
      <w:r w:rsidRPr="0072621C">
        <w:rPr>
          <w:b/>
          <w:bCs/>
          <w:sz w:val="24"/>
          <w:szCs w:val="24"/>
        </w:rPr>
        <w:t>Social Welfare: W = U</w:t>
      </w:r>
      <w:r w:rsidRPr="0072621C">
        <w:rPr>
          <w:b/>
          <w:bCs/>
          <w:sz w:val="24"/>
          <w:szCs w:val="24"/>
          <w:vertAlign w:val="subscript"/>
        </w:rPr>
        <w:t>L</w:t>
      </w:r>
      <w:r w:rsidRPr="0072621C">
        <w:rPr>
          <w:b/>
          <w:bCs/>
          <w:sz w:val="24"/>
          <w:szCs w:val="24"/>
        </w:rPr>
        <w:t xml:space="preserve"> + U</w:t>
      </w:r>
      <w:r w:rsidRPr="0072621C">
        <w:rPr>
          <w:b/>
          <w:bCs/>
          <w:sz w:val="24"/>
          <w:szCs w:val="24"/>
          <w:vertAlign w:val="subscript"/>
        </w:rPr>
        <w:t>M</w:t>
      </w:r>
      <w:r w:rsidRPr="0072621C">
        <w:rPr>
          <w:b/>
          <w:bCs/>
          <w:sz w:val="24"/>
          <w:szCs w:val="24"/>
        </w:rPr>
        <w:t xml:space="preserve"> +U</w:t>
      </w:r>
      <w:r w:rsidRPr="0072621C">
        <w:rPr>
          <w:b/>
          <w:bCs/>
          <w:sz w:val="24"/>
          <w:szCs w:val="24"/>
          <w:vertAlign w:val="subscript"/>
        </w:rPr>
        <w:t>H</w:t>
      </w:r>
    </w:p>
    <w:p w14:paraId="14574CA2" w14:textId="7183BEE9" w:rsidR="0072621C" w:rsidRDefault="0072621C" w:rsidP="0072621C">
      <w:pPr>
        <w:pStyle w:val="ListParagraph"/>
        <w:rPr>
          <w:sz w:val="24"/>
          <w:szCs w:val="24"/>
        </w:rPr>
      </w:pPr>
      <w:r>
        <w:rPr>
          <w:sz w:val="24"/>
          <w:szCs w:val="24"/>
        </w:rPr>
        <w:t>An increase in VAT increases welfare if the gain in public school utility through T is greater than the loss in private school utility.</w:t>
      </w:r>
    </w:p>
    <w:p w14:paraId="3E46C3BC" w14:textId="1467107E" w:rsidR="0072621C" w:rsidRDefault="0072621C" w:rsidP="0072621C">
      <w:pPr>
        <w:pStyle w:val="ListParagraph"/>
        <w:rPr>
          <w:sz w:val="24"/>
          <w:szCs w:val="24"/>
        </w:rPr>
      </w:pPr>
      <w:r>
        <w:rPr>
          <w:sz w:val="24"/>
          <w:szCs w:val="24"/>
        </w:rPr>
        <w:t>This is more likely to happen when VAT revenue raised is distributed effectively, public schools are not heavily populated, and majority of high-income families remain in private schools as the value of going to private school for them increases because there are fewer pupils but the increase in VAT reduces their payoff</w:t>
      </w:r>
    </w:p>
    <w:p w14:paraId="66130994" w14:textId="14FE8092" w:rsidR="0072621C" w:rsidRDefault="0072621C" w:rsidP="0072621C">
      <w:pPr>
        <w:pStyle w:val="ListParagraph"/>
        <w:rPr>
          <w:sz w:val="24"/>
          <w:szCs w:val="24"/>
        </w:rPr>
      </w:pPr>
      <w:r>
        <w:rPr>
          <w:sz w:val="24"/>
          <w:szCs w:val="24"/>
        </w:rPr>
        <w:t>On the other hand, an increase in VAT can decrease welfare if it forces middle-income families to deviate to public education instead of private. Also decreases welfare is public schools become heavily populated as it lowers the value of public education because there are more pupils without more funding for it.</w:t>
      </w:r>
    </w:p>
    <w:p w14:paraId="3091839F" w14:textId="03D008C9" w:rsidR="0072621C" w:rsidRDefault="0072621C" w:rsidP="0072621C">
      <w:pPr>
        <w:rPr>
          <w:sz w:val="24"/>
          <w:szCs w:val="24"/>
        </w:rPr>
      </w:pPr>
      <w:r>
        <w:rPr>
          <w:sz w:val="24"/>
          <w:szCs w:val="24"/>
        </w:rPr>
        <w:t>Overall, the welfare impact of the introduction of VAT on private school fees depends on the balance between the redistribution benefits and the distortionary costs</w:t>
      </w:r>
      <w:r w:rsidR="00BA2D22">
        <w:rPr>
          <w:sz w:val="24"/>
          <w:szCs w:val="24"/>
        </w:rPr>
        <w:t xml:space="preserve">. If the redistribution of revenue generated from the high-income families that continue to attend private school is used to benefit public schools, then this policy is successful. If </w:t>
      </w:r>
      <w:r w:rsidR="00031EC2">
        <w:rPr>
          <w:noProof/>
          <w:sz w:val="48"/>
          <w:szCs w:val="48"/>
        </w:rPr>
        <w:lastRenderedPageBreak/>
        <mc:AlternateContent>
          <mc:Choice Requires="wps">
            <w:drawing>
              <wp:anchor distT="0" distB="0" distL="114300" distR="114300" simplePos="0" relativeHeight="251679744" behindDoc="1" locked="0" layoutInCell="1" allowOverlap="1" wp14:anchorId="517EC24A" wp14:editId="5EEDB3AD">
                <wp:simplePos x="0" y="0"/>
                <wp:positionH relativeFrom="margin">
                  <wp:align>center</wp:align>
                </wp:positionH>
                <wp:positionV relativeFrom="paragraph">
                  <wp:posOffset>-500380</wp:posOffset>
                </wp:positionV>
                <wp:extent cx="6727825" cy="9853295"/>
                <wp:effectExtent l="0" t="0" r="15875" b="14605"/>
                <wp:wrapNone/>
                <wp:docPr id="1393530119" name="Rectangle 3"/>
                <wp:cNvGraphicFramePr/>
                <a:graphic xmlns:a="http://schemas.openxmlformats.org/drawingml/2006/main">
                  <a:graphicData uri="http://schemas.microsoft.com/office/word/2010/wordprocessingShape">
                    <wps:wsp>
                      <wps:cNvSpPr/>
                      <wps:spPr>
                        <a:xfrm>
                          <a:off x="0" y="0"/>
                          <a:ext cx="6727825" cy="9853295"/>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073AD2" id="Rectangle 3" o:spid="_x0000_s1026" style="position:absolute;margin-left:0;margin-top:-39.4pt;width:529.75pt;height:775.85pt;z-index:-2516367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" filled="f" strokecolor="#0070c0" strokeweight="1.5pt">
                <w10:wrap anchorx="margin"/>
              </v:rect>
            </w:pict>
          </mc:Fallback>
        </mc:AlternateContent>
      </w:r>
      <w:r w:rsidR="00BA2D22">
        <w:rPr>
          <w:sz w:val="24"/>
          <w:szCs w:val="24"/>
        </w:rPr>
        <w:t>the tax distorts choices and reduces efficiency, then it creates a deadweight loss for economy and fails to be effective.</w:t>
      </w:r>
    </w:p>
    <w:p w14:paraId="61CEB479" w14:textId="77777777" w:rsidR="00BA2D22" w:rsidRDefault="00BA2D22" w:rsidP="0072621C">
      <w:pPr>
        <w:rPr>
          <w:sz w:val="24"/>
          <w:szCs w:val="24"/>
        </w:rPr>
      </w:pPr>
    </w:p>
    <w:p w14:paraId="43DA8461" w14:textId="42F4A4A5" w:rsidR="00BA2D22" w:rsidRDefault="00BA2D22" w:rsidP="00BA2D22">
      <w:pPr>
        <w:pStyle w:val="Heading3"/>
        <w:numPr>
          <w:ilvl w:val="0"/>
          <w:numId w:val="2"/>
        </w:numPr>
      </w:pPr>
      <w:r>
        <w:t xml:space="preserve"> </w:t>
      </w:r>
      <w:bookmarkStart w:id="11" w:name="_Toc217922229"/>
      <w:bookmarkEnd w:id="11"/>
    </w:p>
    <w:p w14:paraId="420F0E89" w14:textId="2015EA73" w:rsidR="00BA2D22" w:rsidRDefault="00BA2D22" w:rsidP="00BA2D22"/>
    <w:p w14:paraId="5A257292" w14:textId="668A7293" w:rsidR="00BA2D22" w:rsidRDefault="009941DD" w:rsidP="00BA2D22">
      <w:pPr>
        <w:rPr>
          <w:sz w:val="24"/>
          <w:szCs w:val="24"/>
        </w:rPr>
      </w:pPr>
      <w:r>
        <w:rPr>
          <w:sz w:val="24"/>
          <w:szCs w:val="24"/>
        </w:rPr>
        <w:t>The introduction of VAT on private school fees has great equity and efficiency arguments for its justification, but its overall performance depends on the parameter values that control preferences, and the use of the tax revenue generated. The clear intention of this policy is its redistributive effect, but whether this is beneficial for society is uncertain.</w:t>
      </w:r>
    </w:p>
    <w:p w14:paraId="6F3DECB4" w14:textId="77777777" w:rsidR="005C6D60" w:rsidRDefault="005C6D60" w:rsidP="00BA2D22">
      <w:pPr>
        <w:rPr>
          <w:sz w:val="24"/>
          <w:szCs w:val="24"/>
        </w:rPr>
      </w:pPr>
      <w:r>
        <w:rPr>
          <w:sz w:val="24"/>
          <w:szCs w:val="24"/>
        </w:rPr>
        <w:t>The equity argument for this policy is very easily justified. Higher-income families benefit the most from private education, which is evident from the higher values of P</w:t>
      </w:r>
      <w:r>
        <w:rPr>
          <w:sz w:val="24"/>
          <w:szCs w:val="24"/>
          <w:vertAlign w:val="subscript"/>
        </w:rPr>
        <w:t>H</w:t>
      </w:r>
      <w:r>
        <w:rPr>
          <w:sz w:val="24"/>
          <w:szCs w:val="24"/>
        </w:rPr>
        <w:t xml:space="preserve"> compared to P</w:t>
      </w:r>
      <w:r>
        <w:rPr>
          <w:sz w:val="24"/>
          <w:szCs w:val="24"/>
          <w:vertAlign w:val="subscript"/>
        </w:rPr>
        <w:t xml:space="preserve">M </w:t>
      </w:r>
      <w:r>
        <w:rPr>
          <w:sz w:val="24"/>
          <w:szCs w:val="24"/>
        </w:rPr>
        <w:t>&amp; P</w:t>
      </w:r>
      <w:r>
        <w:rPr>
          <w:sz w:val="24"/>
          <w:szCs w:val="24"/>
          <w:vertAlign w:val="subscript"/>
        </w:rPr>
        <w:t>L</w:t>
      </w:r>
      <w:r>
        <w:rPr>
          <w:sz w:val="24"/>
          <w:szCs w:val="24"/>
        </w:rPr>
        <w:t>. Introducing VAT increases the cost of private education more drastically for wealthier families that generates public revenue which is redistributed to public schools through increased funding. This increases the payoff of public schools, helping to reduce inequality.</w:t>
      </w:r>
    </w:p>
    <w:p w14:paraId="6D4A0112" w14:textId="3D5AB1F8" w:rsidR="009941DD" w:rsidRDefault="005C6D60" w:rsidP="00BA2D22">
      <w:pPr>
        <w:rPr>
          <w:sz w:val="24"/>
          <w:szCs w:val="24"/>
        </w:rPr>
      </w:pPr>
      <w:r>
        <w:rPr>
          <w:sz w:val="24"/>
          <w:szCs w:val="24"/>
        </w:rPr>
        <w:t xml:space="preserve">Despite these equity benefits, scenario 2 highlights potential efficiency costs. In scenario 2 and increase in VAT forces the middle-income family to switch from private to public school even when private education might bring more utility. </w:t>
      </w:r>
      <w:r w:rsidR="00452CD6">
        <w:rPr>
          <w:sz w:val="24"/>
          <w:szCs w:val="24"/>
        </w:rPr>
        <w:t>This creates allocative inefficiency as families might prefer private education but are incentivised away from it due to tax constraints. Additionally, if the tax revenue is not spent efficiently, it can decrease public school quality of education due to increased migration to public school resulting in lower resources per student.</w:t>
      </w:r>
    </w:p>
    <w:p w14:paraId="15B314E6" w14:textId="543783E9" w:rsidR="00452CD6" w:rsidRDefault="00452CD6" w:rsidP="00BA2D22">
      <w:pPr>
        <w:rPr>
          <w:sz w:val="24"/>
          <w:szCs w:val="24"/>
        </w:rPr>
      </w:pPr>
      <w:r>
        <w:rPr>
          <w:sz w:val="24"/>
          <w:szCs w:val="24"/>
        </w:rPr>
        <w:t xml:space="preserve">These </w:t>
      </w:r>
      <w:r w:rsidR="00031EC2">
        <w:rPr>
          <w:sz w:val="24"/>
          <w:szCs w:val="24"/>
        </w:rPr>
        <w:t>contrasting effects are seen in question 5 on the impact of social welfare. It all depends on the balance between both forces. Welfare can increase when VAT revenue greatly impacts school quality and the efficiency losses from behavioural responses are limited. Welfare can also decrease when VAT distorts schooling choices without sufficiently improving public provision.</w:t>
      </w:r>
    </w:p>
    <w:p w14:paraId="6B824E58" w14:textId="284E3399" w:rsidR="00031EC2" w:rsidRDefault="00031EC2" w:rsidP="00BA2D22">
      <w:pPr>
        <w:rPr>
          <w:sz w:val="24"/>
          <w:szCs w:val="24"/>
        </w:rPr>
      </w:pPr>
      <w:r>
        <w:rPr>
          <w:sz w:val="24"/>
          <w:szCs w:val="24"/>
        </w:rPr>
        <w:t xml:space="preserve">As a result, this policy has the potential to be desirable if the revenue it generates is used efficiently and with purpose, towards improving public schooling. Without this calculated investment it risks creating larger efficiency losses than it does equity gains. </w:t>
      </w:r>
    </w:p>
    <w:p w14:paraId="67699B68" w14:textId="77777777" w:rsidR="00452CD6" w:rsidRDefault="00452CD6" w:rsidP="00BA2D22">
      <w:pPr>
        <w:rPr>
          <w:sz w:val="24"/>
          <w:szCs w:val="24"/>
        </w:rPr>
      </w:pPr>
    </w:p>
    <w:p w14:paraId="314C5E18" w14:textId="225A57AC" w:rsidR="00031EC2" w:rsidRPr="000A2CDC" w:rsidRDefault="00031EC2" w:rsidP="00031EC2">
      <w:pPr>
        <w:pStyle w:val="Heading2"/>
        <w:rPr>
          <w:b/>
          <w:bCs/>
          <w:sz w:val="36"/>
          <w:szCs w:val="36"/>
        </w:rPr>
      </w:pPr>
      <w:bookmarkStart w:id="12" w:name="_Toc217922230"/>
      <w:r w:rsidRPr="000A2CDC">
        <w:rPr>
          <w:b/>
          <w:bCs/>
          <w:sz w:val="36"/>
          <w:szCs w:val="36"/>
        </w:rPr>
        <w:t>Part 3.</w:t>
      </w:r>
      <w:bookmarkEnd w:id="12"/>
      <w:r w:rsidRPr="000A2CDC">
        <w:rPr>
          <w:b/>
          <w:bCs/>
          <w:sz w:val="36"/>
          <w:szCs w:val="36"/>
        </w:rPr>
        <w:t xml:space="preserve"> </w:t>
      </w:r>
    </w:p>
    <w:p w14:paraId="4602683B" w14:textId="77777777" w:rsidR="00031EC2" w:rsidRDefault="00031EC2" w:rsidP="00031EC2"/>
    <w:p w14:paraId="65BF8622" w14:textId="5F26697D" w:rsidR="007E094F" w:rsidRDefault="00031EC2" w:rsidP="007E094F">
      <w:pPr>
        <w:pStyle w:val="Heading3"/>
        <w:numPr>
          <w:ilvl w:val="0"/>
          <w:numId w:val="5"/>
        </w:numPr>
      </w:pPr>
      <w:r>
        <w:t xml:space="preserve"> </w:t>
      </w:r>
      <w:bookmarkStart w:id="13" w:name="_Toc217922231"/>
      <w:bookmarkEnd w:id="13"/>
    </w:p>
    <w:p w14:paraId="0E71CE61" w14:textId="77777777" w:rsidR="007E094F" w:rsidRPr="007E094F" w:rsidRDefault="007E094F" w:rsidP="007E094F"/>
    <w:p w14:paraId="07CFB272" w14:textId="7CB99C78" w:rsidR="00031EC2" w:rsidRDefault="00535A2D" w:rsidP="00031EC2">
      <w:pPr>
        <w:rPr>
          <w:b/>
          <w:bCs/>
          <w:sz w:val="24"/>
          <w:szCs w:val="24"/>
        </w:rPr>
      </w:pPr>
      <w:r w:rsidRPr="00535A2D">
        <w:rPr>
          <w:b/>
          <w:bCs/>
          <w:sz w:val="24"/>
          <w:szCs w:val="24"/>
        </w:rPr>
        <w:t xml:space="preserve">Prediction 1: </w:t>
      </w:r>
      <w:r w:rsidR="00553AF3" w:rsidRPr="00553AF3">
        <w:rPr>
          <w:b/>
          <w:bCs/>
          <w:sz w:val="24"/>
          <w:szCs w:val="24"/>
        </w:rPr>
        <w:t>Higher-income families are less responsive to increases in VAT than lower</w:t>
      </w:r>
      <w:r w:rsidR="007E094F">
        <w:rPr>
          <w:b/>
          <w:bCs/>
          <w:sz w:val="24"/>
          <w:szCs w:val="24"/>
        </w:rPr>
        <w:t xml:space="preserve"> and middle</w:t>
      </w:r>
      <w:r w:rsidR="00553AF3" w:rsidRPr="00553AF3">
        <w:rPr>
          <w:b/>
          <w:bCs/>
          <w:sz w:val="24"/>
          <w:szCs w:val="24"/>
        </w:rPr>
        <w:t>-income families</w:t>
      </w:r>
      <w:r w:rsidR="007E094F">
        <w:rPr>
          <w:b/>
          <w:bCs/>
          <w:sz w:val="24"/>
          <w:szCs w:val="24"/>
        </w:rPr>
        <w:t xml:space="preserve"> for private schooling</w:t>
      </w:r>
      <w:r w:rsidR="00553AF3" w:rsidRPr="00553AF3">
        <w:rPr>
          <w:b/>
          <w:bCs/>
          <w:sz w:val="24"/>
          <w:szCs w:val="24"/>
        </w:rPr>
        <w:t>.</w:t>
      </w:r>
    </w:p>
    <w:p w14:paraId="27BF8D67" w14:textId="3B76627A" w:rsidR="00553AF3" w:rsidRPr="000F2109" w:rsidRDefault="00A5360A" w:rsidP="000F2109">
      <w:pPr>
        <w:pStyle w:val="ListParagraph"/>
        <w:numPr>
          <w:ilvl w:val="0"/>
          <w:numId w:val="4"/>
        </w:numPr>
        <w:rPr>
          <w:sz w:val="24"/>
          <w:szCs w:val="24"/>
        </w:rPr>
      </w:pPr>
      <w:r>
        <w:rPr>
          <w:noProof/>
          <w:sz w:val="48"/>
          <w:szCs w:val="48"/>
        </w:rPr>
        <w:lastRenderedPageBreak/>
        <mc:AlternateContent>
          <mc:Choice Requires="wps">
            <w:drawing>
              <wp:anchor distT="0" distB="0" distL="114300" distR="114300" simplePos="0" relativeHeight="251681792" behindDoc="1" locked="0" layoutInCell="1" allowOverlap="1" wp14:anchorId="3721B82A" wp14:editId="47ACB08C">
                <wp:simplePos x="0" y="0"/>
                <wp:positionH relativeFrom="margin">
                  <wp:align>center</wp:align>
                </wp:positionH>
                <wp:positionV relativeFrom="paragraph">
                  <wp:posOffset>-508635</wp:posOffset>
                </wp:positionV>
                <wp:extent cx="6727825" cy="9853295"/>
                <wp:effectExtent l="0" t="0" r="15875" b="14605"/>
                <wp:wrapNone/>
                <wp:docPr id="666306871" name="Rectangle 3"/>
                <wp:cNvGraphicFramePr/>
                <a:graphic xmlns:a="http://schemas.openxmlformats.org/drawingml/2006/main">
                  <a:graphicData uri="http://schemas.microsoft.com/office/word/2010/wordprocessingShape">
                    <wps:wsp>
                      <wps:cNvSpPr/>
                      <wps:spPr>
                        <a:xfrm>
                          <a:off x="0" y="0"/>
                          <a:ext cx="6727825" cy="9853295"/>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95D5AB" id="Rectangle 3" o:spid="_x0000_s1026" style="position:absolute;margin-left:0;margin-top:-40.05pt;width:529.75pt;height:775.85pt;z-index:-2516346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" filled="f" strokecolor="#0070c0" strokeweight="1.5pt">
                <w10:wrap anchorx="margin"/>
              </v:rect>
            </w:pict>
          </mc:Fallback>
        </mc:AlternateContent>
      </w:r>
      <w:r w:rsidR="00553AF3" w:rsidRPr="000F2109">
        <w:rPr>
          <w:sz w:val="24"/>
          <w:szCs w:val="24"/>
        </w:rPr>
        <w:t>An increase in τ reduces private school attendance more for low-income families than high-income families.</w:t>
      </w:r>
    </w:p>
    <w:p w14:paraId="53BBD2B5" w14:textId="77777777" w:rsidR="000F2109" w:rsidRDefault="000F2109" w:rsidP="00031EC2">
      <w:pPr>
        <w:rPr>
          <w:sz w:val="24"/>
          <w:szCs w:val="24"/>
        </w:rPr>
      </w:pPr>
    </w:p>
    <w:p w14:paraId="004E96CE" w14:textId="60176972" w:rsidR="000F2109" w:rsidRDefault="000F2109" w:rsidP="00031EC2">
      <w:pPr>
        <w:rPr>
          <w:b/>
          <w:bCs/>
          <w:sz w:val="24"/>
          <w:szCs w:val="24"/>
        </w:rPr>
      </w:pPr>
      <w:r w:rsidRPr="000F2109">
        <w:rPr>
          <w:b/>
          <w:bCs/>
          <w:sz w:val="24"/>
          <w:szCs w:val="24"/>
        </w:rPr>
        <w:t>Prediction 2:</w:t>
      </w:r>
      <w:r>
        <w:rPr>
          <w:b/>
          <w:bCs/>
          <w:sz w:val="24"/>
          <w:szCs w:val="24"/>
        </w:rPr>
        <w:t xml:space="preserve"> When VAT revenue increases the quality of </w:t>
      </w:r>
      <w:proofErr w:type="gramStart"/>
      <w:r>
        <w:rPr>
          <w:b/>
          <w:bCs/>
          <w:sz w:val="24"/>
          <w:szCs w:val="24"/>
        </w:rPr>
        <w:t>public school</w:t>
      </w:r>
      <w:proofErr w:type="gramEnd"/>
      <w:r>
        <w:rPr>
          <w:b/>
          <w:bCs/>
          <w:sz w:val="24"/>
          <w:szCs w:val="24"/>
        </w:rPr>
        <w:t xml:space="preserve"> increases</w:t>
      </w:r>
    </w:p>
    <w:p w14:paraId="78E0CD13" w14:textId="46402653" w:rsidR="000F2109" w:rsidRDefault="000F2109" w:rsidP="000F2109">
      <w:pPr>
        <w:pStyle w:val="ListParagraph"/>
        <w:numPr>
          <w:ilvl w:val="0"/>
          <w:numId w:val="4"/>
        </w:numPr>
        <w:rPr>
          <w:sz w:val="24"/>
          <w:szCs w:val="24"/>
        </w:rPr>
      </w:pPr>
      <w:r w:rsidRPr="000F2109">
        <w:rPr>
          <w:sz w:val="24"/>
          <w:szCs w:val="24"/>
        </w:rPr>
        <w:t>An increase</w:t>
      </w:r>
      <w:r>
        <w:rPr>
          <w:sz w:val="24"/>
          <w:szCs w:val="24"/>
        </w:rPr>
        <w:t xml:space="preserve"> in T increases public school quality because payoff increases, holding enrolment constant.</w:t>
      </w:r>
    </w:p>
    <w:p w14:paraId="797A2FF9" w14:textId="77777777" w:rsidR="000F2109" w:rsidRDefault="000F2109" w:rsidP="000F2109">
      <w:pPr>
        <w:rPr>
          <w:sz w:val="24"/>
          <w:szCs w:val="24"/>
        </w:rPr>
      </w:pPr>
    </w:p>
    <w:p w14:paraId="1C18AC6F" w14:textId="327D6015" w:rsidR="000F2109" w:rsidRDefault="000F2109" w:rsidP="000F2109">
      <w:pPr>
        <w:rPr>
          <w:b/>
          <w:bCs/>
          <w:sz w:val="24"/>
          <w:szCs w:val="24"/>
        </w:rPr>
      </w:pPr>
      <w:r w:rsidRPr="000F2109">
        <w:rPr>
          <w:b/>
          <w:bCs/>
          <w:sz w:val="24"/>
          <w:szCs w:val="24"/>
        </w:rPr>
        <w:t xml:space="preserve">Prediction 3: </w:t>
      </w:r>
      <w:r w:rsidR="005508F2">
        <w:rPr>
          <w:b/>
          <w:bCs/>
          <w:sz w:val="24"/>
          <w:szCs w:val="24"/>
        </w:rPr>
        <w:t>Private school attendance decreases when VAT rate increases</w:t>
      </w:r>
    </w:p>
    <w:p w14:paraId="7A883922" w14:textId="3EAE300E" w:rsidR="005508F2" w:rsidRPr="005508F2" w:rsidRDefault="005508F2" w:rsidP="005508F2">
      <w:pPr>
        <w:pStyle w:val="ListParagraph"/>
        <w:numPr>
          <w:ilvl w:val="0"/>
          <w:numId w:val="4"/>
        </w:numPr>
        <w:rPr>
          <w:b/>
          <w:bCs/>
          <w:sz w:val="24"/>
          <w:szCs w:val="24"/>
        </w:rPr>
      </w:pPr>
      <w:r>
        <w:rPr>
          <w:sz w:val="24"/>
          <w:szCs w:val="24"/>
        </w:rPr>
        <w:t xml:space="preserve">Higher </w:t>
      </w:r>
      <w:r w:rsidRPr="000F2109">
        <w:rPr>
          <w:sz w:val="24"/>
          <w:szCs w:val="24"/>
        </w:rPr>
        <w:t>τ</w:t>
      </w:r>
      <w:r>
        <w:rPr>
          <w:sz w:val="24"/>
          <w:szCs w:val="24"/>
        </w:rPr>
        <w:t xml:space="preserve"> increases cost of private schooling therefore reducing demand.</w:t>
      </w:r>
    </w:p>
    <w:p w14:paraId="311325B6" w14:textId="77777777" w:rsidR="005508F2" w:rsidRDefault="005508F2" w:rsidP="005508F2">
      <w:pPr>
        <w:rPr>
          <w:b/>
          <w:bCs/>
          <w:sz w:val="24"/>
          <w:szCs w:val="24"/>
        </w:rPr>
      </w:pPr>
    </w:p>
    <w:p w14:paraId="0DF8D0FA" w14:textId="61CDF1F3" w:rsidR="005508F2" w:rsidRDefault="005508F2" w:rsidP="005508F2">
      <w:pPr>
        <w:rPr>
          <w:b/>
          <w:bCs/>
          <w:sz w:val="24"/>
          <w:szCs w:val="24"/>
        </w:rPr>
      </w:pPr>
      <w:r>
        <w:rPr>
          <w:b/>
          <w:bCs/>
          <w:sz w:val="24"/>
          <w:szCs w:val="24"/>
        </w:rPr>
        <w:t>Prediction 4: Public school attendance increases when VAT rate increases</w:t>
      </w:r>
    </w:p>
    <w:p w14:paraId="234CB973" w14:textId="643C84F8" w:rsidR="005508F2" w:rsidRPr="005508F2" w:rsidRDefault="005508F2" w:rsidP="005508F2">
      <w:pPr>
        <w:pStyle w:val="ListParagraph"/>
        <w:numPr>
          <w:ilvl w:val="0"/>
          <w:numId w:val="4"/>
        </w:numPr>
        <w:rPr>
          <w:b/>
          <w:bCs/>
          <w:sz w:val="24"/>
          <w:szCs w:val="24"/>
        </w:rPr>
      </w:pPr>
      <w:r>
        <w:rPr>
          <w:sz w:val="24"/>
          <w:szCs w:val="24"/>
        </w:rPr>
        <w:t xml:space="preserve">When </w:t>
      </w:r>
      <w:r w:rsidRPr="000F2109">
        <w:rPr>
          <w:sz w:val="24"/>
          <w:szCs w:val="24"/>
        </w:rPr>
        <w:t>τ</w:t>
      </w:r>
      <w:r>
        <w:rPr>
          <w:sz w:val="24"/>
          <w:szCs w:val="24"/>
        </w:rPr>
        <w:t xml:space="preserve"> increases, </w:t>
      </w:r>
      <w:r w:rsidRPr="005508F2">
        <w:rPr>
          <w:sz w:val="24"/>
          <w:szCs w:val="24"/>
        </w:rPr>
        <w:t>x</w:t>
      </w:r>
      <w:r>
        <w:rPr>
          <w:sz w:val="24"/>
          <w:szCs w:val="24"/>
        </w:rPr>
        <w:t xml:space="preserve"> also increases. </w:t>
      </w:r>
    </w:p>
    <w:p w14:paraId="4AB344B9" w14:textId="77777777" w:rsidR="005508F2" w:rsidRDefault="005508F2" w:rsidP="005508F2">
      <w:pPr>
        <w:rPr>
          <w:b/>
          <w:bCs/>
          <w:sz w:val="24"/>
          <w:szCs w:val="24"/>
        </w:rPr>
      </w:pPr>
    </w:p>
    <w:p w14:paraId="2023B693" w14:textId="2510BFE9" w:rsidR="005508F2" w:rsidRDefault="005508F2" w:rsidP="005508F2">
      <w:pPr>
        <w:rPr>
          <w:b/>
          <w:bCs/>
          <w:sz w:val="24"/>
          <w:szCs w:val="24"/>
        </w:rPr>
      </w:pPr>
      <w:r>
        <w:rPr>
          <w:b/>
          <w:bCs/>
          <w:sz w:val="24"/>
          <w:szCs w:val="24"/>
        </w:rPr>
        <w:t>Prediction 5: When public school attendance increases, public school utility per pupil decreases, unless VAT revenue increases sufficiently</w:t>
      </w:r>
    </w:p>
    <w:p w14:paraId="4384684E" w14:textId="73B0D9E7" w:rsidR="005508F2" w:rsidRPr="005508F2" w:rsidRDefault="00A5360A" w:rsidP="005508F2">
      <w:pPr>
        <w:pStyle w:val="ListParagraph"/>
        <w:numPr>
          <w:ilvl w:val="0"/>
          <w:numId w:val="4"/>
        </w:numPr>
        <w:rPr>
          <w:b/>
          <w:bCs/>
          <w:sz w:val="24"/>
          <w:szCs w:val="24"/>
        </w:rPr>
      </w:pPr>
      <w:r>
        <w:rPr>
          <w:sz w:val="24"/>
          <w:szCs w:val="24"/>
        </w:rPr>
        <w:t xml:space="preserve">As x increases, </w:t>
      </w:r>
      <w:proofErr w:type="spellStart"/>
      <w:r>
        <w:rPr>
          <w:sz w:val="24"/>
          <w:szCs w:val="24"/>
        </w:rPr>
        <w:t>U</w:t>
      </w:r>
      <w:r>
        <w:rPr>
          <w:sz w:val="24"/>
          <w:szCs w:val="24"/>
          <w:vertAlign w:val="superscript"/>
        </w:rPr>
        <w:t>Pu</w:t>
      </w:r>
      <w:r>
        <w:rPr>
          <w:sz w:val="24"/>
          <w:szCs w:val="24"/>
          <w:vertAlign w:val="subscript"/>
        </w:rPr>
        <w:t>i</w:t>
      </w:r>
      <w:proofErr w:type="spellEnd"/>
      <w:r>
        <w:rPr>
          <w:sz w:val="24"/>
          <w:szCs w:val="24"/>
        </w:rPr>
        <w:t xml:space="preserve"> decreases unless T/x increases sufficiently</w:t>
      </w:r>
    </w:p>
    <w:p w14:paraId="26338AA3" w14:textId="77777777" w:rsidR="00031EC2" w:rsidRDefault="00031EC2" w:rsidP="00031EC2"/>
    <w:p w14:paraId="1482428D" w14:textId="7216BA07" w:rsidR="00A5360A" w:rsidRDefault="00A5360A" w:rsidP="00A5360A">
      <w:pPr>
        <w:pStyle w:val="Heading3"/>
        <w:numPr>
          <w:ilvl w:val="0"/>
          <w:numId w:val="5"/>
        </w:numPr>
      </w:pPr>
      <w:r>
        <w:t xml:space="preserve"> </w:t>
      </w:r>
      <w:bookmarkStart w:id="14" w:name="_Toc217922232"/>
      <w:bookmarkEnd w:id="14"/>
    </w:p>
    <w:p w14:paraId="10AA4286" w14:textId="77777777" w:rsidR="007E094F" w:rsidRPr="007E094F" w:rsidRDefault="007E094F" w:rsidP="007E094F"/>
    <w:p w14:paraId="19486FD3" w14:textId="77777777" w:rsidR="008E66B2" w:rsidRDefault="008E66B2" w:rsidP="00A5360A">
      <w:pPr>
        <w:rPr>
          <w:b/>
          <w:bCs/>
          <w:sz w:val="24"/>
          <w:szCs w:val="24"/>
        </w:rPr>
      </w:pPr>
      <w:r w:rsidRPr="008E66B2">
        <w:rPr>
          <w:b/>
          <w:bCs/>
          <w:sz w:val="24"/>
          <w:szCs w:val="24"/>
        </w:rPr>
        <w:t xml:space="preserve">Prediction 1: </w:t>
      </w:r>
    </w:p>
    <w:p w14:paraId="1454DBF6" w14:textId="01552EE8" w:rsidR="008E66B2" w:rsidRDefault="008E66B2" w:rsidP="00A5360A">
      <w:pPr>
        <w:rPr>
          <w:sz w:val="24"/>
          <w:szCs w:val="24"/>
        </w:rPr>
      </w:pPr>
      <w:r>
        <w:rPr>
          <w:sz w:val="24"/>
          <w:szCs w:val="24"/>
        </w:rPr>
        <w:t>Vat is easily measured as the rate of VAT applied to private schools (20%),  Private school attendance is measured as the probability that a child attends private school, Household income can be measured using household equivalised income.</w:t>
      </w:r>
    </w:p>
    <w:p w14:paraId="1CF44FF8" w14:textId="2ED65476" w:rsidR="008E66B2" w:rsidRDefault="008E66B2" w:rsidP="00A5360A">
      <w:pPr>
        <w:rPr>
          <w:sz w:val="24"/>
          <w:szCs w:val="24"/>
        </w:rPr>
      </w:pPr>
      <w:hyperlink r:id="rId8" w:history="1">
        <w:r w:rsidRPr="00537615">
          <w:rPr>
            <w:rStyle w:val="Hyperlink"/>
            <w:sz w:val="24"/>
            <w:szCs w:val="24"/>
          </w:rPr>
          <w:t>https://www.gov.uk/government/publications/vat-on-private-school-fees</w:t>
        </w:r>
      </w:hyperlink>
    </w:p>
    <w:p w14:paraId="1199B0CC" w14:textId="790263DE" w:rsidR="008E66B2" w:rsidRDefault="005E262F" w:rsidP="00A5360A">
      <w:pPr>
        <w:rPr>
          <w:sz w:val="24"/>
          <w:szCs w:val="24"/>
        </w:rPr>
      </w:pPr>
      <w:hyperlink r:id="rId9" w:history="1">
        <w:r w:rsidRPr="00537615">
          <w:rPr>
            <w:rStyle w:val="Hyperlink"/>
            <w:sz w:val="24"/>
            <w:szCs w:val="24"/>
          </w:rPr>
          <w:t>https://www.get-information-schools.service.gov.uk</w:t>
        </w:r>
      </w:hyperlink>
    </w:p>
    <w:p w14:paraId="52B448CB" w14:textId="7E2038E1" w:rsidR="005E262F" w:rsidRDefault="005E262F" w:rsidP="00A5360A">
      <w:pPr>
        <w:rPr>
          <w:sz w:val="24"/>
          <w:szCs w:val="24"/>
        </w:rPr>
      </w:pPr>
      <w:hyperlink r:id="rId10" w:history="1">
        <w:r w:rsidRPr="00537615">
          <w:rPr>
            <w:rStyle w:val="Hyperlink"/>
            <w:sz w:val="24"/>
            <w:szCs w:val="24"/>
          </w:rPr>
          <w:t>https://www.isc.co.uk/research/annual-census/</w:t>
        </w:r>
      </w:hyperlink>
    </w:p>
    <w:p w14:paraId="186068C7" w14:textId="67623827" w:rsidR="005E262F" w:rsidRDefault="005E262F" w:rsidP="00A5360A">
      <w:pPr>
        <w:rPr>
          <w:sz w:val="24"/>
          <w:szCs w:val="24"/>
        </w:rPr>
      </w:pPr>
      <w:hyperlink r:id="rId11" w:history="1">
        <w:r w:rsidRPr="00537615">
          <w:rPr>
            <w:rStyle w:val="Hyperlink"/>
            <w:sz w:val="24"/>
            <w:szCs w:val="24"/>
          </w:rPr>
          <w:t>https://www.understandingsociety.ac.uk/</w:t>
        </w:r>
      </w:hyperlink>
    </w:p>
    <w:p w14:paraId="011BD875" w14:textId="77777777" w:rsidR="005E262F" w:rsidRDefault="005E262F" w:rsidP="00A5360A">
      <w:pPr>
        <w:rPr>
          <w:sz w:val="24"/>
          <w:szCs w:val="24"/>
        </w:rPr>
      </w:pPr>
    </w:p>
    <w:p w14:paraId="62B4E949" w14:textId="17E8C9E4" w:rsidR="005E262F" w:rsidRDefault="005E262F" w:rsidP="00A5360A">
      <w:pPr>
        <w:rPr>
          <w:b/>
          <w:bCs/>
          <w:sz w:val="24"/>
          <w:szCs w:val="24"/>
        </w:rPr>
      </w:pPr>
      <w:r w:rsidRPr="005E262F">
        <w:rPr>
          <w:b/>
          <w:bCs/>
          <w:sz w:val="24"/>
          <w:szCs w:val="24"/>
        </w:rPr>
        <w:t>Prediction 2:</w:t>
      </w:r>
    </w:p>
    <w:p w14:paraId="1B40A037" w14:textId="06A5C3A3" w:rsidR="005E262F" w:rsidRDefault="005E262F" w:rsidP="00A5360A">
      <w:pPr>
        <w:rPr>
          <w:sz w:val="24"/>
          <w:szCs w:val="24"/>
        </w:rPr>
      </w:pPr>
      <w:r>
        <w:rPr>
          <w:sz w:val="24"/>
          <w:szCs w:val="24"/>
        </w:rPr>
        <w:t>Vat revenue is measure</w:t>
      </w:r>
      <w:r w:rsidR="00BB2558">
        <w:rPr>
          <w:sz w:val="24"/>
          <w:szCs w:val="24"/>
        </w:rPr>
        <w:t>d</w:t>
      </w:r>
      <w:r>
        <w:rPr>
          <w:sz w:val="24"/>
          <w:szCs w:val="24"/>
        </w:rPr>
        <w:t xml:space="preserve"> as total VAT receipts due to private school fees, </w:t>
      </w:r>
      <w:proofErr w:type="gramStart"/>
      <w:r>
        <w:rPr>
          <w:sz w:val="24"/>
          <w:szCs w:val="24"/>
        </w:rPr>
        <w:t>Public</w:t>
      </w:r>
      <w:proofErr w:type="gramEnd"/>
      <w:r>
        <w:rPr>
          <w:sz w:val="24"/>
          <w:szCs w:val="24"/>
        </w:rPr>
        <w:t xml:space="preserve"> school quality can be measured based on multiple parameters such </w:t>
      </w:r>
      <w:proofErr w:type="gramStart"/>
      <w:r>
        <w:rPr>
          <w:sz w:val="24"/>
          <w:szCs w:val="24"/>
        </w:rPr>
        <w:t>as;</w:t>
      </w:r>
      <w:proofErr w:type="gramEnd"/>
      <w:r>
        <w:rPr>
          <w:sz w:val="24"/>
          <w:szCs w:val="24"/>
        </w:rPr>
        <w:t xml:space="preserve"> pupil-teacher ratio, </w:t>
      </w:r>
      <w:r w:rsidR="006D1ABF">
        <w:rPr>
          <w:noProof/>
          <w:sz w:val="48"/>
          <w:szCs w:val="48"/>
        </w:rPr>
        <w:lastRenderedPageBreak/>
        <mc:AlternateContent>
          <mc:Choice Requires="wps">
            <w:drawing>
              <wp:anchor distT="0" distB="0" distL="114300" distR="114300" simplePos="0" relativeHeight="251683840" behindDoc="1" locked="0" layoutInCell="1" allowOverlap="1" wp14:anchorId="6DE9354E" wp14:editId="204EF119">
                <wp:simplePos x="0" y="0"/>
                <wp:positionH relativeFrom="margin">
                  <wp:align>center</wp:align>
                </wp:positionH>
                <wp:positionV relativeFrom="paragraph">
                  <wp:posOffset>-506095</wp:posOffset>
                </wp:positionV>
                <wp:extent cx="6727825" cy="9853295"/>
                <wp:effectExtent l="0" t="0" r="15875" b="14605"/>
                <wp:wrapNone/>
                <wp:docPr id="2080489281" name="Rectangle 3"/>
                <wp:cNvGraphicFramePr/>
                <a:graphic xmlns:a="http://schemas.openxmlformats.org/drawingml/2006/main">
                  <a:graphicData uri="http://schemas.microsoft.com/office/word/2010/wordprocessingShape">
                    <wps:wsp>
                      <wps:cNvSpPr/>
                      <wps:spPr>
                        <a:xfrm>
                          <a:off x="0" y="0"/>
                          <a:ext cx="6727825" cy="9853295"/>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F274E1" id="Rectangle 3" o:spid="_x0000_s1026" style="position:absolute;margin-left:0;margin-top:-39.85pt;width:529.75pt;height:775.85pt;z-index:-2516326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" filled="f" strokecolor="#0070c0" strokeweight="1.5pt">
                <w10:wrap anchorx="margin"/>
              </v:rect>
            </w:pict>
          </mc:Fallback>
        </mc:AlternateContent>
      </w:r>
      <w:r>
        <w:rPr>
          <w:sz w:val="24"/>
          <w:szCs w:val="24"/>
        </w:rPr>
        <w:t xml:space="preserve">average exam performance, expenditure per pupil, or </w:t>
      </w:r>
      <w:r w:rsidR="00BB2558">
        <w:rPr>
          <w:sz w:val="24"/>
          <w:szCs w:val="24"/>
        </w:rPr>
        <w:t>Ofsted</w:t>
      </w:r>
      <w:r>
        <w:rPr>
          <w:sz w:val="24"/>
          <w:szCs w:val="24"/>
        </w:rPr>
        <w:t xml:space="preserve"> rating.</w:t>
      </w:r>
      <w:r w:rsidR="00BB2558">
        <w:rPr>
          <w:sz w:val="24"/>
          <w:szCs w:val="24"/>
        </w:rPr>
        <w:t xml:space="preserve"> Public school attendance is the total number of pupils enrolled in public school </w:t>
      </w:r>
    </w:p>
    <w:p w14:paraId="0D378B3B" w14:textId="2A07C1E2" w:rsidR="005E262F" w:rsidRDefault="005E262F" w:rsidP="00A5360A">
      <w:pPr>
        <w:rPr>
          <w:sz w:val="24"/>
          <w:szCs w:val="24"/>
        </w:rPr>
      </w:pPr>
      <w:hyperlink r:id="rId12" w:history="1">
        <w:r w:rsidRPr="00537615">
          <w:rPr>
            <w:rStyle w:val="Hyperlink"/>
            <w:sz w:val="24"/>
            <w:szCs w:val="24"/>
          </w:rPr>
          <w:t>https://www.gov.uk/government/publications/vat-on-private-school-fees/applying-vat-to-private-school-fees</w:t>
        </w:r>
      </w:hyperlink>
    </w:p>
    <w:p w14:paraId="6B681A78" w14:textId="61DDA8EF" w:rsidR="005E262F" w:rsidRDefault="00BB2558" w:rsidP="00A5360A">
      <w:pPr>
        <w:rPr>
          <w:sz w:val="24"/>
          <w:szCs w:val="24"/>
        </w:rPr>
      </w:pPr>
      <w:hyperlink r:id="rId13" w:history="1">
        <w:r w:rsidRPr="00537615">
          <w:rPr>
            <w:rStyle w:val="Hyperlink"/>
            <w:sz w:val="24"/>
            <w:szCs w:val="24"/>
          </w:rPr>
          <w:t>https://explore-education-statistics.service.gov.uk/find-statistics/school-pupils-and-their-characteristics/2024-25</w:t>
        </w:r>
      </w:hyperlink>
      <w:r>
        <w:rPr>
          <w:sz w:val="24"/>
          <w:szCs w:val="24"/>
        </w:rPr>
        <w:t xml:space="preserve"> </w:t>
      </w:r>
    </w:p>
    <w:p w14:paraId="0C0F33AE" w14:textId="79A6E2BF" w:rsidR="00BB2558" w:rsidRDefault="00BB2558" w:rsidP="00A5360A">
      <w:pPr>
        <w:rPr>
          <w:sz w:val="24"/>
          <w:szCs w:val="24"/>
        </w:rPr>
      </w:pPr>
      <w:hyperlink r:id="rId14" w:history="1">
        <w:r w:rsidRPr="00537615">
          <w:rPr>
            <w:rStyle w:val="Hyperlink"/>
            <w:sz w:val="24"/>
            <w:szCs w:val="24"/>
          </w:rPr>
          <w:t>https://www.gov.uk/government/organisations/ofsted</w:t>
        </w:r>
      </w:hyperlink>
    </w:p>
    <w:p w14:paraId="24BCDA7F" w14:textId="260C36EA" w:rsidR="00BB2558" w:rsidRDefault="00BB2558" w:rsidP="00A5360A">
      <w:pPr>
        <w:rPr>
          <w:sz w:val="24"/>
          <w:szCs w:val="24"/>
        </w:rPr>
      </w:pPr>
      <w:hyperlink r:id="rId15" w:anchor="access-data" w:history="1">
        <w:r w:rsidRPr="00537615">
          <w:rPr>
            <w:rStyle w:val="Hyperlink"/>
            <w:sz w:val="24"/>
            <w:szCs w:val="24"/>
          </w:rPr>
          <w:t>https://datacatalogue.ukdataservice.ac.uk/series/series/2000108#access-data</w:t>
        </w:r>
      </w:hyperlink>
    </w:p>
    <w:p w14:paraId="2EA4DB25" w14:textId="77777777" w:rsidR="00BB2558" w:rsidRDefault="00BB2558" w:rsidP="00A5360A">
      <w:pPr>
        <w:rPr>
          <w:sz w:val="24"/>
          <w:szCs w:val="24"/>
        </w:rPr>
      </w:pPr>
    </w:p>
    <w:p w14:paraId="6D83168E" w14:textId="1909EA15" w:rsidR="00BB2558" w:rsidRPr="006D1ABF" w:rsidRDefault="00BB2558" w:rsidP="00A5360A">
      <w:pPr>
        <w:rPr>
          <w:b/>
          <w:bCs/>
          <w:sz w:val="24"/>
          <w:szCs w:val="24"/>
        </w:rPr>
      </w:pPr>
      <w:r w:rsidRPr="006D1ABF">
        <w:rPr>
          <w:b/>
          <w:bCs/>
          <w:sz w:val="24"/>
          <w:szCs w:val="24"/>
        </w:rPr>
        <w:t>Prediction 3:</w:t>
      </w:r>
    </w:p>
    <w:p w14:paraId="2B0F7474" w14:textId="77777777" w:rsidR="006D1ABF" w:rsidRPr="006D1ABF" w:rsidRDefault="00BB2558" w:rsidP="00A5360A">
      <w:pPr>
        <w:rPr>
          <w:sz w:val="24"/>
          <w:szCs w:val="24"/>
        </w:rPr>
      </w:pPr>
      <w:r w:rsidRPr="006D1ABF">
        <w:rPr>
          <w:sz w:val="24"/>
          <w:szCs w:val="24"/>
        </w:rPr>
        <w:t>VAT rate measured as the standard rate of 20% indicated by the policy. Private school attendance is the total number of pupils enrolled in private school.</w:t>
      </w:r>
    </w:p>
    <w:p w14:paraId="21DE3355" w14:textId="48DF8350" w:rsidR="006D1ABF" w:rsidRPr="006D1ABF" w:rsidRDefault="006D1ABF" w:rsidP="00A5360A">
      <w:pPr>
        <w:rPr>
          <w:sz w:val="24"/>
          <w:szCs w:val="24"/>
        </w:rPr>
      </w:pPr>
      <w:hyperlink r:id="rId16" w:anchor=":~:text=Stable%20overall%20pupil%20numbers%20in,2010%20to%2029%2C000%20in%202020%20" w:history="1">
        <w:r w:rsidRPr="006D1ABF">
          <w:rPr>
            <w:rStyle w:val="Hyperlink"/>
            <w:sz w:val="24"/>
            <w:szCs w:val="24"/>
          </w:rPr>
          <w:t>https://ifs.org.uk/articles/growing-gap-between-state-school-and-private-school-spending#:~:text=Stable%20overall%20pupil%20numbers%20in,2010%20to%2029%2C000%20in%202020%20</w:t>
        </w:r>
      </w:hyperlink>
      <w:r w:rsidRPr="006D1ABF">
        <w:rPr>
          <w:sz w:val="24"/>
          <w:szCs w:val="24"/>
        </w:rPr>
        <w:t>.</w:t>
      </w:r>
    </w:p>
    <w:p w14:paraId="392D332F" w14:textId="77777777" w:rsidR="006D1ABF" w:rsidRPr="006D1ABF" w:rsidRDefault="006D1ABF" w:rsidP="00A5360A">
      <w:pPr>
        <w:rPr>
          <w:sz w:val="24"/>
          <w:szCs w:val="24"/>
        </w:rPr>
      </w:pPr>
    </w:p>
    <w:p w14:paraId="27D23FC7" w14:textId="77777777" w:rsidR="006D1ABF" w:rsidRPr="006D1ABF" w:rsidRDefault="006D1ABF" w:rsidP="00A5360A">
      <w:pPr>
        <w:rPr>
          <w:b/>
          <w:bCs/>
          <w:sz w:val="24"/>
          <w:szCs w:val="24"/>
        </w:rPr>
      </w:pPr>
      <w:r w:rsidRPr="006D1ABF">
        <w:rPr>
          <w:b/>
          <w:bCs/>
          <w:sz w:val="24"/>
          <w:szCs w:val="24"/>
        </w:rPr>
        <w:t xml:space="preserve">Prediction 4: </w:t>
      </w:r>
    </w:p>
    <w:p w14:paraId="4285D0DB" w14:textId="0F85DBD1" w:rsidR="00BB2558" w:rsidRPr="006D1ABF" w:rsidRDefault="00BB2558" w:rsidP="00A5360A">
      <w:pPr>
        <w:rPr>
          <w:sz w:val="24"/>
          <w:szCs w:val="24"/>
        </w:rPr>
      </w:pPr>
      <w:r w:rsidRPr="006D1ABF">
        <w:rPr>
          <w:sz w:val="24"/>
          <w:szCs w:val="24"/>
        </w:rPr>
        <w:t xml:space="preserve"> </w:t>
      </w:r>
      <w:r w:rsidR="006D1ABF" w:rsidRPr="006D1ABF">
        <w:rPr>
          <w:sz w:val="24"/>
          <w:szCs w:val="24"/>
        </w:rPr>
        <w:t xml:space="preserve">VAT rate measured as mentioned above. Public school attendance is the total number of pupils enrolled in public school. </w:t>
      </w:r>
    </w:p>
    <w:p w14:paraId="6BF335D4" w14:textId="2DF5B542" w:rsidR="006D1ABF" w:rsidRPr="006D1ABF" w:rsidRDefault="006D1ABF" w:rsidP="00A5360A">
      <w:pPr>
        <w:rPr>
          <w:sz w:val="24"/>
          <w:szCs w:val="24"/>
        </w:rPr>
      </w:pPr>
      <w:hyperlink r:id="rId17" w:history="1">
        <w:r w:rsidRPr="006D1ABF">
          <w:rPr>
            <w:rStyle w:val="Hyperlink"/>
            <w:sz w:val="24"/>
            <w:szCs w:val="24"/>
          </w:rPr>
          <w:t>https://www.gov.uk/guidance/complete-the-school-census/data-items-2025-to-2026</w:t>
        </w:r>
      </w:hyperlink>
    </w:p>
    <w:p w14:paraId="5719A4CA" w14:textId="77777777" w:rsidR="006D1ABF" w:rsidRPr="006D1ABF" w:rsidRDefault="006D1ABF" w:rsidP="00A5360A">
      <w:pPr>
        <w:rPr>
          <w:sz w:val="24"/>
          <w:szCs w:val="24"/>
        </w:rPr>
      </w:pPr>
    </w:p>
    <w:p w14:paraId="4A310CFB" w14:textId="77777777" w:rsidR="006D1ABF" w:rsidRPr="006D1ABF" w:rsidRDefault="006D1ABF" w:rsidP="00A5360A">
      <w:pPr>
        <w:rPr>
          <w:sz w:val="24"/>
          <w:szCs w:val="24"/>
        </w:rPr>
      </w:pPr>
      <w:r w:rsidRPr="006D1ABF">
        <w:rPr>
          <w:b/>
          <w:bCs/>
          <w:sz w:val="24"/>
          <w:szCs w:val="24"/>
        </w:rPr>
        <w:t>Prediction 5:</w:t>
      </w:r>
    </w:p>
    <w:p w14:paraId="03769026" w14:textId="046FE6D9" w:rsidR="006D1ABF" w:rsidRDefault="006D1ABF" w:rsidP="00A5360A">
      <w:pPr>
        <w:rPr>
          <w:sz w:val="24"/>
          <w:szCs w:val="24"/>
        </w:rPr>
      </w:pPr>
      <w:r w:rsidRPr="006D1ABF">
        <w:rPr>
          <w:sz w:val="24"/>
          <w:szCs w:val="24"/>
        </w:rPr>
        <w:t>P</w:t>
      </w:r>
      <w:r>
        <w:rPr>
          <w:sz w:val="24"/>
          <w:szCs w:val="24"/>
        </w:rPr>
        <w:t xml:space="preserve">ublic school enrolment measured as above. Public school utility per pupil can be measured using multiple parameters such </w:t>
      </w:r>
      <w:proofErr w:type="gramStart"/>
      <w:r>
        <w:rPr>
          <w:sz w:val="24"/>
          <w:szCs w:val="24"/>
        </w:rPr>
        <w:t>as;</w:t>
      </w:r>
      <w:proofErr w:type="gramEnd"/>
      <w:r>
        <w:rPr>
          <w:sz w:val="24"/>
          <w:szCs w:val="24"/>
        </w:rPr>
        <w:t xml:space="preserve"> class sizes or spending per pupil. VAT revenue per public school pupil is measured by using the VAT revenue and dividing by the </w:t>
      </w:r>
      <w:proofErr w:type="gramStart"/>
      <w:r>
        <w:rPr>
          <w:sz w:val="24"/>
          <w:szCs w:val="24"/>
        </w:rPr>
        <w:t>public school</w:t>
      </w:r>
      <w:proofErr w:type="gramEnd"/>
      <w:r>
        <w:rPr>
          <w:sz w:val="24"/>
          <w:szCs w:val="24"/>
        </w:rPr>
        <w:t xml:space="preserve"> enrolment, all variables that can be obtained from previous predictions/links.</w:t>
      </w:r>
    </w:p>
    <w:p w14:paraId="60E4B45F" w14:textId="77777777" w:rsidR="006D1ABF" w:rsidRDefault="006D1ABF" w:rsidP="00A5360A">
      <w:pPr>
        <w:rPr>
          <w:sz w:val="24"/>
          <w:szCs w:val="24"/>
        </w:rPr>
      </w:pPr>
    </w:p>
    <w:p w14:paraId="36E6241A" w14:textId="3E04241E" w:rsidR="006D1ABF" w:rsidRDefault="006D1ABF" w:rsidP="006D1ABF">
      <w:pPr>
        <w:pStyle w:val="Heading3"/>
        <w:numPr>
          <w:ilvl w:val="0"/>
          <w:numId w:val="5"/>
        </w:numPr>
      </w:pPr>
      <w:r>
        <w:t xml:space="preserve"> </w:t>
      </w:r>
      <w:bookmarkStart w:id="15" w:name="_Toc217922233"/>
      <w:bookmarkEnd w:id="15"/>
    </w:p>
    <w:p w14:paraId="436BC412" w14:textId="6F7F7135" w:rsidR="00656C7C" w:rsidRDefault="00656C7C" w:rsidP="008F498A">
      <w:pPr>
        <w:rPr>
          <w:sz w:val="24"/>
          <w:szCs w:val="24"/>
        </w:rPr>
      </w:pPr>
    </w:p>
    <w:p w14:paraId="5883BC2E" w14:textId="1E9C060F" w:rsidR="007E094F" w:rsidRDefault="007E094F" w:rsidP="008F498A">
      <w:pPr>
        <w:rPr>
          <w:sz w:val="24"/>
          <w:szCs w:val="24"/>
        </w:rPr>
      </w:pPr>
      <w:r>
        <w:rPr>
          <w:sz w:val="24"/>
          <w:szCs w:val="24"/>
        </w:rPr>
        <w:t>Chosen prediction is prediction 1; higher-income families are less responsive to increases in VAT than lower and middle-income families.</w:t>
      </w:r>
    </w:p>
    <w:p w14:paraId="1BD27738" w14:textId="531D6F39" w:rsidR="00C84FAD" w:rsidRPr="00C84FAD" w:rsidRDefault="007E094F" w:rsidP="00C84FAD">
      <w:pPr>
        <w:rPr>
          <w:b/>
          <w:bCs/>
          <w:sz w:val="24"/>
          <w:szCs w:val="24"/>
        </w:rPr>
      </w:pPr>
      <w:r w:rsidRPr="007E094F">
        <w:rPr>
          <w:b/>
          <w:bCs/>
          <w:sz w:val="24"/>
          <w:szCs w:val="24"/>
        </w:rPr>
        <w:t xml:space="preserve">Regression Model: </w:t>
      </w:r>
      <w:proofErr w:type="spellStart"/>
      <w:r w:rsidRPr="007E094F">
        <w:rPr>
          <w:b/>
          <w:bCs/>
          <w:sz w:val="24"/>
          <w:szCs w:val="24"/>
        </w:rPr>
        <w:t>Private</w:t>
      </w:r>
      <w:r>
        <w:rPr>
          <w:b/>
          <w:bCs/>
          <w:sz w:val="24"/>
          <w:szCs w:val="24"/>
          <w:vertAlign w:val="subscript"/>
        </w:rPr>
        <w:t>i</w:t>
      </w:r>
      <w:proofErr w:type="spellEnd"/>
      <w:r w:rsidRPr="007E094F">
        <w:rPr>
          <w:b/>
          <w:bCs/>
          <w:sz w:val="24"/>
          <w:szCs w:val="24"/>
        </w:rPr>
        <w:t xml:space="preserve"> = β</w:t>
      </w:r>
      <w:r w:rsidRPr="007E094F">
        <w:rPr>
          <w:b/>
          <w:bCs/>
          <w:sz w:val="24"/>
          <w:szCs w:val="24"/>
          <w:vertAlign w:val="subscript"/>
        </w:rPr>
        <w:t>0</w:t>
      </w:r>
      <w:r w:rsidRPr="007E094F">
        <w:rPr>
          <w:b/>
          <w:bCs/>
          <w:sz w:val="24"/>
          <w:szCs w:val="24"/>
        </w:rPr>
        <w:t xml:space="preserve"> + β</w:t>
      </w:r>
      <w:r w:rsidRPr="007E094F">
        <w:rPr>
          <w:b/>
          <w:bCs/>
          <w:sz w:val="24"/>
          <w:szCs w:val="24"/>
          <w:vertAlign w:val="subscript"/>
        </w:rPr>
        <w:t>1</w:t>
      </w:r>
      <w:r w:rsidRPr="007E094F">
        <w:rPr>
          <w:b/>
          <w:bCs/>
          <w:sz w:val="24"/>
          <w:szCs w:val="24"/>
        </w:rPr>
        <w:t>VAT + β</w:t>
      </w:r>
      <w:r w:rsidRPr="007E094F">
        <w:rPr>
          <w:b/>
          <w:bCs/>
          <w:sz w:val="24"/>
          <w:szCs w:val="24"/>
          <w:vertAlign w:val="subscript"/>
        </w:rPr>
        <w:t>2</w:t>
      </w:r>
      <w:r w:rsidRPr="007E094F">
        <w:rPr>
          <w:b/>
          <w:bCs/>
          <w:sz w:val="24"/>
          <w:szCs w:val="24"/>
        </w:rPr>
        <w:t>H_income + β</w:t>
      </w:r>
      <w:r w:rsidRPr="007E094F">
        <w:rPr>
          <w:b/>
          <w:bCs/>
          <w:sz w:val="24"/>
          <w:szCs w:val="24"/>
          <w:vertAlign w:val="subscript"/>
        </w:rPr>
        <w:t>3</w:t>
      </w:r>
      <w:r w:rsidRPr="007E094F">
        <w:rPr>
          <w:b/>
          <w:bCs/>
          <w:sz w:val="24"/>
          <w:szCs w:val="24"/>
        </w:rPr>
        <w:t xml:space="preserve">(VAT x </w:t>
      </w:r>
      <w:proofErr w:type="spellStart"/>
      <w:r w:rsidRPr="007E094F">
        <w:rPr>
          <w:b/>
          <w:bCs/>
          <w:sz w:val="24"/>
          <w:szCs w:val="24"/>
        </w:rPr>
        <w:t>H_income</w:t>
      </w:r>
      <w:proofErr w:type="spellEnd"/>
      <w:r w:rsidRPr="007E094F">
        <w:rPr>
          <w:b/>
          <w:bCs/>
          <w:sz w:val="24"/>
          <w:szCs w:val="24"/>
        </w:rPr>
        <w:t xml:space="preserve">) + </w:t>
      </w:r>
      <w:proofErr w:type="spellStart"/>
      <w:r w:rsidRPr="007E094F">
        <w:rPr>
          <w:b/>
          <w:bCs/>
          <w:sz w:val="24"/>
          <w:szCs w:val="24"/>
        </w:rPr>
        <w:t>u</w:t>
      </w:r>
      <w:r w:rsidR="00C84FAD">
        <w:rPr>
          <w:b/>
          <w:bCs/>
          <w:sz w:val="24"/>
          <w:szCs w:val="24"/>
          <w:vertAlign w:val="subscript"/>
        </w:rPr>
        <w:t>i</w:t>
      </w:r>
      <w:proofErr w:type="spellEnd"/>
    </w:p>
    <w:p w14:paraId="7BD66BFA" w14:textId="678F5A46" w:rsidR="00C84FAD" w:rsidRDefault="00860435" w:rsidP="00C84FAD">
      <w:pPr>
        <w:pStyle w:val="ListParagraph"/>
        <w:numPr>
          <w:ilvl w:val="0"/>
          <w:numId w:val="4"/>
        </w:numPr>
        <w:rPr>
          <w:b/>
          <w:bCs/>
          <w:sz w:val="24"/>
          <w:szCs w:val="24"/>
        </w:rPr>
      </w:pPr>
      <w:r>
        <w:rPr>
          <w:noProof/>
          <w:sz w:val="48"/>
          <w:szCs w:val="48"/>
        </w:rPr>
        <w:lastRenderedPageBreak/>
        <mc:AlternateContent>
          <mc:Choice Requires="wps">
            <w:drawing>
              <wp:anchor distT="0" distB="0" distL="114300" distR="114300" simplePos="0" relativeHeight="251685888" behindDoc="1" locked="0" layoutInCell="1" allowOverlap="1" wp14:anchorId="7FF9EF76" wp14:editId="0187115D">
                <wp:simplePos x="0" y="0"/>
                <wp:positionH relativeFrom="margin">
                  <wp:align>center</wp:align>
                </wp:positionH>
                <wp:positionV relativeFrom="paragraph">
                  <wp:posOffset>-504825</wp:posOffset>
                </wp:positionV>
                <wp:extent cx="6727825" cy="9853295"/>
                <wp:effectExtent l="0" t="0" r="15875" b="14605"/>
                <wp:wrapNone/>
                <wp:docPr id="1592676060" name="Rectangle 3"/>
                <wp:cNvGraphicFramePr/>
                <a:graphic xmlns:a="http://schemas.openxmlformats.org/drawingml/2006/main">
                  <a:graphicData uri="http://schemas.microsoft.com/office/word/2010/wordprocessingShape">
                    <wps:wsp>
                      <wps:cNvSpPr/>
                      <wps:spPr>
                        <a:xfrm>
                          <a:off x="0" y="0"/>
                          <a:ext cx="6727825" cy="9853295"/>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D1E006" id="Rectangle 3" o:spid="_x0000_s1026" style="position:absolute;margin-left:0;margin-top:-39.75pt;width:529.75pt;height:775.85pt;z-index:-2516305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" filled="f" strokecolor="#0070c0" strokeweight="1.5pt">
                <w10:wrap anchorx="margin"/>
              </v:rect>
            </w:pict>
          </mc:Fallback>
        </mc:AlternateContent>
      </w:r>
      <w:r w:rsidR="00C84FAD">
        <w:rPr>
          <w:b/>
          <w:bCs/>
          <w:sz w:val="24"/>
          <w:szCs w:val="24"/>
        </w:rPr>
        <w:t xml:space="preserve">VAT </w:t>
      </w:r>
      <w:r w:rsidR="00C84FAD" w:rsidRPr="00C84FAD">
        <w:rPr>
          <w:sz w:val="24"/>
          <w:szCs w:val="24"/>
        </w:rPr>
        <w:t>– Dummy variable, 0 = pre-VAT, 1 = post-VAT</w:t>
      </w:r>
    </w:p>
    <w:p w14:paraId="35D6AF4B" w14:textId="7DE5BFDA" w:rsidR="00C84FAD" w:rsidRPr="00C84FAD" w:rsidRDefault="00C84FAD" w:rsidP="00C84FAD">
      <w:pPr>
        <w:pStyle w:val="ListParagraph"/>
        <w:numPr>
          <w:ilvl w:val="0"/>
          <w:numId w:val="4"/>
        </w:numPr>
        <w:rPr>
          <w:b/>
          <w:bCs/>
          <w:sz w:val="24"/>
          <w:szCs w:val="24"/>
        </w:rPr>
      </w:pPr>
      <w:proofErr w:type="spellStart"/>
      <w:r>
        <w:rPr>
          <w:b/>
          <w:bCs/>
          <w:sz w:val="24"/>
          <w:szCs w:val="24"/>
        </w:rPr>
        <w:t>H_income</w:t>
      </w:r>
      <w:proofErr w:type="spellEnd"/>
      <w:r>
        <w:rPr>
          <w:b/>
          <w:bCs/>
          <w:sz w:val="24"/>
          <w:szCs w:val="24"/>
        </w:rPr>
        <w:t xml:space="preserve"> – </w:t>
      </w:r>
      <w:r>
        <w:rPr>
          <w:sz w:val="24"/>
          <w:szCs w:val="24"/>
        </w:rPr>
        <w:t>Dummy variable, 1 = high-income household, 0 = non-high-income household. (low and middle incomes)</w:t>
      </w:r>
    </w:p>
    <w:p w14:paraId="385BE952" w14:textId="72408E99" w:rsidR="00C84FAD" w:rsidRPr="00C84FAD" w:rsidRDefault="00C84FAD" w:rsidP="00C84FAD">
      <w:pPr>
        <w:pStyle w:val="ListParagraph"/>
        <w:numPr>
          <w:ilvl w:val="0"/>
          <w:numId w:val="4"/>
        </w:numPr>
        <w:rPr>
          <w:b/>
          <w:bCs/>
          <w:sz w:val="24"/>
          <w:szCs w:val="24"/>
        </w:rPr>
      </w:pPr>
      <w:r>
        <w:rPr>
          <w:b/>
          <w:bCs/>
          <w:sz w:val="24"/>
          <w:szCs w:val="24"/>
        </w:rPr>
        <w:t>U</w:t>
      </w:r>
      <w:r>
        <w:rPr>
          <w:b/>
          <w:bCs/>
          <w:sz w:val="24"/>
          <w:szCs w:val="24"/>
          <w:vertAlign w:val="subscript"/>
        </w:rPr>
        <w:t>i</w:t>
      </w:r>
      <w:r>
        <w:rPr>
          <w:b/>
          <w:bCs/>
          <w:sz w:val="24"/>
          <w:szCs w:val="24"/>
        </w:rPr>
        <w:t xml:space="preserve"> – </w:t>
      </w:r>
      <w:r>
        <w:rPr>
          <w:sz w:val="24"/>
          <w:szCs w:val="24"/>
        </w:rPr>
        <w:t>error term</w:t>
      </w:r>
    </w:p>
    <w:p w14:paraId="1E174F0A" w14:textId="39A31382" w:rsidR="00C84FAD" w:rsidRPr="00C84FAD" w:rsidRDefault="00C84FAD" w:rsidP="00C84FAD">
      <w:pPr>
        <w:pStyle w:val="ListParagraph"/>
        <w:numPr>
          <w:ilvl w:val="0"/>
          <w:numId w:val="4"/>
        </w:numPr>
        <w:rPr>
          <w:b/>
          <w:bCs/>
          <w:sz w:val="24"/>
          <w:szCs w:val="24"/>
        </w:rPr>
      </w:pPr>
      <w:proofErr w:type="spellStart"/>
      <w:r>
        <w:rPr>
          <w:b/>
          <w:bCs/>
          <w:sz w:val="24"/>
          <w:szCs w:val="24"/>
        </w:rPr>
        <w:t>Private</w:t>
      </w:r>
      <w:r>
        <w:rPr>
          <w:b/>
          <w:bCs/>
          <w:sz w:val="24"/>
          <w:szCs w:val="24"/>
          <w:vertAlign w:val="subscript"/>
        </w:rPr>
        <w:t>i</w:t>
      </w:r>
      <w:proofErr w:type="spellEnd"/>
      <w:r>
        <w:rPr>
          <w:b/>
          <w:bCs/>
          <w:sz w:val="24"/>
          <w:szCs w:val="24"/>
        </w:rPr>
        <w:t xml:space="preserve"> – </w:t>
      </w:r>
      <w:r>
        <w:rPr>
          <w:sz w:val="24"/>
          <w:szCs w:val="24"/>
        </w:rPr>
        <w:t>indicator of whether child attends private school</w:t>
      </w:r>
    </w:p>
    <w:p w14:paraId="1964C4F1" w14:textId="77777777" w:rsidR="00C84FAD" w:rsidRPr="00C84FAD" w:rsidRDefault="00C84FAD" w:rsidP="00C84FAD">
      <w:pPr>
        <w:rPr>
          <w:b/>
          <w:bCs/>
          <w:sz w:val="24"/>
          <w:szCs w:val="24"/>
        </w:rPr>
      </w:pPr>
    </w:p>
    <w:tbl>
      <w:tblPr>
        <w:tblStyle w:val="TableGrid"/>
        <w:tblW w:w="0" w:type="auto"/>
        <w:tblLook w:val="04A0" w:firstRow="1" w:lastRow="0" w:firstColumn="1" w:lastColumn="0" w:noHBand="0" w:noVBand="1"/>
      </w:tblPr>
      <w:tblGrid>
        <w:gridCol w:w="3005"/>
        <w:gridCol w:w="3005"/>
        <w:gridCol w:w="3006"/>
      </w:tblGrid>
      <w:tr w:rsidR="004E41AB" w14:paraId="29B204E8" w14:textId="77777777" w:rsidTr="004E41AB">
        <w:tc>
          <w:tcPr>
            <w:tcW w:w="3005" w:type="dxa"/>
          </w:tcPr>
          <w:p w14:paraId="4C950CBE" w14:textId="7CCA8EF6" w:rsidR="004E41AB" w:rsidRDefault="004E41AB" w:rsidP="008F498A">
            <w:pPr>
              <w:rPr>
                <w:b/>
                <w:bCs/>
                <w:sz w:val="24"/>
                <w:szCs w:val="24"/>
              </w:rPr>
            </w:pPr>
            <w:r>
              <w:rPr>
                <w:b/>
                <w:bCs/>
                <w:sz w:val="24"/>
                <w:szCs w:val="24"/>
              </w:rPr>
              <w:t>Variable name</w:t>
            </w:r>
          </w:p>
        </w:tc>
        <w:tc>
          <w:tcPr>
            <w:tcW w:w="3005" w:type="dxa"/>
          </w:tcPr>
          <w:p w14:paraId="0D16A859" w14:textId="6938A7F8" w:rsidR="004E41AB" w:rsidRDefault="004E41AB" w:rsidP="008F498A">
            <w:pPr>
              <w:rPr>
                <w:b/>
                <w:bCs/>
                <w:sz w:val="24"/>
                <w:szCs w:val="24"/>
              </w:rPr>
            </w:pPr>
            <w:r>
              <w:rPr>
                <w:b/>
                <w:bCs/>
                <w:sz w:val="24"/>
                <w:szCs w:val="24"/>
              </w:rPr>
              <w:t>Coefficient</w:t>
            </w:r>
          </w:p>
        </w:tc>
        <w:tc>
          <w:tcPr>
            <w:tcW w:w="3006" w:type="dxa"/>
          </w:tcPr>
          <w:p w14:paraId="39451136" w14:textId="06D4751A" w:rsidR="004E41AB" w:rsidRDefault="004E41AB" w:rsidP="008F498A">
            <w:pPr>
              <w:rPr>
                <w:b/>
                <w:bCs/>
                <w:sz w:val="24"/>
                <w:szCs w:val="24"/>
              </w:rPr>
            </w:pPr>
            <w:r>
              <w:rPr>
                <w:b/>
                <w:bCs/>
                <w:sz w:val="24"/>
                <w:szCs w:val="24"/>
              </w:rPr>
              <w:t>Interpretation</w:t>
            </w:r>
          </w:p>
        </w:tc>
      </w:tr>
      <w:tr w:rsidR="004E41AB" w14:paraId="01E15E65" w14:textId="77777777" w:rsidTr="004E41AB">
        <w:trPr>
          <w:trHeight w:val="831"/>
        </w:trPr>
        <w:tc>
          <w:tcPr>
            <w:tcW w:w="3005" w:type="dxa"/>
          </w:tcPr>
          <w:p w14:paraId="2D730C47" w14:textId="0E01CBF6" w:rsidR="004E41AB" w:rsidRDefault="004E41AB" w:rsidP="008F498A">
            <w:pPr>
              <w:rPr>
                <w:b/>
                <w:bCs/>
                <w:sz w:val="24"/>
                <w:szCs w:val="24"/>
              </w:rPr>
            </w:pPr>
            <w:r>
              <w:rPr>
                <w:b/>
                <w:bCs/>
                <w:sz w:val="24"/>
                <w:szCs w:val="24"/>
              </w:rPr>
              <w:t>VAT</w:t>
            </w:r>
          </w:p>
        </w:tc>
        <w:tc>
          <w:tcPr>
            <w:tcW w:w="3005" w:type="dxa"/>
          </w:tcPr>
          <w:p w14:paraId="31AACB06" w14:textId="0CE5CF66" w:rsidR="004E41AB" w:rsidRDefault="004E41AB" w:rsidP="004E41AB">
            <w:pPr>
              <w:jc w:val="center"/>
              <w:rPr>
                <w:b/>
                <w:bCs/>
                <w:sz w:val="24"/>
                <w:szCs w:val="24"/>
              </w:rPr>
            </w:pPr>
            <w:r w:rsidRPr="007E094F">
              <w:rPr>
                <w:b/>
                <w:bCs/>
                <w:sz w:val="24"/>
                <w:szCs w:val="24"/>
              </w:rPr>
              <w:t>β</w:t>
            </w:r>
            <w:r w:rsidRPr="007E094F">
              <w:rPr>
                <w:b/>
                <w:bCs/>
                <w:sz w:val="24"/>
                <w:szCs w:val="24"/>
                <w:vertAlign w:val="subscript"/>
              </w:rPr>
              <w:t>1</w:t>
            </w:r>
          </w:p>
        </w:tc>
        <w:tc>
          <w:tcPr>
            <w:tcW w:w="3006" w:type="dxa"/>
          </w:tcPr>
          <w:p w14:paraId="003B66BF" w14:textId="77D8DD14" w:rsidR="004E41AB" w:rsidRPr="004E41AB" w:rsidRDefault="004E41AB" w:rsidP="008F498A">
            <w:pPr>
              <w:rPr>
                <w:sz w:val="24"/>
                <w:szCs w:val="24"/>
              </w:rPr>
            </w:pPr>
            <w:r>
              <w:rPr>
                <w:sz w:val="24"/>
                <w:szCs w:val="24"/>
              </w:rPr>
              <w:t xml:space="preserve">Slope coefficient of </w:t>
            </w:r>
            <w:proofErr w:type="spellStart"/>
            <w:r>
              <w:rPr>
                <w:sz w:val="24"/>
                <w:szCs w:val="24"/>
              </w:rPr>
              <w:t>private</w:t>
            </w:r>
            <w:r>
              <w:rPr>
                <w:sz w:val="24"/>
                <w:szCs w:val="24"/>
                <w:vertAlign w:val="subscript"/>
              </w:rPr>
              <w:t>i</w:t>
            </w:r>
            <w:proofErr w:type="spellEnd"/>
            <w:r>
              <w:rPr>
                <w:sz w:val="24"/>
                <w:szCs w:val="24"/>
              </w:rPr>
              <w:t xml:space="preserve"> as a function of vat for </w:t>
            </w:r>
            <w:r w:rsidR="00C84FAD">
              <w:rPr>
                <w:sz w:val="24"/>
                <w:szCs w:val="24"/>
              </w:rPr>
              <w:t>low- and middle-income</w:t>
            </w:r>
            <w:r>
              <w:rPr>
                <w:sz w:val="24"/>
                <w:szCs w:val="24"/>
              </w:rPr>
              <w:t xml:space="preserve"> families. Measures how VAT affects private school attendance for </w:t>
            </w:r>
            <w:r w:rsidR="00C84FAD">
              <w:rPr>
                <w:sz w:val="24"/>
                <w:szCs w:val="24"/>
              </w:rPr>
              <w:t>non-high-income</w:t>
            </w:r>
            <w:r>
              <w:rPr>
                <w:sz w:val="24"/>
                <w:szCs w:val="24"/>
              </w:rPr>
              <w:t xml:space="preserve"> families</w:t>
            </w:r>
          </w:p>
        </w:tc>
      </w:tr>
      <w:tr w:rsidR="004E41AB" w14:paraId="62449C78" w14:textId="77777777" w:rsidTr="004E41AB">
        <w:trPr>
          <w:trHeight w:val="949"/>
        </w:trPr>
        <w:tc>
          <w:tcPr>
            <w:tcW w:w="3005" w:type="dxa"/>
          </w:tcPr>
          <w:p w14:paraId="3DEEF43A" w14:textId="187647F2" w:rsidR="004E41AB" w:rsidRDefault="004E41AB" w:rsidP="008F498A">
            <w:pPr>
              <w:rPr>
                <w:b/>
                <w:bCs/>
                <w:sz w:val="24"/>
                <w:szCs w:val="24"/>
              </w:rPr>
            </w:pPr>
            <w:proofErr w:type="spellStart"/>
            <w:r>
              <w:rPr>
                <w:b/>
                <w:bCs/>
                <w:sz w:val="24"/>
                <w:szCs w:val="24"/>
              </w:rPr>
              <w:t>H_income</w:t>
            </w:r>
            <w:proofErr w:type="spellEnd"/>
          </w:p>
        </w:tc>
        <w:tc>
          <w:tcPr>
            <w:tcW w:w="3005" w:type="dxa"/>
          </w:tcPr>
          <w:p w14:paraId="131C2B61" w14:textId="29C21955" w:rsidR="004E41AB" w:rsidRDefault="004E41AB" w:rsidP="004E41AB">
            <w:pPr>
              <w:jc w:val="center"/>
              <w:rPr>
                <w:b/>
                <w:bCs/>
                <w:sz w:val="24"/>
                <w:szCs w:val="24"/>
              </w:rPr>
            </w:pPr>
            <w:r w:rsidRPr="007E094F">
              <w:rPr>
                <w:b/>
                <w:bCs/>
                <w:sz w:val="24"/>
                <w:szCs w:val="24"/>
              </w:rPr>
              <w:t>β</w:t>
            </w:r>
            <w:r w:rsidRPr="007E094F">
              <w:rPr>
                <w:b/>
                <w:bCs/>
                <w:sz w:val="24"/>
                <w:szCs w:val="24"/>
                <w:vertAlign w:val="subscript"/>
              </w:rPr>
              <w:t>2</w:t>
            </w:r>
          </w:p>
        </w:tc>
        <w:tc>
          <w:tcPr>
            <w:tcW w:w="3006" w:type="dxa"/>
          </w:tcPr>
          <w:p w14:paraId="3AB8E561" w14:textId="0F5F17C0" w:rsidR="004E41AB" w:rsidRPr="004E41AB" w:rsidRDefault="004E41AB" w:rsidP="008F498A">
            <w:pPr>
              <w:rPr>
                <w:sz w:val="24"/>
                <w:szCs w:val="24"/>
              </w:rPr>
            </w:pPr>
            <w:r>
              <w:rPr>
                <w:sz w:val="24"/>
                <w:szCs w:val="24"/>
              </w:rPr>
              <w:t xml:space="preserve">Expected change in </w:t>
            </w:r>
            <w:proofErr w:type="spellStart"/>
            <w:r>
              <w:rPr>
                <w:sz w:val="24"/>
                <w:szCs w:val="24"/>
              </w:rPr>
              <w:t>private</w:t>
            </w:r>
            <w:r>
              <w:rPr>
                <w:sz w:val="24"/>
                <w:szCs w:val="24"/>
                <w:vertAlign w:val="subscript"/>
              </w:rPr>
              <w:t>i</w:t>
            </w:r>
            <w:proofErr w:type="spellEnd"/>
            <w:r>
              <w:rPr>
                <w:sz w:val="24"/>
                <w:szCs w:val="24"/>
              </w:rPr>
              <w:t xml:space="preserve"> for a high-income family compared to a non-high-income family, before VAT.</w:t>
            </w:r>
          </w:p>
        </w:tc>
      </w:tr>
      <w:tr w:rsidR="004E41AB" w14:paraId="44C65839" w14:textId="77777777" w:rsidTr="004E41AB">
        <w:trPr>
          <w:trHeight w:val="925"/>
        </w:trPr>
        <w:tc>
          <w:tcPr>
            <w:tcW w:w="3005" w:type="dxa"/>
          </w:tcPr>
          <w:p w14:paraId="7D338673" w14:textId="4EA9DAE5" w:rsidR="004E41AB" w:rsidRDefault="004E41AB" w:rsidP="008F498A">
            <w:pPr>
              <w:rPr>
                <w:b/>
                <w:bCs/>
                <w:sz w:val="24"/>
                <w:szCs w:val="24"/>
              </w:rPr>
            </w:pPr>
            <w:proofErr w:type="spellStart"/>
            <w:r>
              <w:rPr>
                <w:b/>
                <w:bCs/>
                <w:sz w:val="24"/>
                <w:szCs w:val="24"/>
              </w:rPr>
              <w:t>VATH_income</w:t>
            </w:r>
            <w:proofErr w:type="spellEnd"/>
          </w:p>
        </w:tc>
        <w:tc>
          <w:tcPr>
            <w:tcW w:w="3005" w:type="dxa"/>
          </w:tcPr>
          <w:p w14:paraId="3CB9E855" w14:textId="3864DCBD" w:rsidR="004E41AB" w:rsidRDefault="004E41AB" w:rsidP="004E41AB">
            <w:pPr>
              <w:jc w:val="center"/>
              <w:rPr>
                <w:b/>
                <w:bCs/>
                <w:sz w:val="24"/>
                <w:szCs w:val="24"/>
              </w:rPr>
            </w:pPr>
            <w:r w:rsidRPr="007E094F">
              <w:rPr>
                <w:b/>
                <w:bCs/>
                <w:sz w:val="24"/>
                <w:szCs w:val="24"/>
              </w:rPr>
              <w:t>β</w:t>
            </w:r>
            <w:r w:rsidRPr="007E094F">
              <w:rPr>
                <w:b/>
                <w:bCs/>
                <w:sz w:val="24"/>
                <w:szCs w:val="24"/>
                <w:vertAlign w:val="subscript"/>
              </w:rPr>
              <w:t>3</w:t>
            </w:r>
          </w:p>
        </w:tc>
        <w:tc>
          <w:tcPr>
            <w:tcW w:w="3006" w:type="dxa"/>
          </w:tcPr>
          <w:p w14:paraId="4312D6C7" w14:textId="7BC6CCBD" w:rsidR="004E41AB" w:rsidRPr="004E41AB" w:rsidRDefault="004E41AB" w:rsidP="008F498A">
            <w:pPr>
              <w:rPr>
                <w:sz w:val="24"/>
                <w:szCs w:val="24"/>
              </w:rPr>
            </w:pPr>
            <w:r>
              <w:rPr>
                <w:sz w:val="24"/>
                <w:szCs w:val="24"/>
              </w:rPr>
              <w:t xml:space="preserve">The difference of slope between high-income families and non-high-income families. </w:t>
            </w:r>
            <w:r w:rsidR="00C84FAD">
              <w:rPr>
                <w:sz w:val="24"/>
                <w:szCs w:val="24"/>
              </w:rPr>
              <w:t>How responsive High-income families are to change in VAT compared to non-high-income family.</w:t>
            </w:r>
          </w:p>
        </w:tc>
      </w:tr>
      <w:tr w:rsidR="004E41AB" w14:paraId="701B9143" w14:textId="77777777" w:rsidTr="004E41AB">
        <w:trPr>
          <w:trHeight w:val="1042"/>
        </w:trPr>
        <w:tc>
          <w:tcPr>
            <w:tcW w:w="3005" w:type="dxa"/>
          </w:tcPr>
          <w:p w14:paraId="08336AF0" w14:textId="1D46647F" w:rsidR="004E41AB" w:rsidRDefault="004E41AB" w:rsidP="008F498A">
            <w:pPr>
              <w:rPr>
                <w:b/>
                <w:bCs/>
                <w:sz w:val="24"/>
                <w:szCs w:val="24"/>
              </w:rPr>
            </w:pPr>
            <w:r>
              <w:rPr>
                <w:b/>
                <w:bCs/>
                <w:sz w:val="24"/>
                <w:szCs w:val="24"/>
              </w:rPr>
              <w:t>Intercept</w:t>
            </w:r>
          </w:p>
        </w:tc>
        <w:tc>
          <w:tcPr>
            <w:tcW w:w="3005" w:type="dxa"/>
          </w:tcPr>
          <w:p w14:paraId="379A1FB4" w14:textId="60847047" w:rsidR="004E41AB" w:rsidRDefault="004E41AB" w:rsidP="004E41AB">
            <w:pPr>
              <w:jc w:val="center"/>
              <w:rPr>
                <w:b/>
                <w:bCs/>
                <w:sz w:val="24"/>
                <w:szCs w:val="24"/>
              </w:rPr>
            </w:pPr>
            <w:r w:rsidRPr="007E094F">
              <w:rPr>
                <w:b/>
                <w:bCs/>
                <w:sz w:val="24"/>
                <w:szCs w:val="24"/>
              </w:rPr>
              <w:t>β</w:t>
            </w:r>
            <w:r w:rsidRPr="007E094F">
              <w:rPr>
                <w:b/>
                <w:bCs/>
                <w:sz w:val="24"/>
                <w:szCs w:val="24"/>
                <w:vertAlign w:val="subscript"/>
              </w:rPr>
              <w:t>0</w:t>
            </w:r>
          </w:p>
        </w:tc>
        <w:tc>
          <w:tcPr>
            <w:tcW w:w="3006" w:type="dxa"/>
          </w:tcPr>
          <w:p w14:paraId="2EBEFDCE" w14:textId="0FA70BF2" w:rsidR="004E41AB" w:rsidRPr="004E41AB" w:rsidRDefault="004E41AB" w:rsidP="008F498A">
            <w:pPr>
              <w:rPr>
                <w:sz w:val="24"/>
                <w:szCs w:val="24"/>
              </w:rPr>
            </w:pPr>
            <w:r w:rsidRPr="004E41AB">
              <w:rPr>
                <w:sz w:val="24"/>
                <w:szCs w:val="24"/>
              </w:rPr>
              <w:t>The expected value of private school atten</w:t>
            </w:r>
            <w:r>
              <w:rPr>
                <w:sz w:val="24"/>
                <w:szCs w:val="24"/>
              </w:rPr>
              <w:t>dance for low and middle-income families before VAT is introduced</w:t>
            </w:r>
          </w:p>
        </w:tc>
      </w:tr>
    </w:tbl>
    <w:p w14:paraId="3C13BF25" w14:textId="7F6ED7F9" w:rsidR="007E094F" w:rsidRPr="007E094F" w:rsidRDefault="007E094F" w:rsidP="008F498A">
      <w:pPr>
        <w:rPr>
          <w:b/>
          <w:bCs/>
          <w:sz w:val="24"/>
          <w:szCs w:val="24"/>
        </w:rPr>
      </w:pPr>
    </w:p>
    <w:p w14:paraId="1FA7DAC1" w14:textId="419BE316" w:rsidR="00860435" w:rsidRDefault="00C84FAD" w:rsidP="00C84FAD">
      <w:pPr>
        <w:rPr>
          <w:sz w:val="24"/>
          <w:szCs w:val="24"/>
        </w:rPr>
      </w:pPr>
      <w:r>
        <w:rPr>
          <w:sz w:val="24"/>
          <w:szCs w:val="24"/>
        </w:rPr>
        <w:t xml:space="preserve">The main coefficient for this prediction to test the theory is </w:t>
      </w:r>
      <w:r w:rsidRPr="007E094F">
        <w:rPr>
          <w:b/>
          <w:bCs/>
          <w:sz w:val="24"/>
          <w:szCs w:val="24"/>
        </w:rPr>
        <w:t>β</w:t>
      </w:r>
      <w:r w:rsidRPr="007E094F">
        <w:rPr>
          <w:b/>
          <w:bCs/>
          <w:sz w:val="24"/>
          <w:szCs w:val="24"/>
          <w:vertAlign w:val="subscript"/>
        </w:rPr>
        <w:t>3</w:t>
      </w:r>
      <w:r>
        <w:rPr>
          <w:sz w:val="24"/>
          <w:szCs w:val="24"/>
        </w:rPr>
        <w:t xml:space="preserve">. </w:t>
      </w:r>
      <w:r w:rsidRPr="007E094F">
        <w:rPr>
          <w:b/>
          <w:bCs/>
          <w:sz w:val="24"/>
          <w:szCs w:val="24"/>
        </w:rPr>
        <w:t>β</w:t>
      </w:r>
      <w:r w:rsidRPr="007E094F">
        <w:rPr>
          <w:b/>
          <w:bCs/>
          <w:sz w:val="24"/>
          <w:szCs w:val="24"/>
          <w:vertAlign w:val="subscript"/>
        </w:rPr>
        <w:t>3</w:t>
      </w:r>
      <w:r>
        <w:rPr>
          <w:b/>
          <w:bCs/>
          <w:sz w:val="24"/>
          <w:szCs w:val="24"/>
          <w:vertAlign w:val="subscript"/>
        </w:rPr>
        <w:t xml:space="preserve"> </w:t>
      </w:r>
      <w:r>
        <w:rPr>
          <w:sz w:val="24"/>
          <w:szCs w:val="24"/>
        </w:rPr>
        <w:t xml:space="preserve">measures how VAT affects private school attendance for high-income families. </w:t>
      </w:r>
      <w:r w:rsidRPr="007E094F">
        <w:rPr>
          <w:b/>
          <w:bCs/>
          <w:sz w:val="24"/>
          <w:szCs w:val="24"/>
        </w:rPr>
        <w:t>β</w:t>
      </w:r>
      <w:r>
        <w:rPr>
          <w:b/>
          <w:bCs/>
          <w:sz w:val="24"/>
          <w:szCs w:val="24"/>
          <w:vertAlign w:val="subscript"/>
        </w:rPr>
        <w:t xml:space="preserve">1 </w:t>
      </w:r>
      <w:r>
        <w:rPr>
          <w:sz w:val="24"/>
          <w:szCs w:val="24"/>
        </w:rPr>
        <w:t xml:space="preserve">is the baseline effect of VAT on low-income families. </w:t>
      </w:r>
      <w:r w:rsidR="00860435">
        <w:rPr>
          <w:sz w:val="24"/>
          <w:szCs w:val="24"/>
        </w:rPr>
        <w:t>So,</w:t>
      </w:r>
      <w:r>
        <w:rPr>
          <w:sz w:val="24"/>
          <w:szCs w:val="24"/>
        </w:rPr>
        <w:t xml:space="preserve"> the total VAT effect for high-income families is </w:t>
      </w:r>
      <w:r w:rsidRPr="007E094F">
        <w:rPr>
          <w:b/>
          <w:bCs/>
          <w:sz w:val="24"/>
          <w:szCs w:val="24"/>
        </w:rPr>
        <w:t>β</w:t>
      </w:r>
      <w:r>
        <w:rPr>
          <w:b/>
          <w:bCs/>
          <w:sz w:val="24"/>
          <w:szCs w:val="24"/>
          <w:vertAlign w:val="subscript"/>
        </w:rPr>
        <w:t xml:space="preserve">1 </w:t>
      </w:r>
      <w:r>
        <w:rPr>
          <w:sz w:val="24"/>
          <w:szCs w:val="24"/>
        </w:rPr>
        <w:t xml:space="preserve">+ </w:t>
      </w:r>
      <w:r w:rsidRPr="007E094F">
        <w:rPr>
          <w:b/>
          <w:bCs/>
          <w:sz w:val="24"/>
          <w:szCs w:val="24"/>
        </w:rPr>
        <w:t>β</w:t>
      </w:r>
      <w:r w:rsidRPr="007E094F">
        <w:rPr>
          <w:b/>
          <w:bCs/>
          <w:sz w:val="24"/>
          <w:szCs w:val="24"/>
          <w:vertAlign w:val="subscript"/>
        </w:rPr>
        <w:t>3</w:t>
      </w:r>
      <w:r>
        <w:rPr>
          <w:b/>
          <w:bCs/>
          <w:sz w:val="24"/>
          <w:szCs w:val="24"/>
          <w:vertAlign w:val="subscript"/>
        </w:rPr>
        <w:t>.</w:t>
      </w:r>
      <w:r w:rsidR="00860435">
        <w:rPr>
          <w:sz w:val="24"/>
          <w:szCs w:val="24"/>
        </w:rPr>
        <w:t xml:space="preserve"> </w:t>
      </w:r>
    </w:p>
    <w:p w14:paraId="17943D7B" w14:textId="226F4FDF" w:rsidR="00860435" w:rsidRDefault="00860435" w:rsidP="00C84FAD">
      <w:pPr>
        <w:rPr>
          <w:sz w:val="24"/>
          <w:szCs w:val="24"/>
        </w:rPr>
      </w:pPr>
      <w:r>
        <w:rPr>
          <w:sz w:val="24"/>
          <w:szCs w:val="24"/>
        </w:rPr>
        <w:t xml:space="preserve">Hypothesis test would be to check </w:t>
      </w:r>
      <w:r w:rsidRPr="00860435">
        <w:rPr>
          <w:sz w:val="24"/>
          <w:szCs w:val="24"/>
        </w:rPr>
        <w:t>β</w:t>
      </w:r>
      <w:r w:rsidRPr="00860435">
        <w:rPr>
          <w:sz w:val="24"/>
          <w:szCs w:val="24"/>
          <w:vertAlign w:val="subscript"/>
        </w:rPr>
        <w:t>3</w:t>
      </w:r>
      <w:r>
        <w:rPr>
          <w:sz w:val="24"/>
          <w:szCs w:val="24"/>
        </w:rPr>
        <w:t xml:space="preserve"> for its value and significance (done using t-test for coefficient) :</w:t>
      </w:r>
    </w:p>
    <w:p w14:paraId="0A7193C5" w14:textId="0958DF6E" w:rsidR="00860435" w:rsidRDefault="00860435" w:rsidP="00C84FAD">
      <w:pPr>
        <w:rPr>
          <w:sz w:val="24"/>
          <w:szCs w:val="24"/>
        </w:rPr>
      </w:pPr>
      <w:r w:rsidRPr="00860435">
        <w:rPr>
          <w:b/>
          <w:bCs/>
          <w:sz w:val="24"/>
          <w:szCs w:val="24"/>
        </w:rPr>
        <w:t>H</w:t>
      </w:r>
      <w:r w:rsidRPr="00860435">
        <w:rPr>
          <w:b/>
          <w:bCs/>
          <w:sz w:val="24"/>
          <w:szCs w:val="24"/>
          <w:vertAlign w:val="subscript"/>
        </w:rPr>
        <w:t>0</w:t>
      </w:r>
      <w:r w:rsidRPr="00860435">
        <w:rPr>
          <w:b/>
          <w:bCs/>
          <w:sz w:val="24"/>
          <w:szCs w:val="24"/>
        </w:rPr>
        <w:t xml:space="preserve"> : β</w:t>
      </w:r>
      <w:r w:rsidRPr="00860435">
        <w:rPr>
          <w:b/>
          <w:bCs/>
          <w:sz w:val="24"/>
          <w:szCs w:val="24"/>
          <w:vertAlign w:val="subscript"/>
        </w:rPr>
        <w:t>3</w:t>
      </w:r>
      <w:r w:rsidRPr="00860435">
        <w:rPr>
          <w:b/>
          <w:bCs/>
          <w:sz w:val="24"/>
          <w:szCs w:val="24"/>
        </w:rPr>
        <w:t xml:space="preserve"> = 0</w:t>
      </w:r>
      <w:r>
        <w:rPr>
          <w:sz w:val="24"/>
          <w:szCs w:val="24"/>
        </w:rPr>
        <w:t xml:space="preserve"> (the effect of VAT is independent of family income status)</w:t>
      </w:r>
    </w:p>
    <w:p w14:paraId="5311A636" w14:textId="726101F6" w:rsidR="00860435" w:rsidRDefault="00860435" w:rsidP="00C84FAD">
      <w:pPr>
        <w:rPr>
          <w:sz w:val="24"/>
          <w:szCs w:val="24"/>
        </w:rPr>
      </w:pPr>
      <w:r w:rsidRPr="00860435">
        <w:rPr>
          <w:b/>
          <w:bCs/>
          <w:sz w:val="24"/>
          <w:szCs w:val="24"/>
        </w:rPr>
        <w:t>H</w:t>
      </w:r>
      <w:r w:rsidRPr="00860435">
        <w:rPr>
          <w:b/>
          <w:bCs/>
          <w:sz w:val="24"/>
          <w:szCs w:val="24"/>
          <w:vertAlign w:val="subscript"/>
        </w:rPr>
        <w:t>1</w:t>
      </w:r>
      <w:r w:rsidRPr="00860435">
        <w:rPr>
          <w:b/>
          <w:bCs/>
          <w:sz w:val="24"/>
          <w:szCs w:val="24"/>
        </w:rPr>
        <w:t xml:space="preserve"> : β</w:t>
      </w:r>
      <w:r w:rsidRPr="00860435">
        <w:rPr>
          <w:b/>
          <w:bCs/>
          <w:sz w:val="24"/>
          <w:szCs w:val="24"/>
          <w:vertAlign w:val="subscript"/>
        </w:rPr>
        <w:t>3</w:t>
      </w:r>
      <w:r w:rsidRPr="00860435">
        <w:rPr>
          <w:b/>
          <w:bCs/>
          <w:sz w:val="24"/>
          <w:szCs w:val="24"/>
        </w:rPr>
        <w:t xml:space="preserve"> ≠̂ 0</w:t>
      </w:r>
      <w:r>
        <w:rPr>
          <w:sz w:val="24"/>
          <w:szCs w:val="24"/>
        </w:rPr>
        <w:t xml:space="preserve"> (the effect of VAT depends on family income status)</w:t>
      </w:r>
    </w:p>
    <w:p w14:paraId="65EF7220" w14:textId="5B881891" w:rsidR="00860435" w:rsidRPr="00860435" w:rsidRDefault="00860435" w:rsidP="00C84FAD">
      <w:pPr>
        <w:rPr>
          <w:sz w:val="24"/>
          <w:szCs w:val="24"/>
        </w:rPr>
      </w:pPr>
      <w:r>
        <w:rPr>
          <w:noProof/>
          <w:sz w:val="48"/>
          <w:szCs w:val="48"/>
        </w:rPr>
        <w:lastRenderedPageBreak/>
        <mc:AlternateContent>
          <mc:Choice Requires="wps">
            <w:drawing>
              <wp:anchor distT="0" distB="0" distL="114300" distR="114300" simplePos="0" relativeHeight="251687936" behindDoc="1" locked="0" layoutInCell="1" allowOverlap="1" wp14:anchorId="03E2713F" wp14:editId="61B9C656">
                <wp:simplePos x="0" y="0"/>
                <wp:positionH relativeFrom="margin">
                  <wp:align>center</wp:align>
                </wp:positionH>
                <wp:positionV relativeFrom="paragraph">
                  <wp:posOffset>-508000</wp:posOffset>
                </wp:positionV>
                <wp:extent cx="6727825" cy="9853295"/>
                <wp:effectExtent l="0" t="0" r="15875" b="14605"/>
                <wp:wrapNone/>
                <wp:docPr id="623586590" name="Rectangle 3"/>
                <wp:cNvGraphicFramePr/>
                <a:graphic xmlns:a="http://schemas.openxmlformats.org/drawingml/2006/main">
                  <a:graphicData uri="http://schemas.microsoft.com/office/word/2010/wordprocessingShape">
                    <wps:wsp>
                      <wps:cNvSpPr/>
                      <wps:spPr>
                        <a:xfrm>
                          <a:off x="0" y="0"/>
                          <a:ext cx="6727825" cy="9853295"/>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5D495C" id="Rectangle 3" o:spid="_x0000_s1026" style="position:absolute;margin-left:0;margin-top:-40pt;width:529.75pt;height:775.85pt;z-index:-2516285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" filled="f" strokecolor="#0070c0" strokeweight="1.5pt">
                <w10:wrap anchorx="margin"/>
              </v:rect>
            </w:pict>
          </mc:Fallback>
        </mc:AlternateContent>
      </w:r>
      <w:r>
        <w:rPr>
          <w:sz w:val="24"/>
          <w:szCs w:val="24"/>
        </w:rPr>
        <w:t>If our prediction is correct and H</w:t>
      </w:r>
      <w:r>
        <w:rPr>
          <w:sz w:val="24"/>
          <w:szCs w:val="24"/>
          <w:vertAlign w:val="subscript"/>
        </w:rPr>
        <w:t>1</w:t>
      </w:r>
      <w:r>
        <w:rPr>
          <w:sz w:val="24"/>
          <w:szCs w:val="24"/>
        </w:rPr>
        <w:t xml:space="preserve"> is true, if </w:t>
      </w:r>
      <w:r w:rsidRPr="00860435">
        <w:rPr>
          <w:sz w:val="24"/>
          <w:szCs w:val="24"/>
        </w:rPr>
        <w:t>β</w:t>
      </w:r>
      <w:r w:rsidRPr="00860435">
        <w:rPr>
          <w:sz w:val="24"/>
          <w:szCs w:val="24"/>
          <w:vertAlign w:val="subscript"/>
        </w:rPr>
        <w:t>3</w:t>
      </w:r>
      <w:r>
        <w:rPr>
          <w:sz w:val="24"/>
          <w:szCs w:val="24"/>
          <w:vertAlign w:val="subscript"/>
        </w:rPr>
        <w:t xml:space="preserve"> </w:t>
      </w:r>
      <w:r>
        <w:rPr>
          <w:sz w:val="24"/>
          <w:szCs w:val="24"/>
        </w:rPr>
        <w:t>&gt;0</w:t>
      </w:r>
      <w:r w:rsidR="0030015F">
        <w:rPr>
          <w:sz w:val="24"/>
          <w:szCs w:val="24"/>
        </w:rPr>
        <w:t xml:space="preserve">, </w:t>
      </w:r>
      <w:r>
        <w:rPr>
          <w:sz w:val="24"/>
          <w:szCs w:val="24"/>
        </w:rPr>
        <w:t>high</w:t>
      </w:r>
      <w:r w:rsidR="0030015F">
        <w:rPr>
          <w:sz w:val="24"/>
          <w:szCs w:val="24"/>
        </w:rPr>
        <w:t>-</w:t>
      </w:r>
      <w:r>
        <w:rPr>
          <w:sz w:val="24"/>
          <w:szCs w:val="24"/>
        </w:rPr>
        <w:t xml:space="preserve">income families reduce private school attendance by less than low-income families. If </w:t>
      </w:r>
      <w:r w:rsidRPr="00860435">
        <w:rPr>
          <w:sz w:val="24"/>
          <w:szCs w:val="24"/>
        </w:rPr>
        <w:t>β</w:t>
      </w:r>
      <w:r w:rsidRPr="00860435">
        <w:rPr>
          <w:sz w:val="24"/>
          <w:szCs w:val="24"/>
          <w:vertAlign w:val="subscript"/>
        </w:rPr>
        <w:t>3</w:t>
      </w:r>
      <w:r>
        <w:rPr>
          <w:sz w:val="24"/>
          <w:szCs w:val="24"/>
          <w:vertAlign w:val="subscript"/>
        </w:rPr>
        <w:t xml:space="preserve"> </w:t>
      </w:r>
      <w:r>
        <w:rPr>
          <w:rFonts w:ascii="DengXian" w:eastAsia="DengXian" w:hAnsi="DengXian" w:hint="eastAsia"/>
          <w:sz w:val="24"/>
          <w:szCs w:val="24"/>
        </w:rPr>
        <w:t>&lt;</w:t>
      </w:r>
      <w:r>
        <w:rPr>
          <w:sz w:val="24"/>
          <w:szCs w:val="24"/>
        </w:rPr>
        <w:t>0</w:t>
      </w:r>
      <w:r w:rsidR="0030015F">
        <w:rPr>
          <w:sz w:val="24"/>
          <w:szCs w:val="24"/>
        </w:rPr>
        <w:t xml:space="preserve">, </w:t>
      </w:r>
      <w:r>
        <w:rPr>
          <w:sz w:val="24"/>
          <w:szCs w:val="24"/>
        </w:rPr>
        <w:t>high</w:t>
      </w:r>
      <w:r w:rsidR="0030015F">
        <w:rPr>
          <w:sz w:val="24"/>
          <w:szCs w:val="24"/>
        </w:rPr>
        <w:t>-</w:t>
      </w:r>
      <w:r>
        <w:rPr>
          <w:sz w:val="24"/>
          <w:szCs w:val="24"/>
        </w:rPr>
        <w:t>income families respond more strongly to VAT effect.</w:t>
      </w:r>
    </w:p>
    <w:p w14:paraId="0A233BDC" w14:textId="3A871EE1" w:rsidR="005F0DC6" w:rsidRDefault="005F0DC6" w:rsidP="005F0DC6">
      <w:pPr>
        <w:rPr>
          <w:b/>
          <w:bCs/>
          <w:sz w:val="24"/>
          <w:szCs w:val="24"/>
        </w:rPr>
      </w:pPr>
    </w:p>
    <w:p w14:paraId="6644DF77" w14:textId="5C8F793C" w:rsidR="00860435" w:rsidRDefault="00860435" w:rsidP="00860435">
      <w:pPr>
        <w:pStyle w:val="Heading3"/>
        <w:numPr>
          <w:ilvl w:val="0"/>
          <w:numId w:val="5"/>
        </w:numPr>
      </w:pPr>
      <w:r>
        <w:t xml:space="preserve"> </w:t>
      </w:r>
      <w:bookmarkStart w:id="16" w:name="_Toc217922234"/>
      <w:bookmarkEnd w:id="16"/>
    </w:p>
    <w:p w14:paraId="23973F21" w14:textId="77777777" w:rsidR="005F0DC6" w:rsidRDefault="005F0DC6" w:rsidP="005F0DC6"/>
    <w:p w14:paraId="3F21E058" w14:textId="55E5F38B" w:rsidR="0057177E" w:rsidRDefault="0057177E" w:rsidP="005F0DC6">
      <w:pPr>
        <w:rPr>
          <w:sz w:val="24"/>
          <w:szCs w:val="24"/>
        </w:rPr>
      </w:pPr>
      <w:r>
        <w:rPr>
          <w:sz w:val="24"/>
          <w:szCs w:val="24"/>
        </w:rPr>
        <w:t xml:space="preserve">The regression used in question 3 can suffer from multiple endogeneity issues, meaning that the estimated effect of VAT on private school attendance may </w:t>
      </w:r>
      <w:r w:rsidR="00FA22AA">
        <w:rPr>
          <w:sz w:val="24"/>
          <w:szCs w:val="24"/>
        </w:rPr>
        <w:t xml:space="preserve">be biased and </w:t>
      </w:r>
      <w:r>
        <w:rPr>
          <w:sz w:val="24"/>
          <w:szCs w:val="24"/>
        </w:rPr>
        <w:t>not reflect a true relationship.</w:t>
      </w:r>
    </w:p>
    <w:p w14:paraId="4D1C1CF8" w14:textId="4A96CC54" w:rsidR="0057177E" w:rsidRDefault="0057177E" w:rsidP="005F0DC6">
      <w:pPr>
        <w:rPr>
          <w:sz w:val="24"/>
          <w:szCs w:val="24"/>
        </w:rPr>
      </w:pPr>
      <w:r>
        <w:rPr>
          <w:sz w:val="24"/>
          <w:szCs w:val="24"/>
        </w:rPr>
        <w:t xml:space="preserve">The number one concern is omitted variable bias, unobserved factors that affect the VAT policy and the schooling choices of parents can play a large role. This can be variables such as parental preferences, cultural differences/attitudes, schooling expectations… which can influence private school attendance but are not captured in our model. This represents the unobserved deeper components of </w:t>
      </w:r>
      <w:r>
        <w:rPr>
          <w:sz w:val="24"/>
          <w:szCs w:val="24"/>
        </w:rPr>
        <w:t>P</w:t>
      </w:r>
      <w:r>
        <w:rPr>
          <w:sz w:val="24"/>
          <w:szCs w:val="24"/>
          <w:vertAlign w:val="subscript"/>
        </w:rPr>
        <w:t>M</w:t>
      </w:r>
      <w:r>
        <w:rPr>
          <w:sz w:val="24"/>
          <w:szCs w:val="24"/>
        </w:rPr>
        <w:t>,</w:t>
      </w:r>
      <w:r>
        <w:rPr>
          <w:sz w:val="24"/>
          <w:szCs w:val="24"/>
        </w:rPr>
        <w:t xml:space="preserve"> P</w:t>
      </w:r>
      <w:r>
        <w:rPr>
          <w:sz w:val="24"/>
          <w:szCs w:val="24"/>
          <w:vertAlign w:val="subscript"/>
        </w:rPr>
        <w:t>L</w:t>
      </w:r>
      <w:r>
        <w:rPr>
          <w:sz w:val="24"/>
          <w:szCs w:val="24"/>
        </w:rPr>
        <w:t>, and P</w:t>
      </w:r>
      <w:r>
        <w:rPr>
          <w:sz w:val="24"/>
          <w:szCs w:val="24"/>
          <w:vertAlign w:val="subscript"/>
        </w:rPr>
        <w:t>H</w:t>
      </w:r>
      <w:r>
        <w:rPr>
          <w:sz w:val="24"/>
          <w:szCs w:val="24"/>
        </w:rPr>
        <w:t xml:space="preserve"> that affect the utility of each family with respect to private schooling. </w:t>
      </w:r>
    </w:p>
    <w:p w14:paraId="55C050C9" w14:textId="4ACD0760" w:rsidR="0057177E" w:rsidRDefault="0057177E" w:rsidP="005F0DC6">
      <w:pPr>
        <w:rPr>
          <w:sz w:val="24"/>
          <w:szCs w:val="24"/>
        </w:rPr>
      </w:pPr>
      <w:r>
        <w:rPr>
          <w:sz w:val="24"/>
          <w:szCs w:val="24"/>
        </w:rPr>
        <w:t>To minimize omitted variable bias and obtain as accurate correlation as possible</w:t>
      </w:r>
      <w:r w:rsidR="00FA22AA">
        <w:rPr>
          <w:sz w:val="24"/>
          <w:szCs w:val="24"/>
        </w:rPr>
        <w:t>,</w:t>
      </w:r>
      <w:r>
        <w:rPr>
          <w:sz w:val="24"/>
          <w:szCs w:val="24"/>
        </w:rPr>
        <w:t xml:space="preserve"> </w:t>
      </w:r>
      <w:r w:rsidR="00FA22AA">
        <w:rPr>
          <w:sz w:val="24"/>
          <w:szCs w:val="24"/>
        </w:rPr>
        <w:t>we can</w:t>
      </w:r>
      <w:r>
        <w:rPr>
          <w:sz w:val="24"/>
          <w:szCs w:val="24"/>
        </w:rPr>
        <w:t xml:space="preserve"> include control variables into the model that can account for several of these factors such </w:t>
      </w:r>
      <w:proofErr w:type="gramStart"/>
      <w:r>
        <w:rPr>
          <w:sz w:val="24"/>
          <w:szCs w:val="24"/>
        </w:rPr>
        <w:t>as;</w:t>
      </w:r>
      <w:proofErr w:type="gramEnd"/>
      <w:r>
        <w:rPr>
          <w:sz w:val="24"/>
          <w:szCs w:val="24"/>
        </w:rPr>
        <w:t xml:space="preserve"> parental education, regional effects, race… However, preferences are difficult to observe therefore this approach is limited in the feedback it can produce.</w:t>
      </w:r>
    </w:p>
    <w:p w14:paraId="2C8A7AA8" w14:textId="5C882417" w:rsidR="00FA22AA" w:rsidRDefault="00FA22AA" w:rsidP="005F0DC6">
      <w:pPr>
        <w:rPr>
          <w:sz w:val="24"/>
          <w:szCs w:val="24"/>
        </w:rPr>
      </w:pPr>
      <w:r>
        <w:rPr>
          <w:sz w:val="24"/>
          <w:szCs w:val="24"/>
        </w:rPr>
        <w:t xml:space="preserve">Another concern is reverse causality. Government decisions about VAT policy may be due to changes in private school attendance or inequality and demand for education. Therefore, private school attendance may not decrease due to the implementation of VAT on fees, but VAT was implemented due to an already declining private school attendance </w:t>
      </w:r>
      <w:proofErr w:type="gramStart"/>
      <w:r>
        <w:rPr>
          <w:sz w:val="24"/>
          <w:szCs w:val="24"/>
        </w:rPr>
        <w:t>in order to</w:t>
      </w:r>
      <w:proofErr w:type="gramEnd"/>
      <w:r>
        <w:rPr>
          <w:sz w:val="24"/>
          <w:szCs w:val="24"/>
        </w:rPr>
        <w:t xml:space="preserve"> subsidise the increased </w:t>
      </w:r>
      <w:r w:rsidR="0030015F">
        <w:rPr>
          <w:sz w:val="24"/>
          <w:szCs w:val="24"/>
        </w:rPr>
        <w:t>public-school</w:t>
      </w:r>
      <w:r>
        <w:rPr>
          <w:sz w:val="24"/>
          <w:szCs w:val="24"/>
        </w:rPr>
        <w:t xml:space="preserve"> attendance and reduce inequality of education.</w:t>
      </w:r>
    </w:p>
    <w:p w14:paraId="4A7D15AC" w14:textId="264300B4" w:rsidR="0030015F" w:rsidRDefault="0030015F" w:rsidP="005F0DC6">
      <w:pPr>
        <w:rPr>
          <w:sz w:val="24"/>
          <w:szCs w:val="24"/>
        </w:rPr>
      </w:pPr>
      <w:r>
        <w:rPr>
          <w:sz w:val="24"/>
          <w:szCs w:val="24"/>
        </w:rPr>
        <w:t>Additionally, there may be a case of measurement error. Some families may have responded to the introduction of VAT and moved their children form private school to public school before policy was implemented due to the early announcement. This would be missed from our model and would be difficult to account for. A method to counteract this could be to observe changes in private school attendance for high-income families and low-income families the year prior to introduction of VAT and compare with effects from after policy is introduced.</w:t>
      </w:r>
    </w:p>
    <w:p w14:paraId="5F753E67" w14:textId="34C4C135" w:rsidR="0030015F" w:rsidRDefault="0030015F" w:rsidP="005F0DC6">
      <w:pPr>
        <w:rPr>
          <w:sz w:val="24"/>
          <w:szCs w:val="24"/>
        </w:rPr>
      </w:pPr>
      <w:r>
        <w:rPr>
          <w:sz w:val="24"/>
          <w:szCs w:val="24"/>
        </w:rPr>
        <w:t xml:space="preserve">Overall, our regression faces endogeneity from omitted variable bias, reverse causality, and measurement errors. </w:t>
      </w:r>
      <w:r w:rsidR="000A2CDC">
        <w:rPr>
          <w:sz w:val="24"/>
          <w:szCs w:val="24"/>
        </w:rPr>
        <w:t xml:space="preserve">While the regression could be updated to try and account for these concerns, this will prove difficult to successfully implement and produce reliable and accurate results. Quasi-experiment methods that </w:t>
      </w:r>
      <w:proofErr w:type="gramStart"/>
      <w:r w:rsidR="000A2CDC">
        <w:rPr>
          <w:sz w:val="24"/>
          <w:szCs w:val="24"/>
        </w:rPr>
        <w:t>take into account</w:t>
      </w:r>
      <w:proofErr w:type="gramEnd"/>
      <w:r w:rsidR="000A2CDC">
        <w:rPr>
          <w:sz w:val="24"/>
          <w:szCs w:val="24"/>
        </w:rPr>
        <w:t xml:space="preserve"> policy timing are most likely to be implemented practically.</w:t>
      </w:r>
    </w:p>
    <w:p w14:paraId="0FBA99A9" w14:textId="587B86F5" w:rsidR="000A2CDC" w:rsidRDefault="000A2CDC" w:rsidP="000A2CDC">
      <w:pPr>
        <w:pStyle w:val="Heading3"/>
      </w:pPr>
      <w:bookmarkStart w:id="17" w:name="_Toc217922235"/>
      <w:r>
        <w:rPr>
          <w:noProof/>
          <w:sz w:val="48"/>
          <w:szCs w:val="48"/>
        </w:rPr>
        <w:lastRenderedPageBreak/>
        <mc:AlternateContent>
          <mc:Choice Requires="wps">
            <w:drawing>
              <wp:anchor distT="0" distB="0" distL="114300" distR="114300" simplePos="0" relativeHeight="251689984" behindDoc="1" locked="0" layoutInCell="1" allowOverlap="1" wp14:anchorId="1A96506A" wp14:editId="15F537E1">
                <wp:simplePos x="0" y="0"/>
                <wp:positionH relativeFrom="margin">
                  <wp:align>center</wp:align>
                </wp:positionH>
                <wp:positionV relativeFrom="paragraph">
                  <wp:posOffset>-502920</wp:posOffset>
                </wp:positionV>
                <wp:extent cx="6727825" cy="9853295"/>
                <wp:effectExtent l="0" t="0" r="15875" b="14605"/>
                <wp:wrapNone/>
                <wp:docPr id="961207331" name="Rectangle 3"/>
                <wp:cNvGraphicFramePr/>
                <a:graphic xmlns:a="http://schemas.openxmlformats.org/drawingml/2006/main">
                  <a:graphicData uri="http://schemas.microsoft.com/office/word/2010/wordprocessingShape">
                    <wps:wsp>
                      <wps:cNvSpPr/>
                      <wps:spPr>
                        <a:xfrm>
                          <a:off x="0" y="0"/>
                          <a:ext cx="6727825" cy="9853295"/>
                        </a:xfrm>
                        <a:prstGeom prst="rect">
                          <a:avLst/>
                        </a:prstGeom>
                        <a:no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6053BD" id="Rectangle 3" o:spid="_x0000_s1026" style="position:absolute;margin-left:0;margin-top:-39.6pt;width:529.75pt;height:775.85pt;z-index:-2516264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" filled="f" strokecolor="#0070c0" strokeweight="1.5pt">
                <w10:wrap anchorx="margin"/>
              </v:rect>
            </w:pict>
          </mc:Fallback>
        </mc:AlternateContent>
      </w:r>
      <w:bookmarkEnd w:id="17"/>
    </w:p>
    <w:p w14:paraId="5B3C966D" w14:textId="77777777" w:rsidR="000A2CDC" w:rsidRDefault="000A2CDC" w:rsidP="000A2CDC">
      <w:pPr>
        <w:pStyle w:val="Heading2"/>
        <w:rPr>
          <w:b/>
          <w:bCs/>
          <w:sz w:val="36"/>
          <w:szCs w:val="36"/>
        </w:rPr>
      </w:pPr>
      <w:bookmarkStart w:id="18" w:name="_Toc217922236"/>
      <w:r w:rsidRPr="000A2CDC">
        <w:rPr>
          <w:b/>
          <w:bCs/>
          <w:sz w:val="36"/>
          <w:szCs w:val="36"/>
        </w:rPr>
        <w:t>Part 4.</w:t>
      </w:r>
      <w:bookmarkEnd w:id="18"/>
      <w:r w:rsidRPr="000A2CDC">
        <w:rPr>
          <w:b/>
          <w:bCs/>
          <w:sz w:val="36"/>
          <w:szCs w:val="36"/>
        </w:rPr>
        <w:t xml:space="preserve"> </w:t>
      </w:r>
      <w:r>
        <w:rPr>
          <w:b/>
          <w:bCs/>
          <w:sz w:val="36"/>
          <w:szCs w:val="36"/>
        </w:rPr>
        <w:t xml:space="preserve">   </w:t>
      </w:r>
    </w:p>
    <w:p w14:paraId="413DDCAE" w14:textId="77777777" w:rsidR="008C30A7" w:rsidRDefault="000A2CDC" w:rsidP="000A2CDC">
      <w:r>
        <w:t xml:space="preserve"> </w:t>
      </w:r>
    </w:p>
    <w:p w14:paraId="4E43F70A" w14:textId="5D5D5C1B" w:rsidR="008C30A7" w:rsidRDefault="008C30A7" w:rsidP="000A2CDC">
      <w:pPr>
        <w:rPr>
          <w:sz w:val="24"/>
          <w:szCs w:val="24"/>
        </w:rPr>
      </w:pPr>
      <w:r>
        <w:rPr>
          <w:sz w:val="24"/>
          <w:szCs w:val="24"/>
        </w:rPr>
        <w:t>The two videos present contrasting arguments about the introduction of VAT on private school fees. We can analyse these arguments using our theoretical model in part 2 and our predictions prom part 3.</w:t>
      </w:r>
    </w:p>
    <w:p w14:paraId="546B7D5A" w14:textId="0CF5A6C5" w:rsidR="008C30A7" w:rsidRDefault="008C30A7" w:rsidP="000A2CDC">
      <w:pPr>
        <w:rPr>
          <w:sz w:val="24"/>
          <w:szCs w:val="24"/>
        </w:rPr>
      </w:pPr>
      <w:r>
        <w:rPr>
          <w:sz w:val="24"/>
          <w:szCs w:val="24"/>
        </w:rPr>
        <w:t>The first video emphasises the capacity constraints of public school and the pressure it faces due to the transition caused by the policy. It argues that the higher private school costs will force families; specifically middle-income;  to cut back on consumption due to lower disposable income or even move their children into already overcrowded public schools which will put even more strain on teachers and create a lower quality of teaching. This can be observed in our model, as the VAT rate increasing from 0-20% has the effect of increasing public school attendance. However, in our model the quality of education received depends on the VAT revenue re-distributed to the public sector per pupil. This fails to acknowledge the overcrowding effects or teacher shortages it may cause, as a result an increase in VAT revenue per pupil may only reflect a maintenance or even decrease level of education instead of an improvement in the level of education in public school as intended.</w:t>
      </w:r>
    </w:p>
    <w:p w14:paraId="1E2EFADB" w14:textId="0FFA1591" w:rsidR="008C30A7" w:rsidRDefault="00D4575D" w:rsidP="000A2CDC">
      <w:pPr>
        <w:rPr>
          <w:sz w:val="24"/>
          <w:szCs w:val="24"/>
        </w:rPr>
      </w:pPr>
      <w:r>
        <w:rPr>
          <w:sz w:val="24"/>
          <w:szCs w:val="24"/>
        </w:rPr>
        <w:t>Alternately, in the second video the broadcaster expresses his encouragement for this policy due to its effects on reducing inequality. The caller argues this tax is a ‘jealousy’ tax suggesting it punishes families who put their children through private education and in term produce a better outcome in the economy later. This is not exactly the case as can be seen in our model because high-income families are less responsive to VAT and unlikely to affect their choice of education ultimately leaving them in the same position they were in before, but it also allows the more disadvantaged or ‘ordinary’ pupils to experience improved quality of teaching and result in a positive labour market outcome. Redistributing VAT revenue towards public education can raise welfare for lower-income families, consistent with the broadcaster’s argument that spreading a little quality more evenly can encourage overall participation and productivity.</w:t>
      </w:r>
    </w:p>
    <w:p w14:paraId="4417C67D" w14:textId="75727576" w:rsidR="00D4575D" w:rsidRDefault="00D4575D" w:rsidP="000A2CDC">
      <w:pPr>
        <w:rPr>
          <w:sz w:val="24"/>
          <w:szCs w:val="24"/>
        </w:rPr>
      </w:pPr>
      <w:r>
        <w:rPr>
          <w:sz w:val="24"/>
          <w:szCs w:val="24"/>
        </w:rPr>
        <w:t xml:space="preserve">Unfortunately, our model does not implement labour supply incentives or social norms such as welfare discouraging young people to work because they will be </w:t>
      </w:r>
      <w:r w:rsidR="00E4615B">
        <w:rPr>
          <w:sz w:val="24"/>
          <w:szCs w:val="24"/>
        </w:rPr>
        <w:t xml:space="preserve">taken care of financially regardless, or the declining birth rate resulting in lower attendance rates. </w:t>
      </w:r>
    </w:p>
    <w:p w14:paraId="027CD62C" w14:textId="1BC3BE23" w:rsidR="00E4615B" w:rsidRPr="008C30A7" w:rsidRDefault="00E4615B" w:rsidP="000A2CDC">
      <w:pPr>
        <w:rPr>
          <w:sz w:val="24"/>
          <w:szCs w:val="24"/>
        </w:rPr>
      </w:pPr>
      <w:r>
        <w:rPr>
          <w:sz w:val="24"/>
          <w:szCs w:val="24"/>
        </w:rPr>
        <w:t xml:space="preserve">Overall, our model from part 2 and data from part 3 provided a strong framework for analysing the effects of the policy and sparked discussions analysing similar trade-offs as discussed in the videos. However, there are lots of intricacies that require much more complex models </w:t>
      </w:r>
      <w:proofErr w:type="gramStart"/>
      <w:r>
        <w:rPr>
          <w:sz w:val="24"/>
          <w:szCs w:val="24"/>
        </w:rPr>
        <w:t>in order to</w:t>
      </w:r>
      <w:proofErr w:type="gramEnd"/>
      <w:r>
        <w:rPr>
          <w:sz w:val="24"/>
          <w:szCs w:val="24"/>
        </w:rPr>
        <w:t xml:space="preserve"> capture more meaningful results using </w:t>
      </w:r>
      <w:proofErr w:type="gramStart"/>
      <w:r>
        <w:rPr>
          <w:sz w:val="24"/>
          <w:szCs w:val="24"/>
        </w:rPr>
        <w:t>all of</w:t>
      </w:r>
      <w:proofErr w:type="gramEnd"/>
      <w:r>
        <w:rPr>
          <w:sz w:val="24"/>
          <w:szCs w:val="24"/>
        </w:rPr>
        <w:t xml:space="preserve"> the constraints mentioned.</w:t>
      </w:r>
    </w:p>
    <w:p w14:paraId="5C11AAE9" w14:textId="05ABCCB6" w:rsidR="00596895" w:rsidRPr="00E4615B" w:rsidRDefault="00596895" w:rsidP="00EE074B"/>
    <w:sectPr w:rsidR="00596895" w:rsidRPr="00E4615B">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B75C4" w14:textId="77777777" w:rsidR="00405087" w:rsidRDefault="00405087" w:rsidP="00596895">
      <w:pPr>
        <w:spacing w:after="0" w:line="240" w:lineRule="auto"/>
      </w:pPr>
      <w:r>
        <w:separator/>
      </w:r>
    </w:p>
  </w:endnote>
  <w:endnote w:type="continuationSeparator" w:id="0">
    <w:p w14:paraId="1D28B095" w14:textId="77777777" w:rsidR="00405087" w:rsidRDefault="00405087" w:rsidP="00596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624508"/>
      <w:docPartObj>
        <w:docPartGallery w:val="Page Numbers (Bottom of Page)"/>
        <w:docPartUnique/>
      </w:docPartObj>
    </w:sdtPr>
    <w:sdtEndPr>
      <w:rPr>
        <w:noProof/>
      </w:rPr>
    </w:sdtEndPr>
    <w:sdtContent>
      <w:p w14:paraId="67B82E4A" w14:textId="2CA45CBC" w:rsidR="00596895" w:rsidRDefault="005968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71F467" w14:textId="77777777" w:rsidR="00596895" w:rsidRDefault="00596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A4263" w14:textId="77777777" w:rsidR="00405087" w:rsidRDefault="00405087" w:rsidP="00596895">
      <w:pPr>
        <w:spacing w:after="0" w:line="240" w:lineRule="auto"/>
      </w:pPr>
      <w:r>
        <w:separator/>
      </w:r>
    </w:p>
  </w:footnote>
  <w:footnote w:type="continuationSeparator" w:id="0">
    <w:p w14:paraId="3D461DF4" w14:textId="77777777" w:rsidR="00405087" w:rsidRDefault="00405087" w:rsidP="005968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2815"/>
    <w:multiLevelType w:val="hybridMultilevel"/>
    <w:tmpl w:val="75BC0830"/>
    <w:lvl w:ilvl="0" w:tplc="844CD7AA">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0551F9"/>
    <w:multiLevelType w:val="hybridMultilevel"/>
    <w:tmpl w:val="DE62EA08"/>
    <w:lvl w:ilvl="0" w:tplc="DA6E5278">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F74B0D"/>
    <w:multiLevelType w:val="hybridMultilevel"/>
    <w:tmpl w:val="688AD052"/>
    <w:lvl w:ilvl="0" w:tplc="689A67F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A41359"/>
    <w:multiLevelType w:val="hybridMultilevel"/>
    <w:tmpl w:val="EB2697E0"/>
    <w:lvl w:ilvl="0" w:tplc="2CB20F1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0D5D92"/>
    <w:multiLevelType w:val="hybridMultilevel"/>
    <w:tmpl w:val="96EA3724"/>
    <w:lvl w:ilvl="0" w:tplc="E4C6FD5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5258574">
    <w:abstractNumId w:val="2"/>
  </w:num>
  <w:num w:numId="2" w16cid:durableId="1670252120">
    <w:abstractNumId w:val="1"/>
  </w:num>
  <w:num w:numId="3" w16cid:durableId="1140347569">
    <w:abstractNumId w:val="3"/>
  </w:num>
  <w:num w:numId="4" w16cid:durableId="58674120">
    <w:abstractNumId w:val="4"/>
  </w:num>
  <w:num w:numId="5" w16cid:durableId="1545604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74B"/>
    <w:rsid w:val="00031EC2"/>
    <w:rsid w:val="00040CDF"/>
    <w:rsid w:val="00047913"/>
    <w:rsid w:val="000851CD"/>
    <w:rsid w:val="000A2CDC"/>
    <w:rsid w:val="000F2109"/>
    <w:rsid w:val="0018111C"/>
    <w:rsid w:val="002C0F93"/>
    <w:rsid w:val="002F0D26"/>
    <w:rsid w:val="0030015F"/>
    <w:rsid w:val="00330E92"/>
    <w:rsid w:val="0037748D"/>
    <w:rsid w:val="00405087"/>
    <w:rsid w:val="00452CD6"/>
    <w:rsid w:val="00484060"/>
    <w:rsid w:val="004D4AC7"/>
    <w:rsid w:val="004E0B5D"/>
    <w:rsid w:val="004E41AB"/>
    <w:rsid w:val="00535A2D"/>
    <w:rsid w:val="005508F2"/>
    <w:rsid w:val="00552D99"/>
    <w:rsid w:val="00553AF3"/>
    <w:rsid w:val="0057177E"/>
    <w:rsid w:val="00596895"/>
    <w:rsid w:val="005C6D60"/>
    <w:rsid w:val="005E179F"/>
    <w:rsid w:val="005E262F"/>
    <w:rsid w:val="005F0DC6"/>
    <w:rsid w:val="00656C7C"/>
    <w:rsid w:val="00666D3B"/>
    <w:rsid w:val="006D1ABF"/>
    <w:rsid w:val="0072621C"/>
    <w:rsid w:val="007572A1"/>
    <w:rsid w:val="007B4D34"/>
    <w:rsid w:val="007E094F"/>
    <w:rsid w:val="007F5827"/>
    <w:rsid w:val="00826DBA"/>
    <w:rsid w:val="0083527C"/>
    <w:rsid w:val="00837CC3"/>
    <w:rsid w:val="00860435"/>
    <w:rsid w:val="008C30A7"/>
    <w:rsid w:val="008E66B2"/>
    <w:rsid w:val="008F498A"/>
    <w:rsid w:val="00923EDC"/>
    <w:rsid w:val="009728C9"/>
    <w:rsid w:val="009941DD"/>
    <w:rsid w:val="009E110F"/>
    <w:rsid w:val="00A03023"/>
    <w:rsid w:val="00A5360A"/>
    <w:rsid w:val="00B10350"/>
    <w:rsid w:val="00B15B6C"/>
    <w:rsid w:val="00B74D99"/>
    <w:rsid w:val="00BA2D22"/>
    <w:rsid w:val="00BB2558"/>
    <w:rsid w:val="00BB3C1C"/>
    <w:rsid w:val="00C84FAD"/>
    <w:rsid w:val="00CA60F3"/>
    <w:rsid w:val="00CD29F3"/>
    <w:rsid w:val="00D4575D"/>
    <w:rsid w:val="00DE4475"/>
    <w:rsid w:val="00E103BB"/>
    <w:rsid w:val="00E2747D"/>
    <w:rsid w:val="00E4615B"/>
    <w:rsid w:val="00E756D7"/>
    <w:rsid w:val="00EE074B"/>
    <w:rsid w:val="00F162F8"/>
    <w:rsid w:val="00F276A9"/>
    <w:rsid w:val="00F955D2"/>
    <w:rsid w:val="00FA22AA"/>
    <w:rsid w:val="00FE07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BBD6F"/>
  <w15:chartTrackingRefBased/>
  <w15:docId w15:val="{78A48DC1-5D1B-49BC-ADDE-5194D2CD2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DC6"/>
  </w:style>
  <w:style w:type="paragraph" w:styleId="Heading1">
    <w:name w:val="heading 1"/>
    <w:basedOn w:val="Normal"/>
    <w:next w:val="Normal"/>
    <w:link w:val="Heading1Char"/>
    <w:uiPriority w:val="9"/>
    <w:qFormat/>
    <w:rsid w:val="00EE0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0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0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0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0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74B"/>
    <w:rPr>
      <w:rFonts w:eastAsiaTheme="majorEastAsia" w:cstheme="majorBidi"/>
      <w:color w:val="272727" w:themeColor="text1" w:themeTint="D8"/>
    </w:rPr>
  </w:style>
  <w:style w:type="paragraph" w:styleId="Title">
    <w:name w:val="Title"/>
    <w:basedOn w:val="Normal"/>
    <w:next w:val="Normal"/>
    <w:link w:val="TitleChar"/>
    <w:uiPriority w:val="10"/>
    <w:qFormat/>
    <w:rsid w:val="00EE0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74B"/>
    <w:pPr>
      <w:spacing w:before="160"/>
      <w:jc w:val="center"/>
    </w:pPr>
    <w:rPr>
      <w:i/>
      <w:iCs/>
      <w:color w:val="404040" w:themeColor="text1" w:themeTint="BF"/>
    </w:rPr>
  </w:style>
  <w:style w:type="character" w:customStyle="1" w:styleId="QuoteChar">
    <w:name w:val="Quote Char"/>
    <w:basedOn w:val="DefaultParagraphFont"/>
    <w:link w:val="Quote"/>
    <w:uiPriority w:val="29"/>
    <w:rsid w:val="00EE074B"/>
    <w:rPr>
      <w:i/>
      <w:iCs/>
      <w:color w:val="404040" w:themeColor="text1" w:themeTint="BF"/>
    </w:rPr>
  </w:style>
  <w:style w:type="paragraph" w:styleId="ListParagraph">
    <w:name w:val="List Paragraph"/>
    <w:basedOn w:val="Normal"/>
    <w:uiPriority w:val="34"/>
    <w:qFormat/>
    <w:rsid w:val="00EE074B"/>
    <w:pPr>
      <w:ind w:left="720"/>
      <w:contextualSpacing/>
    </w:pPr>
  </w:style>
  <w:style w:type="character" w:styleId="IntenseEmphasis">
    <w:name w:val="Intense Emphasis"/>
    <w:basedOn w:val="DefaultParagraphFont"/>
    <w:uiPriority w:val="21"/>
    <w:qFormat/>
    <w:rsid w:val="00EE074B"/>
    <w:rPr>
      <w:i/>
      <w:iCs/>
      <w:color w:val="0F4761" w:themeColor="accent1" w:themeShade="BF"/>
    </w:rPr>
  </w:style>
  <w:style w:type="paragraph" w:styleId="IntenseQuote">
    <w:name w:val="Intense Quote"/>
    <w:basedOn w:val="Normal"/>
    <w:next w:val="Normal"/>
    <w:link w:val="IntenseQuoteChar"/>
    <w:uiPriority w:val="30"/>
    <w:qFormat/>
    <w:rsid w:val="00EE0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74B"/>
    <w:rPr>
      <w:i/>
      <w:iCs/>
      <w:color w:val="0F4761" w:themeColor="accent1" w:themeShade="BF"/>
    </w:rPr>
  </w:style>
  <w:style w:type="character" w:styleId="IntenseReference">
    <w:name w:val="Intense Reference"/>
    <w:basedOn w:val="DefaultParagraphFont"/>
    <w:uiPriority w:val="32"/>
    <w:qFormat/>
    <w:rsid w:val="00EE074B"/>
    <w:rPr>
      <w:b/>
      <w:bCs/>
      <w:smallCaps/>
      <w:color w:val="0F4761" w:themeColor="accent1" w:themeShade="BF"/>
      <w:spacing w:val="5"/>
    </w:rPr>
  </w:style>
  <w:style w:type="paragraph" w:styleId="TOCHeading">
    <w:name w:val="TOC Heading"/>
    <w:basedOn w:val="Heading1"/>
    <w:next w:val="Normal"/>
    <w:uiPriority w:val="39"/>
    <w:unhideWhenUsed/>
    <w:qFormat/>
    <w:rsid w:val="00EE074B"/>
    <w:pPr>
      <w:spacing w:before="240" w:after="0"/>
      <w:outlineLvl w:val="9"/>
    </w:pPr>
    <w:rPr>
      <w:kern w:val="0"/>
      <w:sz w:val="32"/>
      <w:szCs w:val="32"/>
      <w:lang w:val="en-US"/>
      <w14:ligatures w14:val="none"/>
    </w:rPr>
  </w:style>
  <w:style w:type="paragraph" w:styleId="NormalWeb">
    <w:name w:val="Normal (Web)"/>
    <w:basedOn w:val="Normal"/>
    <w:uiPriority w:val="99"/>
    <w:semiHidden/>
    <w:unhideWhenUsed/>
    <w:rsid w:val="00596895"/>
    <w:rPr>
      <w:rFonts w:ascii="Times New Roman" w:hAnsi="Times New Roman" w:cs="Times New Roman"/>
      <w:sz w:val="24"/>
      <w:szCs w:val="24"/>
    </w:rPr>
  </w:style>
  <w:style w:type="paragraph" w:styleId="TOC2">
    <w:name w:val="toc 2"/>
    <w:basedOn w:val="Normal"/>
    <w:next w:val="Normal"/>
    <w:autoRedefine/>
    <w:uiPriority w:val="39"/>
    <w:unhideWhenUsed/>
    <w:rsid w:val="00596895"/>
    <w:pPr>
      <w:spacing w:after="100"/>
      <w:ind w:left="220"/>
    </w:pPr>
  </w:style>
  <w:style w:type="paragraph" w:styleId="TOC3">
    <w:name w:val="toc 3"/>
    <w:basedOn w:val="Normal"/>
    <w:next w:val="Normal"/>
    <w:autoRedefine/>
    <w:uiPriority w:val="39"/>
    <w:unhideWhenUsed/>
    <w:rsid w:val="00596895"/>
    <w:pPr>
      <w:spacing w:after="100"/>
      <w:ind w:left="440"/>
    </w:pPr>
  </w:style>
  <w:style w:type="character" w:styleId="Hyperlink">
    <w:name w:val="Hyperlink"/>
    <w:basedOn w:val="DefaultParagraphFont"/>
    <w:uiPriority w:val="99"/>
    <w:unhideWhenUsed/>
    <w:rsid w:val="00596895"/>
    <w:rPr>
      <w:color w:val="467886" w:themeColor="hyperlink"/>
      <w:u w:val="single"/>
    </w:rPr>
  </w:style>
  <w:style w:type="paragraph" w:styleId="Header">
    <w:name w:val="header"/>
    <w:basedOn w:val="Normal"/>
    <w:link w:val="HeaderChar"/>
    <w:uiPriority w:val="99"/>
    <w:unhideWhenUsed/>
    <w:rsid w:val="005968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895"/>
  </w:style>
  <w:style w:type="paragraph" w:styleId="Footer">
    <w:name w:val="footer"/>
    <w:basedOn w:val="Normal"/>
    <w:link w:val="FooterChar"/>
    <w:uiPriority w:val="99"/>
    <w:unhideWhenUsed/>
    <w:rsid w:val="005968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895"/>
  </w:style>
  <w:style w:type="character" w:styleId="UnresolvedMention">
    <w:name w:val="Unresolved Mention"/>
    <w:basedOn w:val="DefaultParagraphFont"/>
    <w:uiPriority w:val="99"/>
    <w:semiHidden/>
    <w:unhideWhenUsed/>
    <w:rsid w:val="008E66B2"/>
    <w:rPr>
      <w:color w:val="605E5C"/>
      <w:shd w:val="clear" w:color="auto" w:fill="E1DFDD"/>
    </w:rPr>
  </w:style>
  <w:style w:type="character" w:styleId="FollowedHyperlink">
    <w:name w:val="FollowedHyperlink"/>
    <w:basedOn w:val="DefaultParagraphFont"/>
    <w:uiPriority w:val="99"/>
    <w:semiHidden/>
    <w:unhideWhenUsed/>
    <w:rsid w:val="005E262F"/>
    <w:rPr>
      <w:color w:val="96607D" w:themeColor="followedHyperlink"/>
      <w:u w:val="single"/>
    </w:rPr>
  </w:style>
  <w:style w:type="table" w:styleId="TableGrid">
    <w:name w:val="Table Grid"/>
    <w:basedOn w:val="TableNormal"/>
    <w:uiPriority w:val="39"/>
    <w:rsid w:val="004E41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publications/vat-on-private-school-fees" TargetMode="External"/><Relationship Id="rId13" Type="http://schemas.openxmlformats.org/officeDocument/2006/relationships/hyperlink" Target="https://explore-education-statistics.service.gov.uk/find-statistics/school-pupils-and-their-characteristics/2024-25"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v.uk/government/publications/vat-on-private-school-fees/applying-vat-to-private-school-fees" TargetMode="External"/><Relationship Id="rId17" Type="http://schemas.openxmlformats.org/officeDocument/2006/relationships/hyperlink" Target="https://www.gov.uk/guidance/complete-the-school-census/data-items-2025-to-2026" TargetMode="External"/><Relationship Id="rId2" Type="http://schemas.openxmlformats.org/officeDocument/2006/relationships/numbering" Target="numbering.xml"/><Relationship Id="rId16" Type="http://schemas.openxmlformats.org/officeDocument/2006/relationships/hyperlink" Target="https://ifs.org.uk/articles/growing-gap-between-state-school-and-private-school-spend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derstandingsociety.ac.uk/" TargetMode="External"/><Relationship Id="rId5" Type="http://schemas.openxmlformats.org/officeDocument/2006/relationships/webSettings" Target="webSettings.xml"/><Relationship Id="rId15" Type="http://schemas.openxmlformats.org/officeDocument/2006/relationships/hyperlink" Target="https://datacatalogue.ukdataservice.ac.uk/series/series/2000108" TargetMode="External"/><Relationship Id="rId10" Type="http://schemas.openxmlformats.org/officeDocument/2006/relationships/hyperlink" Target="https://www.isc.co.uk/research/annual-censu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t-information-schools.service.gov.uk" TargetMode="External"/><Relationship Id="rId14" Type="http://schemas.openxmlformats.org/officeDocument/2006/relationships/hyperlink" Target="https://www.gov.uk/government/organisations/ofs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71B05-F1B2-46BB-BFBA-785C051DE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889</TotalTime>
  <Pages>14</Pages>
  <Words>4141</Words>
  <Characters>23607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UG-Ungurean, Alessandro</dc:creator>
  <cp:keywords/>
  <dc:description/>
  <cp:lastModifiedBy>UG-Ungurean, Alessandro</cp:lastModifiedBy>
  <cp:revision>6</cp:revision>
  <dcterms:created xsi:type="dcterms:W3CDTF">2025-12-25T22:47:00Z</dcterms:created>
  <dcterms:modified xsi:type="dcterms:W3CDTF">2025-12-29T17:36:00Z</dcterms:modified>
</cp:coreProperties>
</file>