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F96" w:rsidRPr="00D43545" w:rsidRDefault="00D43545">
      <w:pPr>
        <w:rPr>
          <w:lang w:val="es-ES"/>
        </w:rPr>
      </w:pPr>
      <w:r>
        <w:rPr>
          <w:lang w:val="es-ES"/>
        </w:rPr>
        <w:t>Esta es una documentación</w:t>
      </w:r>
      <w:bookmarkStart w:id="0" w:name="_GoBack"/>
      <w:bookmarkEnd w:id="0"/>
    </w:p>
    <w:sectPr w:rsidR="00081F96" w:rsidRPr="00D435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1B6"/>
    <w:rsid w:val="00081F96"/>
    <w:rsid w:val="006C01B6"/>
    <w:rsid w:val="00D4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B17EC"/>
  <w15:chartTrackingRefBased/>
  <w15:docId w15:val="{ABF5E365-8245-477A-AE7F-943F47161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Carlos Calderon Bocanegra</dc:creator>
  <cp:keywords/>
  <dc:description/>
  <cp:lastModifiedBy>Francisco Carlos Calderon Bocanegra</cp:lastModifiedBy>
  <cp:revision>2</cp:revision>
  <dcterms:created xsi:type="dcterms:W3CDTF">2020-08-15T16:13:00Z</dcterms:created>
  <dcterms:modified xsi:type="dcterms:W3CDTF">2020-08-15T16:14:00Z</dcterms:modified>
</cp:coreProperties>
</file>