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PRIYA VENKATARAMAN</w:t>
      </w:r>
    </w:p>
    <w:p>
      <w:pPr>
        <w:pBdr>
          <w:top w:val="single" w:color="B7860B" w:sz="8" w:space="5"/>
          <w:bottom w:val="single" w:color="B7860B" w:sz="8" w:space="5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555F6D"/>
          <w:sz w:val="20"/>
          <w:szCs w:val="20"/>
        </w:rPr>
        <w:t xml:space="preserve">Senior Electrical Engineer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 |   priyavenkat@email.com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 |   +91 99001 12345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 |   Chennai, Tamil Nadu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 |   linkedin.com/in/priyavenkataraman</w:t>
      </w:r>
    </w:p>
    <w:p>
      <w:pPr>
        <w:pBdr>
          <w:bottom w:val="single" w:color="B7860B" w:sz="10" w:space="3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PROFESSIONAL SUMMARY</w:t>
      </w:r>
    </w:p>
    <w:p>
      <w:pPr>
        <w:spacing w:after="60" w:before="7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Results-driven Senior Electrical Engineer with 12+ years of experience in power systems design, high-voltage infrastructure, and large-scale industrial projects across energy, manufacturing, and infrastructure sectors. Proven track record leading cross-functional teams, managing multi-crore project budgets, and delivering compliant, optimized electrical systems. Chartered Engineer (CEng) with deep expertise in IEC/IEEE standards, substation automation, and energy efficiency programs.</w:t>
      </w:r>
    </w:p>
    <w:p>
      <w:pPr>
        <w:pBdr>
          <w:bottom w:val="single" w:color="B7860B" w:sz="10" w:space="3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11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Senior Electrical Engineer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B7860B"/>
          <w:sz w:val="19"/>
          <w:szCs w:val="19"/>
        </w:rPr>
        <w:t xml:space="preserve">Larsen &amp; Toubro Power (L&amp;T)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|  Chennai, TN</w:t>
      </w:r>
      <w:r>
        <w:rPr>
          <w:rFonts w:ascii="Arial" w:cs="Arial" w:eastAsia="Arial" w:hAnsi="Arial"/>
          <w:i/>
          <w:iCs/>
          <w:color w:val="555F6D"/>
          <w:sz w:val="18"/>
          <w:szCs w:val="18"/>
        </w:rPr>
        <w:t xml:space="preserve">	Mar 2018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Lead electrical design for 220kV/66kV substation projects (₹180 Cr. portfolio), including protection relay coordination, load flow, and short-circuit studies using ETAP and DIgSILENT PowerFactory.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Managed a team of 8 engineers and 3 drafters; introduced standardized design review checklists that cut rework by 30% and improved on-time delivery to 95%.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Spearheaded energy audit program across 5 manufacturing clients, achieving average 18% reduction in energy consumption and ₹2.2 Cr. annual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Authored technical specifications for HV switchgear procurement (72.5kV GIS); evaluated vendor bids and led FAT/SAT at ABB and Siemens facilities in Germany.</w:t>
      </w:r>
    </w:p>
    <w:p>
      <w:pPr>
        <w:tabs>
          <w:tab w:val="right" w:pos="9360"/>
        </w:tabs>
        <w:spacing w:after="20" w:before="11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Electrical Engineer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B7860B"/>
          <w:sz w:val="19"/>
          <w:szCs w:val="19"/>
        </w:rPr>
        <w:t xml:space="preserve">Tata Consulting Engineers Ltd.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|  Bengaluru, KA</w:t>
      </w:r>
      <w:r>
        <w:rPr>
          <w:rFonts w:ascii="Arial" w:cs="Arial" w:eastAsia="Arial" w:hAnsi="Arial"/>
          <w:i/>
          <w:iCs/>
          <w:color w:val="555F6D"/>
          <w:sz w:val="18"/>
          <w:szCs w:val="18"/>
        </w:rPr>
        <w:t xml:space="preserve">	Jun 2013 – Feb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Designed MV/LV distribution networks for greenfield industrial parks; produced single-line diagrams, cable schedules, and protection coordination studies.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Commissioned 33kV indoor switchgear and SCADA integration for a 120 MW captive power plant; delivered project 3 weeks ahead of schedule.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Mentored 4 junior engineers, conducting bi-weekly technical sessions on IEC standards and earthing system design.</w:t>
      </w:r>
    </w:p>
    <w:p>
      <w:pPr>
        <w:tabs>
          <w:tab w:val="right" w:pos="9360"/>
        </w:tabs>
        <w:spacing w:after="20" w:before="11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Junior Electrical Engineer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B7860B"/>
          <w:sz w:val="19"/>
          <w:szCs w:val="19"/>
        </w:rPr>
        <w:t xml:space="preserve">BHEL – Tiruchirappalli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|  Trichy, TN</w:t>
      </w:r>
      <w:r>
        <w:rPr>
          <w:rFonts w:ascii="Arial" w:cs="Arial" w:eastAsia="Arial" w:hAnsi="Arial"/>
          <w:i/>
          <w:iCs/>
          <w:color w:val="555F6D"/>
          <w:sz w:val="18"/>
          <w:szCs w:val="18"/>
        </w:rPr>
        <w:t xml:space="preserve">	Jul 2011 – May 2013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Supported erection and commissioning of 11kV switchgear panels and busduct systems for thermal power station auxiliaries.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Prepared as-built drawings and O&amp;M manuals; resolved 40+ field discrepancies during final inspection and handover.</w:t>
      </w:r>
    </w:p>
    <w:p>
      <w:pPr>
        <w:pBdr>
          <w:bottom w:val="single" w:color="B7860B" w:sz="10" w:space="3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EDUCATION &amp; CREDENTIALS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B.E. – Electrical &amp; Electronics Engineering</w:t>
      </w:r>
      <w:r>
        <w:rPr>
          <w:rFonts w:ascii="Arial" w:cs="Arial" w:eastAsia="Arial" w:hAnsi="Arial"/>
          <w:color w:val="B7860B"/>
          <w:sz w:val="18"/>
          <w:szCs w:val="18"/>
        </w:rPr>
        <w:t xml:space="preserve">   |   College of Engineering, Guindy (Anna University)</w:t>
      </w:r>
      <w:r>
        <w:rPr>
          <w:rFonts w:ascii="Arial" w:cs="Arial" w:eastAsia="Arial" w:hAnsi="Arial"/>
          <w:i/>
          <w:iCs/>
          <w:color w:val="555F6D"/>
          <w:sz w:val="18"/>
          <w:szCs w:val="18"/>
        </w:rPr>
        <w:t xml:space="preserve">	First Class  |  2007 – 2011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Chartered Engineer (CEng), IEI India  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PMP – Project Management Professional (PMI), 2020  </w:t>
      </w:r>
      <w:r>
        <w:rPr>
          <w:rFonts w:ascii="Arial" w:cs="Arial" w:eastAsia="Arial" w:hAnsi="Arial"/>
          <w:color w:val="555F6D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ETAP Certified Professional</w:t>
      </w:r>
    </w:p>
    <w:p>
      <w:pPr>
        <w:pBdr>
          <w:bottom w:val="single" w:color="B7860B" w:sz="10" w:space="3"/>
        </w:pBdr>
        <w:spacing w:after="60" w:before="1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Power Systems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ETAP, DIgSILENT PowerFactory, load flow, short-circuit &amp; arc flash studies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Design &amp; CAD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AutoCAD Electrical, EPLAN Electric P8, protection relay coordination, SLD/cable schedules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Standards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IEC 60909, IEC 61850, IEC 60364, IEEE 80 (earthing), IS 3043, NEC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Leadership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Team management (up to 12), budget oversight (₹200 Cr.), vendor qualification, FAT/SAT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2026-04-10T04:05:28.292Z</dcterms:created>
  <dcterms:modified xsi:type="dcterms:W3CDTF">2026-04-10T04:05:28.292Z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