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14:00:01 </w:t>
      </w:r>
      <w:r>
        <w:rPr>
          <w:color w:val="000000"/>
        </w:rPr>
        <w:t xml:space="preserve">] </w:t>
      </w:r>
      <w:r>
        <w:rPr>
          <w:color w:val="304195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000000"/>
        </w:rPr>
        <w:t xml:space="preserve">Fra-Lorena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han </w:t>
      </w:r>
      <w:r>
        <w:rPr>
          <w:color w:val="304195"/>
        </w:rPr>
        <w:t xml:space="preserve">acompañado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000000"/>
        </w:rPr>
        <w:t xml:space="preserve">Están </w:t>
      </w:r>
      <w:r>
        <w:rPr>
          <w:color w:val="000000"/>
        </w:rPr>
        <w:t xml:space="preserve">bajando </w:t>
      </w:r>
      <w:r>
        <w:rPr>
          <w:color w:val="304195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4195"/>
        </w:rPr>
        <w:t xml:space="preserve">preparan </w:t>
      </w:r>
      <w:r>
        <w:rPr>
          <w:color w:val="000000"/>
        </w:rPr>
        <w:t xml:space="preserve">de </w:t>
      </w:r>
      <w:r>
        <w:rPr>
          <w:color w:val="304195"/>
        </w:rPr>
        <w:t xml:space="preserve">nuevo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para </w:t>
      </w:r>
      <w:r>
        <w:rPr>
          <w:color w:val="304195"/>
        </w:rPr>
        <w:t xml:space="preserve">trasladar </w:t>
      </w:r>
      <w:r>
        <w:rPr>
          <w:color w:val="000000"/>
        </w:rPr>
        <w:t xml:space="preserve">ese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al </w:t>
      </w:r>
      <w:r>
        <w:rPr>
          <w:color w:val="304195"/>
        </w:rPr>
        <w:t xml:space="preserve">siguiente </w:t>
      </w:r>
      <w:r>
        <w:rPr>
          <w:color w:val="304195"/>
        </w:rPr>
        <w:t xml:space="preserve">vehiculo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04195"/>
        </w:rPr>
        <w:t xml:space="preserve">segunda </w:t>
      </w:r>
      <w:r>
        <w:rPr>
          <w:color w:val="304195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4195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C6B48B"/>
        </w:rPr>
        <w:t xml:space="preserve">proceso </w:t>
      </w:r>
      <w:r>
        <w:rPr>
          <w:color w:val="000000"/>
        </w:rPr>
        <w:t xml:space="preserve">de </w:t>
      </w:r>
      <w:r>
        <w:rPr>
          <w:color w:val="304195"/>
        </w:rPr>
        <w:t xml:space="preserve">traslado </w:t>
      </w:r>
      <w:r>
        <w:rPr>
          <w:color w:val="000000"/>
        </w:rPr>
        <w:t xml:space="preserve">de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304195"/>
        </w:rPr>
        <w:t xml:space="preserve">nueva </w:t>
      </w:r>
      <w:r>
        <w:rPr>
          <w:color w:val="304195"/>
        </w:rPr>
        <w:t xml:space="preserve">inhumación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304195"/>
        </w:rPr>
        <w:t xml:space="preserve">rostro </w:t>
      </w:r>
      <w:r>
        <w:rPr>
          <w:color w:val="257FBB"/>
        </w:rPr>
        <w:t xml:space="preserve">serio </w:t>
      </w:r>
      <w:r>
        <w:rPr>
          <w:color w:val="000000"/>
        </w:rPr>
        <w:t xml:space="preserve">, </w:t>
      </w:r>
      <w:r>
        <w:rPr>
          <w:color w:val="304195"/>
        </w:rPr>
        <w:t xml:space="preserve">volveremos </w:t>
      </w:r>
      <w:r>
        <w:rPr>
          <w:color w:val="000000"/>
        </w:rPr>
        <w:t xml:space="preserve">a </w:t>
      </w:r>
      <w:r>
        <w:rPr>
          <w:color w:val="000000"/>
        </w:rPr>
        <w:t xml:space="preserve">vera </w:t>
      </w:r>
      <w:r>
        <w:rPr>
          <w:color w:val="000000"/>
        </w:rPr>
        <w:t xml:space="preserve">los </w:t>
      </w:r>
      <w:r>
        <w:rPr>
          <w:color w:val="04F44E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funeraria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04195"/>
        </w:rPr>
        <w:t xml:space="preserve">personas </w:t>
      </w:r>
      <w:r>
        <w:rPr>
          <w:color w:val="304195"/>
        </w:rPr>
        <w:t xml:space="preserve">encargadas </w:t>
      </w:r>
      <w:r>
        <w:rPr>
          <w:color w:val="000000"/>
        </w:rPr>
        <w:t xml:space="preserve">de </w:t>
      </w:r>
      <w:r>
        <w:rPr>
          <w:color w:val="304195"/>
        </w:rPr>
        <w:t xml:space="preserve">nuevo </w:t>
      </w:r>
      <w:r>
        <w:rPr>
          <w:color w:val="000000"/>
        </w:rPr>
        <w:t xml:space="preserve">de </w:t>
      </w:r>
      <w:r>
        <w:rPr>
          <w:color w:val="304195"/>
        </w:rPr>
        <w:t xml:space="preserve">quitar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4F44E"/>
        </w:rPr>
        <w:t xml:space="preserve">tintas </w:t>
      </w:r>
      <w:r>
        <w:rPr>
          <w:color w:val="000000"/>
        </w:rPr>
        <w:t xml:space="preserve">Han </w:t>
      </w:r>
      <w:r>
        <w:rPr>
          <w:color w:val="304195"/>
        </w:rPr>
        <w:t xml:space="preserve">evitado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hubiera </w:t>
      </w:r>
      <w:r>
        <w:rPr>
          <w:color w:val="304195"/>
        </w:rPr>
        <w:t xml:space="preserve">producido </w:t>
      </w:r>
      <w:r>
        <w:rPr>
          <w:color w:val="304195"/>
        </w:rPr>
        <w:t xml:space="preserve">algún </w:t>
      </w:r>
      <w:r>
        <w:rPr>
          <w:color w:val="304195"/>
        </w:rPr>
        <w:t xml:space="preserve">incidente </w:t>
      </w:r>
      <w:r>
        <w:rPr>
          <w:color w:val="000000"/>
        </w:rPr>
        <w:t xml:space="preserve">. </w:t>
      </w:r>
      <w:r>
        <w:rPr>
          <w:color w:val="000000"/>
        </w:rPr>
        <w:t xml:space="preserve">Mensajes </w:t>
      </w:r>
      <w:r>
        <w:rPr>
          <w:color w:val="000000"/>
        </w:rPr>
        <w:t xml:space="preserve">muy </w:t>
      </w:r>
      <w:r>
        <w:rPr>
          <w:color w:val="304195"/>
        </w:rPr>
        <w:t xml:space="preserve">concretos </w:t>
      </w:r>
      <w:r>
        <w:rPr>
          <w:color w:val="000000"/>
        </w:rPr>
        <w:t xml:space="preserve">y </w:t>
      </w:r>
      <w:r>
        <w:rPr>
          <w:color w:val="304195"/>
        </w:rPr>
        <w:t xml:space="preserve">politicos </w:t>
      </w:r>
      <w:r>
        <w:rPr>
          <w:color w:val="304195"/>
        </w:rPr>
        <w:t xml:space="preserve">dirigidos </w:t>
      </w:r>
      <w:r>
        <w:rPr>
          <w:color w:val="000000"/>
        </w:rPr>
        <w:t xml:space="preserve">de </w:t>
      </w:r>
      <w:r>
        <w:rPr>
          <w:color w:val="304195"/>
        </w:rPr>
        <w:t xml:space="preserve">apoyo </w:t>
      </w:r>
      <w:r>
        <w:rPr>
          <w:color w:val="000000"/>
        </w:rPr>
        <w:t xml:space="preserve">a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única </w:t>
      </w:r>
      <w:r>
        <w:rPr>
          <w:color w:val="304195"/>
        </w:rPr>
        <w:t xml:space="preserve">corona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cubierto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El </w:t>
      </w:r>
      <w:r>
        <w:rPr>
          <w:color w:val="000000"/>
        </w:rPr>
        <w:t xml:space="preserve">pendón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guirnalda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03D7"/>
        </w:rPr>
        <w:t xml:space="preserve">colores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304195"/>
        </w:rPr>
        <w:t xml:space="preserve">bandera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pendón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escudo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304195"/>
        </w:rPr>
        <w:t xml:space="preserve">Franco </w:t>
      </w:r>
      <w:r>
        <w:rPr>
          <w:color w:val="000000"/>
        </w:rPr>
        <w:t xml:space="preserve">no </w:t>
      </w:r>
      <w:r>
        <w:rPr>
          <w:color w:val="000000"/>
        </w:rPr>
        <w:t xml:space="preserve">fue </w:t>
      </w:r>
      <w:r>
        <w:rPr>
          <w:color w:val="304195"/>
        </w:rPr>
        <w:t xml:space="preserve">posible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304195"/>
        </w:rPr>
        <w:t xml:space="preserve">pretendía </w:t>
      </w:r>
      <w:r>
        <w:rPr>
          <w:color w:val="304195"/>
        </w:rPr>
        <w:t xml:space="preserve">usarla </w:t>
      </w:r>
      <w:r>
        <w:rPr>
          <w:color w:val="304195"/>
        </w:rPr>
        <w:t xml:space="preserve">misma </w:t>
      </w:r>
      <w:r>
        <w:rPr>
          <w:color w:val="304195"/>
        </w:rPr>
        <w:t xml:space="preserve">bandera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1935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usó </w:t>
      </w:r>
      <w:r>
        <w:rPr>
          <w:color w:val="000000"/>
        </w:rPr>
        <w:t xml:space="preserve">para </w:t>
      </w:r>
      <w:r>
        <w:rPr>
          <w:color w:val="304195"/>
        </w:rPr>
        <w:t xml:space="preserve">trasladar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304195"/>
        </w:rPr>
        <w:t xml:space="preserve">palacio </w:t>
      </w:r>
      <w:r>
        <w:rPr>
          <w:color w:val="04F44E"/>
        </w:rPr>
        <w:t xml:space="preserve">real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del </w:t>
      </w:r>
      <w:r>
        <w:rPr>
          <w:color w:val="000000"/>
        </w:rPr>
        <w:t xml:space="preserve">enterramiento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caidos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24/10/2019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