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14:00:01 </w:t>
      </w:r>
      <w:r>
        <w:rPr>
          <w:color w:val="000000"/>
        </w:rPr>
        <w:t xml:space="preserve">] </w:t>
      </w:r>
      <w:r>
        <w:rPr>
          <w:color w:val="000000"/>
        </w:rPr>
        <w:t xml:space="preserve">Pablo </w:t>
      </w:r>
      <w:r>
        <w:rPr>
          <w:color w:val="000000"/>
        </w:rPr>
        <w:t xml:space="preserve">Iglesias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linchamiento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hipocresía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tomamos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7FBB"/>
        </w:rPr>
        <w:t xml:space="preserve">momento </w:t>
      </w:r>
      <w:r>
        <w:rPr>
          <w:color w:val="000000"/>
        </w:rPr>
        <w:t xml:space="preserve">dado </w:t>
      </w:r>
      <w:r>
        <w:rPr>
          <w:color w:val="000000"/>
        </w:rPr>
        <w:t xml:space="preserve">, </w:t>
      </w:r>
      <w:r>
        <w:rPr>
          <w:color w:val="257FBB"/>
        </w:rPr>
        <w:t xml:space="preserve">quedan </w:t>
      </w:r>
      <w:r>
        <w:rPr>
          <w:color w:val="000000"/>
        </w:rPr>
        <w:t xml:space="preserve">pocos </w:t>
      </w:r>
      <w:r>
        <w:rPr>
          <w:color w:val="257FBB"/>
        </w:rPr>
        <w:t xml:space="preserve">minutos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acertada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257FBB"/>
        </w:rPr>
        <w:t xml:space="preserve">intentara </w:t>
      </w:r>
      <w:r>
        <w:rPr>
          <w:color w:val="257FBB"/>
        </w:rPr>
        <w:t xml:space="preserve">compaginar </w:t>
      </w:r>
      <w:r>
        <w:rPr>
          <w:color w:val="000000"/>
        </w:rPr>
        <w:t xml:space="preserve">el </w:t>
      </w:r>
      <w:r>
        <w:rPr>
          <w:color w:val="257FBB"/>
        </w:rPr>
        <w:t xml:space="preserve">respeto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257FBB"/>
        </w:rPr>
        <w:t xml:space="preserve">privado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EA78F"/>
        </w:rPr>
        <w:t xml:space="preserve">diferencia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entendíamos </w:t>
      </w:r>
      <w:r>
        <w:rPr>
          <w:color w:val="257FBB"/>
        </w:rPr>
        <w:t xml:space="preserve">porqué </w:t>
      </w:r>
      <w:r>
        <w:rPr>
          <w:color w:val="000000"/>
        </w:rPr>
        <w:t xml:space="preserve">Labordeta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Rita </w:t>
      </w:r>
      <w:r>
        <w:rPr>
          <w:color w:val="000000"/>
        </w:rPr>
        <w:t xml:space="preserve">Barberá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¿Son </w:t>
      </w:r>
      <w:r>
        <w:rPr>
          <w:color w:val="257FBB"/>
        </w:rPr>
        <w:t xml:space="preserve">ustedes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linchamiento </w:t>
      </w:r>
      <w:r>
        <w:rPr>
          <w:color w:val="000000"/>
        </w:rPr>
        <w:t xml:space="preserve">? </w:t>
      </w:r>
      <w:r>
        <w:rPr>
          <w:color w:val="000000"/>
        </w:rPr>
        <w:t xml:space="preserve">Recibimos </w:t>
      </w:r>
      <w:r>
        <w:rPr>
          <w:color w:val="58AD6D"/>
        </w:rPr>
        <w:t xml:space="preserve">críticas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AEA78F"/>
        </w:rPr>
        <w:t xml:space="preserve">defendemos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estamos </w:t>
      </w:r>
      <w:r>
        <w:rPr>
          <w:color w:val="58AD6D"/>
        </w:rPr>
        <w:t xml:space="preserve">cargados </w:t>
      </w:r>
      <w:r>
        <w:rPr>
          <w:color w:val="000000"/>
        </w:rPr>
        <w:t xml:space="preserve">de </w:t>
      </w:r>
      <w:r>
        <w:rPr>
          <w:color w:val="257FBB"/>
        </w:rPr>
        <w:t xml:space="preserve">razón </w:t>
      </w:r>
      <w:r>
        <w:rPr>
          <w:color w:val="000000"/>
        </w:rPr>
        <w:t xml:space="preserve">. </w:t>
      </w:r>
      <w:r>
        <w:rPr>
          <w:color w:val="000000"/>
        </w:rPr>
        <w:t xml:space="preserve">Mantenemos </w:t>
      </w:r>
      <w:r>
        <w:rPr>
          <w:color w:val="000000"/>
        </w:rPr>
        <w:t xml:space="preserve">por </w:t>
      </w:r>
      <w:r>
        <w:rPr>
          <w:color w:val="257FBB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que </w:t>
      </w:r>
      <w:r>
        <w:rPr>
          <w:color w:val="257FBB"/>
        </w:rPr>
        <w:t xml:space="preserve">entendemos </w:t>
      </w:r>
      <w:r>
        <w:rPr>
          <w:color w:val="257FBB"/>
        </w:rPr>
        <w:t xml:space="preserve">separar </w:t>
      </w:r>
      <w:r>
        <w:rPr>
          <w:color w:val="000000"/>
        </w:rPr>
        <w:t xml:space="preserve">el </w:t>
      </w:r>
      <w:r>
        <w:rPr>
          <w:color w:val="257FBB"/>
        </w:rPr>
        <w:t xml:space="preserve">respeto </w:t>
      </w:r>
      <w:r>
        <w:rPr>
          <w:color w:val="000000"/>
        </w:rPr>
        <w:t xml:space="preserve">al </w:t>
      </w:r>
      <w:r>
        <w:rPr>
          <w:color w:val="257FBB"/>
        </w:rPr>
        <w:t xml:space="preserve">dolor </w:t>
      </w:r>
      <w:r>
        <w:rPr>
          <w:color w:val="257FBB"/>
        </w:rPr>
        <w:t xml:space="preserve">familiar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257FBB"/>
        </w:rPr>
        <w:t xml:space="preserve">queridos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EA78F"/>
        </w:rPr>
        <w:t xml:space="preserve">diferencias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. </w:t>
      </w:r>
      <w:r>
        <w:rPr>
          <w:color w:val="257FBB"/>
        </w:rPr>
        <w:t xml:space="preserve">Intentar </w:t>
      </w:r>
      <w:r>
        <w:rPr>
          <w:color w:val="000000"/>
        </w:rPr>
        <w:t xml:space="preserve">hacer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Rafael </w:t>
      </w:r>
      <w:r>
        <w:rPr>
          <w:color w:val="000000"/>
        </w:rPr>
        <w:t xml:space="preserve">Hernando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257FBB"/>
        </w:rPr>
        <w:t xml:space="preserve">charlado </w:t>
      </w:r>
      <w:r>
        <w:rPr>
          <w:color w:val="000000"/>
        </w:rPr>
        <w:t xml:space="preserve">con </w:t>
      </w:r>
      <w:r>
        <w:rPr>
          <w:color w:val="257FBB"/>
        </w:rPr>
        <w:t xml:space="preserve">usted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57FBB"/>
        </w:rPr>
        <w:t xml:space="preserve">usted </w:t>
      </w:r>
      <w:r>
        <w:rPr>
          <w:color w:val="000000"/>
        </w:rPr>
        <w:t xml:space="preserve">le </w:t>
      </w:r>
      <w:r>
        <w:rPr>
          <w:color w:val="257FBB"/>
        </w:rPr>
        <w:t xml:space="preserve">ofreció </w:t>
      </w:r>
      <w:r>
        <w:rPr>
          <w:color w:val="000000"/>
        </w:rPr>
        <w:t xml:space="preserve">sus </w:t>
      </w:r>
      <w:r>
        <w:rPr>
          <w:color w:val="AEA78F"/>
        </w:rPr>
        <w:t xml:space="preserve">condolencias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57FBB"/>
        </w:rPr>
        <w:t xml:space="preserve">quería </w:t>
      </w:r>
      <w:r>
        <w:rPr>
          <w:color w:val="000000"/>
        </w:rPr>
        <w:t xml:space="preserve">saber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57FBB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del </w:t>
      </w:r>
      <w:r>
        <w:rPr>
          <w:color w:val="257FBB"/>
        </w:rPr>
        <w:t xml:space="preserve">dolor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rencor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infamia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257FBB"/>
        </w:rPr>
        <w:t xml:space="preserve">señores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257FBB"/>
        </w:rPr>
        <w:t xml:space="preserve">Ayer </w:t>
      </w:r>
      <w:r>
        <w:rPr>
          <w:color w:val="000000"/>
        </w:rPr>
        <w:t xml:space="preserve">el </w:t>
      </w:r>
      <w:r>
        <w:rPr>
          <w:color w:val="257FBB"/>
        </w:rPr>
        <w:t xml:space="preserve">señor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se </w:t>
      </w:r>
      <w:r>
        <w:rPr>
          <w:color w:val="AEA78F"/>
        </w:rPr>
        <w:t xml:space="preserve">dirigió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257FBB"/>
        </w:rPr>
        <w:t xml:space="preserve">hablar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25/11/2016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