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14:00:01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4425CC"/>
        </w:rPr>
        <w:t xml:space="preserve">respetar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4425CC"/>
        </w:rPr>
        <w:t xml:space="preserve">mantener </w:t>
      </w:r>
      <w:r>
        <w:rPr>
          <w:color w:val="000000"/>
        </w:rPr>
        <w:t xml:space="preserve">su </w:t>
      </w:r>
      <w:r>
        <w:rPr>
          <w:color w:val="000000"/>
        </w:rPr>
        <w:t xml:space="preserve">legado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659CB"/>
        </w:rPr>
        <w:t xml:space="preserve">generaciones </w:t>
      </w:r>
      <w:r>
        <w:rPr>
          <w:color w:val="000000"/>
        </w:rPr>
        <w:t xml:space="preserve">venideras </w:t>
      </w:r>
      <w:r>
        <w:rPr>
          <w:color w:val="000000"/>
        </w:rPr>
        <w:t xml:space="preserve">puedan </w:t>
      </w:r>
      <w:r>
        <w:rPr>
          <w:color w:val="2659CB"/>
        </w:rPr>
        <w:t xml:space="preserve">disfrutarlo </w:t>
      </w:r>
      <w:r>
        <w:rPr>
          <w:color w:val="000000"/>
        </w:rPr>
        <w:t xml:space="preserve">. </w:t>
      </w:r>
      <w:r>
        <w:rPr>
          <w:color w:val="4425CC"/>
        </w:rPr>
        <w:t xml:space="preserve">Dice </w:t>
      </w:r>
      <w:r>
        <w:rPr>
          <w:color w:val="000000"/>
        </w:rPr>
        <w:t xml:space="preserve">ser </w:t>
      </w:r>
      <w:r>
        <w:rPr>
          <w:color w:val="4DCEC3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problemas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425CC"/>
        </w:rPr>
        <w:t xml:space="preserve">enfrentan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y </w:t>
      </w:r>
      <w:r>
        <w:rPr>
          <w:color w:val="4425CC"/>
        </w:rPr>
        <w:t xml:space="preserve">responsabilizó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generaciones </w:t>
      </w:r>
      <w:r>
        <w:rPr>
          <w:color w:val="6B6B2B"/>
        </w:rPr>
        <w:t xml:space="preserve">anteriores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2659CB"/>
        </w:rPr>
        <w:t xml:space="preserve">alcanzar </w:t>
      </w:r>
      <w:r>
        <w:rPr>
          <w:color w:val="000000"/>
        </w:rPr>
        <w:t xml:space="preserve">sus </w:t>
      </w:r>
      <w:r>
        <w:rPr>
          <w:color w:val="4DCEC3"/>
        </w:rPr>
        <w:t xml:space="preserve">sueños </w:t>
      </w:r>
      <w:r>
        <w:rPr>
          <w:color w:val="000000"/>
        </w:rPr>
        <w:t xml:space="preserve">y </w:t>
      </w:r>
      <w:r>
        <w:rPr>
          <w:color w:val="4425CC"/>
        </w:rPr>
        <w:t xml:space="preserve">objetivos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1D058"/>
        </w:rPr>
        <w:t xml:space="preserve">violencia </w:t>
      </w:r>
      <w:r>
        <w:rPr>
          <w:color w:val="A1D058"/>
        </w:rPr>
        <w:t xml:space="preserve">machista </w:t>
      </w:r>
      <w:r>
        <w:rPr>
          <w:color w:val="000000"/>
        </w:rPr>
        <w:t xml:space="preserve">estuvo </w:t>
      </w:r>
      <w:r>
        <w:rPr>
          <w:color w:val="73F512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73F512"/>
        </w:rPr>
        <w:t xml:space="preserve">discurso </w:t>
      </w:r>
      <w:r>
        <w:rPr>
          <w:color w:val="2659CB"/>
        </w:rPr>
        <w:t xml:space="preserve">impidió </w:t>
      </w:r>
      <w:r>
        <w:rPr>
          <w:color w:val="4425CC"/>
        </w:rPr>
        <w:t xml:space="preserve">seguir </w:t>
      </w:r>
      <w:r>
        <w:rPr>
          <w:color w:val="6B6B2B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erradicarla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dejaba </w:t>
      </w:r>
      <w:r>
        <w:rPr>
          <w:color w:val="000000"/>
        </w:rPr>
        <w:t xml:space="preserve">muy </w:t>
      </w:r>
      <w:r>
        <w:rPr>
          <w:color w:val="4425CC"/>
        </w:rPr>
        <w:t xml:space="preserve">claro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425CC"/>
        </w:rPr>
        <w:t xml:space="preserve">principio </w:t>
      </w:r>
      <w:r>
        <w:rPr>
          <w:color w:val="000000"/>
        </w:rPr>
        <w:t xml:space="preserve">sobre </w:t>
      </w:r>
      <w:r>
        <w:rPr>
          <w:color w:val="000000"/>
        </w:rPr>
        <w:t xml:space="preserve">qué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228EE"/>
        </w:rPr>
        <w:t xml:space="preserve">pivotar </w:t>
      </w:r>
      <w:r>
        <w:rPr>
          <w:color w:val="000000"/>
        </w:rPr>
        <w:t xml:space="preserve">su </w:t>
      </w:r>
      <w:r>
        <w:rPr>
          <w:color w:val="73F512"/>
        </w:rPr>
        <w:t xml:space="preserve">discurso </w:t>
      </w:r>
      <w:r>
        <w:rPr>
          <w:color w:val="000000"/>
        </w:rPr>
        <w:t xml:space="preserve">. </w:t>
      </w:r>
      <w:r>
        <w:rPr>
          <w:color w:val="4DCEC3"/>
        </w:rPr>
        <w:t xml:space="preserve">Quiero </w:t>
      </w:r>
      <w:r>
        <w:rPr>
          <w:color w:val="000000"/>
        </w:rPr>
        <w:t xml:space="preserve">hablaros </w:t>
      </w:r>
      <w:r>
        <w:rPr>
          <w:color w:val="000000"/>
        </w:rPr>
        <w:t xml:space="preserve">de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2659CB"/>
        </w:rPr>
        <w:t xml:space="preserve">siete </w:t>
      </w:r>
      <w:r>
        <w:rPr>
          <w:color w:val="000000"/>
        </w:rPr>
        <w:t xml:space="preserve">veces </w:t>
      </w:r>
      <w:r>
        <w:rPr>
          <w:color w:val="000000"/>
        </w:rPr>
        <w:t xml:space="preserve">ha </w:t>
      </w:r>
      <w:r>
        <w:rPr>
          <w:color w:val="4DCEC3"/>
        </w:rPr>
        <w:t xml:space="preserve">nombrado </w:t>
      </w:r>
      <w:r>
        <w:rPr>
          <w:color w:val="000000"/>
        </w:rPr>
        <w:t xml:space="preserve">la </w:t>
      </w:r>
      <w:r>
        <w:rPr>
          <w:color w:val="4425CC"/>
        </w:rPr>
        <w:t xml:space="preserve">palabra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425CC"/>
        </w:rPr>
        <w:t xml:space="preserve">momento </w:t>
      </w:r>
      <w:r>
        <w:rPr>
          <w:color w:val="4425CC"/>
        </w:rPr>
        <w:t xml:space="preserve">marcado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B6B2B"/>
        </w:rPr>
        <w:t xml:space="preserve">aumento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crispación </w:t>
      </w:r>
      <w:r>
        <w:rPr>
          <w:color w:val="73F512"/>
        </w:rPr>
        <w:t xml:space="preserve">política </w:t>
      </w:r>
      <w:r>
        <w:rPr>
          <w:color w:val="000000"/>
        </w:rPr>
        <w:t xml:space="preserve">y </w:t>
      </w:r>
      <w:r>
        <w:rPr>
          <w:color w:val="4425CC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CEC3"/>
        </w:rPr>
        <w:t xml:space="preserve">siempre </w:t>
      </w:r>
      <w:r>
        <w:rPr>
          <w:color w:val="000000"/>
        </w:rPr>
        <w:t xml:space="preserve">es </w:t>
      </w:r>
      <w:r>
        <w:rPr>
          <w:color w:val="2659CB"/>
        </w:rPr>
        <w:t xml:space="preserve">frágil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4DCEC3"/>
        </w:rPr>
        <w:t xml:space="preserve">olvidemos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73F512"/>
        </w:rPr>
        <w:t xml:space="preserve">mayor </w:t>
      </w:r>
      <w:r>
        <w:rPr>
          <w:color w:val="000000"/>
        </w:rPr>
        <w:t xml:space="preserve">parimonio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4425CC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4DCEC3"/>
        </w:rPr>
        <w:t xml:space="preserve">habla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sin </w:t>
      </w:r>
      <w:r>
        <w:rPr>
          <w:color w:val="4DCEC3"/>
        </w:rPr>
        <w:t xml:space="preserve">nombrar </w:t>
      </w:r>
      <w:r>
        <w:rPr>
          <w:color w:val="000000"/>
        </w:rPr>
        <w:t xml:space="preserve">a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de </w:t>
      </w:r>
      <w:r>
        <w:rPr>
          <w:color w:val="4425CC"/>
        </w:rPr>
        <w:t xml:space="preserve">forma </w:t>
      </w:r>
      <w:r>
        <w:rPr>
          <w:color w:val="4425CC"/>
        </w:rPr>
        <w:t xml:space="preserve">directa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cohesión </w:t>
      </w:r>
      <w:r>
        <w:rPr>
          <w:color w:val="4425CC"/>
        </w:rPr>
        <w:t xml:space="preserve">social </w:t>
      </w:r>
      <w:r>
        <w:rPr>
          <w:color w:val="000000"/>
        </w:rPr>
        <w:t xml:space="preserve">y </w:t>
      </w:r>
      <w:r>
        <w:rPr>
          <w:color w:val="73F512"/>
        </w:rPr>
        <w:t xml:space="preserve">territorial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425CC"/>
        </w:rPr>
        <w:t xml:space="preserve">desafío </w:t>
      </w:r>
      <w:r>
        <w:rPr>
          <w:color w:val="4425CC"/>
        </w:rPr>
        <w:t xml:space="preserve">independentista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trasfondo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de </w:t>
      </w:r>
      <w:r>
        <w:rPr>
          <w:color w:val="4425CC"/>
        </w:rPr>
        <w:t xml:space="preserve">forma </w:t>
      </w:r>
      <w:r>
        <w:rPr>
          <w:color w:val="4425CC"/>
        </w:rPr>
        <w:t xml:space="preserve">constante </w:t>
      </w:r>
      <w:r>
        <w:rPr>
          <w:color w:val="000000"/>
        </w:rPr>
        <w:t xml:space="preserve">. </w:t>
      </w:r>
      <w:r>
        <w:rPr>
          <w:color w:val="000000"/>
        </w:rPr>
        <w:t xml:space="preserve">Cuidemos </w:t>
      </w:r>
      <w:r>
        <w:rPr>
          <w:color w:val="000000"/>
        </w:rPr>
        <w:t xml:space="preserve">y </w:t>
      </w:r>
      <w:r>
        <w:rPr>
          <w:color w:val="000000"/>
        </w:rPr>
        <w:t xml:space="preserve">reforcemos </w:t>
      </w:r>
      <w:r>
        <w:rPr>
          <w:color w:val="000000"/>
        </w:rPr>
        <w:t xml:space="preserve">los </w:t>
      </w:r>
      <w:r>
        <w:rPr>
          <w:color w:val="73F512"/>
        </w:rPr>
        <w:t xml:space="preserve">profundos </w:t>
      </w:r>
      <w:r>
        <w:rPr>
          <w:color w:val="73F512"/>
        </w:rPr>
        <w:t xml:space="preserve">vínculos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unene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DCEC3"/>
        </w:rPr>
        <w:t xml:space="preserve">siempre </w:t>
      </w:r>
      <w:r>
        <w:rPr>
          <w:color w:val="000000"/>
        </w:rPr>
        <w:t xml:space="preserve">nos </w:t>
      </w:r>
      <w:r>
        <w:rPr>
          <w:color w:val="000000"/>
        </w:rPr>
        <w:t xml:space="preserve">deben </w:t>
      </w:r>
      <w:r>
        <w:rPr>
          <w:color w:val="000000"/>
        </w:rPr>
        <w:t xml:space="preserve">unir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425CC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tiron </w:t>
      </w:r>
      <w:r>
        <w:rPr>
          <w:color w:val="000000"/>
        </w:rPr>
        <w:t xml:space="preserve">de </w:t>
      </w:r>
      <w:r>
        <w:rPr>
          <w:color w:val="4DCEC3"/>
        </w:rPr>
        <w:t xml:space="preserve">orejas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73F512"/>
        </w:rPr>
        <w:t xml:space="preserve">posiciones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4425CC"/>
        </w:rPr>
        <w:t xml:space="preserve">frente </w:t>
      </w:r>
      <w:r>
        <w:rPr>
          <w:color w:val="000000"/>
        </w:rPr>
        <w:t xml:space="preserve">al </w:t>
      </w:r>
      <w:r>
        <w:rPr>
          <w:color w:val="4425CC"/>
        </w:rPr>
        <w:t xml:space="preserve">conflicto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superación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grandes </w:t>
      </w:r>
      <w:r>
        <w:rPr>
          <w:color w:val="4DCEC3"/>
        </w:rPr>
        <w:t xml:space="preserve">problemas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425CC"/>
        </w:rPr>
        <w:t xml:space="preserve">injusticias </w:t>
      </w:r>
      <w:r>
        <w:rPr>
          <w:color w:val="4DCEC3"/>
        </w:rPr>
        <w:t xml:space="preserve">nunca </w:t>
      </w:r>
      <w:r>
        <w:rPr>
          <w:color w:val="000000"/>
        </w:rPr>
        <w:t xml:space="preserve">pueden </w:t>
      </w:r>
      <w:r>
        <w:rPr>
          <w:color w:val="000000"/>
        </w:rPr>
        <w:t xml:space="preserve">nacer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F512"/>
        </w:rPr>
        <w:t xml:space="preserve">división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del </w:t>
      </w:r>
      <w:r>
        <w:rPr>
          <w:color w:val="73F512"/>
        </w:rPr>
        <w:t xml:space="preserve">enfrentamiento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6B6B2B"/>
        </w:rPr>
        <w:t xml:space="preserve">acuerdo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F512"/>
        </w:rPr>
        <w:t xml:space="preserve">unión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4425CC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peligros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425CC"/>
        </w:rPr>
        <w:t xml:space="preserve">ruptura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... </w:t>
      </w:r>
      <w:r>
        <w:rPr>
          <w:color w:val="000000"/>
        </w:rPr>
        <w:t xml:space="preserve">Reconcialiación </w:t>
      </w:r>
      <w:r>
        <w:rPr>
          <w:color w:val="000000"/>
        </w:rPr>
        <w:t xml:space="preserve">, </w:t>
      </w:r>
      <w:r>
        <w:rPr>
          <w:color w:val="4425CC"/>
        </w:rPr>
        <w:t xml:space="preserve">concordia </w:t>
      </w:r>
      <w:r>
        <w:rPr>
          <w:color w:val="000000"/>
        </w:rPr>
        <w:t xml:space="preserve">,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, </w:t>
      </w:r>
      <w:r>
        <w:rPr>
          <w:color w:val="73F512"/>
        </w:rPr>
        <w:t xml:space="preserve">integración </w:t>
      </w:r>
      <w:r>
        <w:rPr>
          <w:color w:val="000000"/>
        </w:rPr>
        <w:t xml:space="preserve">y </w:t>
      </w:r>
      <w:r>
        <w:rPr>
          <w:color w:val="4425CC"/>
        </w:rPr>
        <w:t xml:space="preserve">solidaridad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fuimos </w:t>
      </w:r>
      <w:r>
        <w:rPr>
          <w:color w:val="73F512"/>
        </w:rPr>
        <w:t xml:space="preserve">capaces </w:t>
      </w:r>
      <w:r>
        <w:rPr>
          <w:color w:val="000000"/>
        </w:rPr>
        <w:t xml:space="preserve">de </w:t>
      </w:r>
      <w:r>
        <w:rPr>
          <w:color w:val="4DCEC3"/>
        </w:rPr>
        <w:t xml:space="preserve">hacerlo </w:t>
      </w:r>
      <w:r>
        <w:rPr>
          <w:color w:val="000000"/>
        </w:rPr>
        <w:t xml:space="preserve">hace </w:t>
      </w:r>
      <w:r>
        <w:rPr>
          <w:color w:val="000000"/>
        </w:rPr>
        <w:t xml:space="preserve">40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4425CC"/>
        </w:rPr>
        <w:t xml:space="preserve">voluntad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425CC"/>
        </w:rPr>
        <w:t xml:space="preserve">españoles </w:t>
      </w:r>
      <w:r>
        <w:rPr>
          <w:color w:val="4DCEC3"/>
        </w:rPr>
        <w:t xml:space="preserve">entenderse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3F512"/>
        </w:rPr>
        <w:t xml:space="preserve">líderes </w:t>
      </w:r>
      <w:r>
        <w:rPr>
          <w:color w:val="4425CC"/>
        </w:rPr>
        <w:t xml:space="preserve">políticos </w:t>
      </w:r>
      <w:r>
        <w:rPr>
          <w:color w:val="000000"/>
        </w:rPr>
        <w:t xml:space="preserve">, </w:t>
      </w:r>
      <w:r>
        <w:rPr>
          <w:color w:val="4425CC"/>
        </w:rPr>
        <w:t xml:space="preserve">económicos </w:t>
      </w:r>
      <w:r>
        <w:rPr>
          <w:color w:val="000000"/>
        </w:rPr>
        <w:t xml:space="preserve">y </w:t>
      </w:r>
      <w:r>
        <w:rPr>
          <w:color w:val="4425CC"/>
        </w:rPr>
        <w:t xml:space="preserve">sociales </w:t>
      </w:r>
      <w:r>
        <w:rPr>
          <w:color w:val="000000"/>
        </w:rPr>
        <w:t xml:space="preserve">de </w:t>
      </w:r>
      <w:r>
        <w:rPr>
          <w:color w:val="2659CB"/>
        </w:rPr>
        <w:t xml:space="preserve">llegar </w:t>
      </w:r>
      <w:r>
        <w:rPr>
          <w:color w:val="000000"/>
        </w:rPr>
        <w:t xml:space="preserve">a </w:t>
      </w:r>
      <w:r>
        <w:rPr>
          <w:color w:val="73F512"/>
        </w:rPr>
        <w:t xml:space="preserve">acuerdos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73F512"/>
        </w:rPr>
        <w:t xml:space="preserve">consiguió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muy </w:t>
      </w:r>
      <w:r>
        <w:rPr>
          <w:color w:val="73F512"/>
        </w:rPr>
        <w:t xml:space="preserve">distanciados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ideas </w:t>
      </w:r>
      <w:r>
        <w:rPr>
          <w:color w:val="000000"/>
        </w:rPr>
        <w:t xml:space="preserve">y </w:t>
      </w:r>
      <w:r>
        <w:rPr>
          <w:color w:val="4DCEC3"/>
        </w:rPr>
        <w:t xml:space="preserve">sentimientos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6B6B2B"/>
        </w:rPr>
        <w:t xml:space="preserve">propone </w:t>
      </w:r>
      <w:r>
        <w:rPr>
          <w:color w:val="000000"/>
        </w:rPr>
        <w:t xml:space="preserve">mirarnos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espejo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4425CC"/>
        </w:rPr>
        <w:t xml:space="preserve">resolver </w:t>
      </w:r>
      <w:r>
        <w:rPr>
          <w:color w:val="000000"/>
        </w:rPr>
        <w:t xml:space="preserve">los </w:t>
      </w:r>
      <w:r>
        <w:rPr>
          <w:color w:val="4425CC"/>
        </w:rPr>
        <w:t xml:space="preserve">conflictos </w:t>
      </w:r>
      <w:r>
        <w:rPr>
          <w:color w:val="73F512"/>
        </w:rPr>
        <w:t xml:space="preserve">actuales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¿en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para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?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425CC"/>
        </w:rPr>
        <w:t xml:space="preserve">consideración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425CC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3F512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demás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incompatiblecon </w:t>
      </w:r>
      <w:r>
        <w:rPr>
          <w:color w:val="000000"/>
        </w:rPr>
        <w:t xml:space="preserve">el </w:t>
      </w:r>
      <w:r>
        <w:rPr>
          <w:color w:val="000000"/>
        </w:rPr>
        <w:t xml:space="preserve">rencor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resentimiento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