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MEETCOMBO</w:t>
      </w:r>
    </w:p>
    <w:p>
      <w:pPr>
        <w:jc w:val="center"/>
      </w:pPr>
      <w:r>
        <w:rPr>
          <w:b/>
          <w:sz w:val="36"/>
        </w:rPr>
        <w:t>2026-2027 Operating Plan</w:t>
      </w:r>
    </w:p>
    <w:p>
      <w:pPr>
        <w:jc w:val="center"/>
      </w:pPr>
      <w:r>
        <w:rPr>
          <w:i/>
        </w:rPr>
        <w:t>Foundation first. Evidence before investment. Systems that survive disruption.</w:t>
      </w:r>
    </w:p>
    <w:p>
      <w:pPr>
        <w:jc w:val="center"/>
      </w:pPr>
      <w:r>
        <w:rPr>
          <w:b/>
        </w:rPr>
        <w:t>Plan start: Thursday, July 16, 2026 | Virtual Fleet Day 1</w:t>
      </w:r>
    </w:p>
    <w:p>
      <w:pPr>
        <w:pStyle w:val="Heading1"/>
      </w:pPr>
      <w:r>
        <w:t>1. The Core Operating Thesis</w:t>
      </w:r>
    </w:p>
    <w:p>
      <w:pPr>
        <w:pStyle w:val="ListBullet"/>
      </w:pPr>
      <w:r>
        <w:t>MeetCombo is an AI operating system for building and operating businesses. It acts as an evidence engine: observe, think, simulate, launch, operate, and improve.</w:t>
      </w:r>
    </w:p>
    <w:p>
      <w:pPr>
        <w:pStyle w:val="ListBullet"/>
      </w:pPr>
      <w:r>
        <w:t>Before money is invested, MeetCombo creates a virtual version of the business, runs the numbers, records the assumptions, tracks live market evidence, stress-tests the model, and produces a go/no-go decision.</w:t>
      </w:r>
    </w:p>
    <w:p>
      <w:pPr>
        <w:pStyle w:val="ListBullet"/>
      </w:pPr>
      <w:r>
        <w:t>The first complete case study is a virtual vehicle-rental company. Its first comparison fleet is a Toyota Sienna, the existing 2024 Tacoma SR 4x4, a Camry Hybrid, and a GR Supra. The winning vehicle may receive a real 90-day pilot after the virtual trial.</w:t>
      </w:r>
    </w:p>
    <w:p>
      <w:pPr>
        <w:pStyle w:val="ListBullet"/>
      </w:pPr>
      <w:r>
        <w:t>GitHub remains the source of truth. Conversations become decisions, procedures, dashboards, daily logs, and reusable operating playbooks rather than disappearing inside chat history.</w:t>
      </w:r>
    </w:p>
    <w:p>
      <w:pPr>
        <w:pStyle w:val="Heading1"/>
      </w:pPr>
      <w:r>
        <w:t>2. The Four Connected Engines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11111"/>
          </w:tcPr>
          <w:p>
            <w:r/>
            <w:r>
              <w:rPr>
                <w:b/>
                <w:sz w:val="18"/>
              </w:rPr>
              <w:t>Engine</w:t>
            </w:r>
          </w:p>
        </w:tc>
        <w:tc>
          <w:tcPr>
            <w:tcW w:type="dxa" w:w="2592"/>
            <w:vAlign w:val="center"/>
            <w:shd w:fill="111111"/>
          </w:tcPr>
          <w:p>
            <w:r/>
            <w:r>
              <w:rPr>
                <w:b/>
                <w:sz w:val="18"/>
              </w:rPr>
              <w:t>Primary Job</w:t>
            </w:r>
          </w:p>
        </w:tc>
        <w:tc>
          <w:tcPr>
            <w:tcW w:type="dxa" w:w="2592"/>
            <w:vAlign w:val="center"/>
            <w:shd w:fill="111111"/>
          </w:tcPr>
          <w:p>
            <w:r/>
            <w:r>
              <w:rPr>
                <w:b/>
                <w:sz w:val="18"/>
              </w:rPr>
              <w:t>Near-Term Return</w:t>
            </w:r>
          </w:p>
        </w:tc>
        <w:tc>
          <w:tcPr>
            <w:tcW w:type="dxa" w:w="2592"/>
            <w:vAlign w:val="center"/>
            <w:shd w:fill="111111"/>
          </w:tcPr>
          <w:p>
            <w:r/>
            <w:r>
              <w:rPr>
                <w:b/>
                <w:sz w:val="18"/>
              </w:rPr>
              <w:t>Long-Term Asset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Toyota 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Stable income, customer service, lead generation, deal intelligence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More appointments, follow-up, referrals and sales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Sales playbooks and automotive intelligence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Raised Outside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Document life, fatherhood, outdoor travel and products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Content library, product placement and audience growth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Founder-led outdoor brand and community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MeetCombo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Research, simulate, document and operate businesses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Immediate productivity and decision support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Productized AI operating system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Virtual Fleet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Validate rental economics before buying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Avoid bad purchases and identify best vehicle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First evidence-engine case study</w:t>
            </w:r>
          </w:p>
        </w:tc>
      </w:tr>
    </w:tbl>
    <w:p>
      <w:pPr>
        <w:pStyle w:val="Heading1"/>
      </w:pPr>
      <w:r>
        <w:t>3. Non-Negotiable Foundation Rules</w:t>
      </w:r>
    </w:p>
    <w:p>
      <w:pPr>
        <w:pStyle w:val="ListNumber"/>
      </w:pPr>
      <w:r>
        <w:t>No vehicle purchase until the virtual model passes the full gate.</w:t>
      </w:r>
    </w:p>
    <w:p>
      <w:pPr>
        <w:pStyle w:val="ListNumber"/>
      </w:pPr>
      <w:r>
        <w:t>Every assumption must have a source, date, owner, and confidence rating.</w:t>
      </w:r>
    </w:p>
    <w:p>
      <w:pPr>
        <w:pStyle w:val="ListNumber"/>
      </w:pPr>
      <w:r>
        <w:t>Free or discounted labor is still assigned a realistic cost. Detailing is budgeted at $50-$100 per turn until actual costs prove otherwise.</w:t>
      </w:r>
    </w:p>
    <w:p>
      <w:pPr>
        <w:pStyle w:val="ListNumber"/>
      </w:pPr>
      <w:r>
        <w:t>No business depends on one person, one platform, one customer source, or one exceptional month.</w:t>
      </w:r>
    </w:p>
    <w:p>
      <w:pPr>
        <w:pStyle w:val="ListNumber"/>
      </w:pPr>
      <w:r>
        <w:t>No private customer data is copied into unapproved AI tools. CRM integrations must use authorized access, minimum necessary data, audit logs, and written dealership approval.</w:t>
      </w:r>
    </w:p>
    <w:p>
      <w:pPr>
        <w:pStyle w:val="ListNumber"/>
      </w:pPr>
      <w:r>
        <w:t>Every new workflow is first documented manually, then automated only after it works.</w:t>
      </w:r>
    </w:p>
    <w:p>
      <w:pPr>
        <w:pStyle w:val="ListNumber"/>
      </w:pPr>
      <w:r>
        <w:t>Cash flow, custody stability, parenting time, sleep, and core employment outrank unnecessary expansion.</w:t>
      </w:r>
    </w:p>
    <w:p>
      <w:pPr>
        <w:pStyle w:val="ListNumber"/>
      </w:pPr>
      <w:r>
        <w:t>Raised Outside and MeetCombo remain separate brands: Raised Outside is the public lifestyle/product brand; MeetCombo is built privately as the operating system.</w:t>
      </w:r>
    </w:p>
    <w:p>
      <w:pPr>
        <w:pStyle w:val="Heading1"/>
      </w:pPr>
      <w:r>
        <w:t>4. The 90-Day Virtual Fleet Experiment</w:t>
      </w:r>
    </w:p>
    <w:p>
      <w:r>
        <w:t>Trial window: July 16-October 13, 2026. A 30-day setup period is contained inside the 90-day experiment; it is not an additional delay.</w:t>
      </w:r>
    </w:p>
    <w:p>
      <w:pPr>
        <w:pStyle w:val="Heading2"/>
      </w:pPr>
      <w:r>
        <w:t>Virtual Vehicles</w:t>
      </w:r>
    </w:p>
    <w:p>
      <w:pPr>
        <w:pStyle w:val="ListBullet"/>
      </w:pPr>
      <w:r>
        <w:t>Toyota Sienna LE/XLE - primary family and airport hypothesis</w:t>
      </w:r>
    </w:p>
    <w:p>
      <w:pPr>
        <w:pStyle w:val="ListBullet"/>
      </w:pPr>
      <w:r>
        <w:t>2024 Toyota Tacoma SR 4x4 - owned-asset comparison, subject to financing and insurance permission</w:t>
      </w:r>
    </w:p>
    <w:p>
      <w:pPr>
        <w:pStyle w:val="ListBullet"/>
      </w:pPr>
      <w:r>
        <w:t>Toyota Camry Hybrid - economy, reliability and fuel-savings hypothesis</w:t>
      </w:r>
    </w:p>
    <w:p>
      <w:pPr>
        <w:pStyle w:val="ListBullet"/>
      </w:pPr>
      <w:r>
        <w:t>Toyota GR Supra 3.0 automatic - halo/experience vehicle hypothesis</w:t>
      </w:r>
    </w:p>
    <w:p>
      <w:pPr>
        <w:pStyle w:val="Heading2"/>
      </w:pPr>
      <w:r>
        <w:t>Daily Evidence Collected</w:t>
      </w:r>
    </w:p>
    <w:p>
      <w:pPr>
        <w:pStyle w:val="ListBullet"/>
      </w:pPr>
      <w:r>
        <w:t>Advertised and estimated realized daily price</w:t>
      </w:r>
    </w:p>
    <w:p>
      <w:pPr>
        <w:pStyle w:val="ListBullet"/>
      </w:pPr>
      <w:r>
        <w:t>Available versus unavailable dates</w:t>
      </w:r>
    </w:p>
    <w:p>
      <w:pPr>
        <w:pStyle w:val="ListBullet"/>
      </w:pPr>
      <w:r>
        <w:t>Trip and review growth</w:t>
      </w:r>
    </w:p>
    <w:p>
      <w:pPr>
        <w:pStyle w:val="ListBullet"/>
      </w:pPr>
      <w:r>
        <w:t>Minimum days, discounts and mileage allowance</w:t>
      </w:r>
    </w:p>
    <w:p>
      <w:pPr>
        <w:pStyle w:val="ListBullet"/>
      </w:pPr>
      <w:r>
        <w:t>Delivery zones, airport fees, parking and travel time</w:t>
      </w:r>
    </w:p>
    <w:p>
      <w:pPr>
        <w:pStyle w:val="ListBullet"/>
      </w:pPr>
      <w:r>
        <w:t>Vehicle purchase price, payment, warranty, protection products and depreciation</w:t>
      </w:r>
    </w:p>
    <w:p>
      <w:pPr>
        <w:pStyle w:val="ListBullet"/>
      </w:pPr>
      <w:r>
        <w:t>Insurance, platform plan, deductible exposure and downtime</w:t>
      </w:r>
    </w:p>
    <w:p>
      <w:pPr>
        <w:pStyle w:val="ListBullet"/>
      </w:pPr>
      <w:r>
        <w:t>Cleaning, maintenance, tires, brakes, fuel, tolls and labor</w:t>
      </w:r>
    </w:p>
    <w:p>
      <w:pPr>
        <w:pStyle w:val="ListBullet"/>
      </w:pPr>
      <w:r>
        <w:t>Local events, tourism, replacement-rental demand and seasonality</w:t>
      </w:r>
    </w:p>
    <w:p>
      <w:pPr>
        <w:pStyle w:val="ListBullet"/>
      </w:pPr>
      <w:r>
        <w:t>Social comments, direct messages, searches and questions indicating demand</w:t>
      </w:r>
    </w:p>
    <w:p>
      <w:pPr>
        <w:pStyle w:val="Heading2"/>
      </w:pPr>
      <w:r>
        <w:t>Booking Classification</w:t>
      </w:r>
    </w:p>
    <w:p>
      <w:r>
        <w:t>Each potential booking receives one status: Likely Won, Competitive, Unlikely, or Insufficient Evidence. Competitor unavailability alone never counts as a booking. The model begins with a no-review penalty and earns stronger conversion assumptions only as the simulated listing improves.</w:t>
      </w:r>
    </w:p>
    <w:p>
      <w:pPr>
        <w:pStyle w:val="Heading2"/>
      </w:pPr>
      <w:r>
        <w:t>Financial Gate</w:t>
      </w:r>
    </w:p>
    <w:p>
      <w:pPr>
        <w:pStyle w:val="ListBullet"/>
      </w:pPr>
      <w:r>
        <w:t>At least 15 realistically bookable days per month.</w:t>
      </w:r>
    </w:p>
    <w:p>
      <w:pPr>
        <w:pStyle w:val="ListBullet"/>
      </w:pPr>
      <w:r>
        <w:t>Positive operating cash flow after platform share, payment, insurance, detailing, delivery, maintenance, depreciation, taxes, reserves and labor.</w:t>
      </w:r>
    </w:p>
    <w:p>
      <w:pPr>
        <w:pStyle w:val="ListBullet"/>
      </w:pPr>
      <w:r>
        <w:t>Positive contribution in a scenario with bookings reduced by 20%.</w:t>
      </w:r>
    </w:p>
    <w:p>
      <w:pPr>
        <w:pStyle w:val="ListBullet"/>
      </w:pPr>
      <w:r>
        <w:t>A minimum reserve covering three months of fixed expenses, the selected protection-plan exposure, one set of tires, and an additional operating buffer.</w:t>
      </w:r>
    </w:p>
    <w:p>
      <w:pPr>
        <w:pStyle w:val="ListBullet"/>
      </w:pPr>
      <w:r>
        <w:t>A repeatable delivery and cleaning process that does not damage Toyota performance, parenting time, or sleep.</w:t>
      </w:r>
    </w:p>
    <w:p>
      <w:pPr>
        <w:pStyle w:val="ListBullet"/>
      </w:pPr>
      <w:r>
        <w:t>A reasonable annual return on invested cash. A fixed 20% monthly ROI is rejected as an unrealistic universal requirement; the dashboard will show cash-on-cash return, annualized ROI, margin and payback period.</w:t>
      </w:r>
    </w:p>
    <w:p>
      <w:pPr>
        <w:pStyle w:val="Heading1"/>
      </w:pPr>
      <w:r>
        <w:t>5. Virtual Sienna Deal - Day 1 Assumptions</w:t>
      </w:r>
    </w:p>
    <w:p>
      <w:r>
        <w:t>The Sienna will be treated as virtually purchased on July 16, 2026. The exact VIN and listing will be selected during the first seven days. Until then, the model uses a new LE at MSRP as the baseline and adds actual local quotes when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Purchase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New Sienna LE at MSRP, plus verified dealer-installed items 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Tax and registration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actual Florida/Volusia treatment from the buyer order; temporary planning placeholder only until verified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Fees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$1,200 placeholder: $400 tag/registration plus $800 unknown-fee buffer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7.0% planning 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Term scenarios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60 and 72 months; business decision uses total interest and cash flow, not payment alone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Down payment scenarios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10%, 20%, and cash-equivalent business capital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Protection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Price warranty/service agreement, tire-and-wheel, GAP where relevant, and commercial-use eligibility in writing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Detailing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$50-$100 per completed trip until actual outsourced or internal cost is measured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Virtual closing 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July 16, 2026</w:t>
            </w:r>
          </w:p>
        </w:tc>
      </w:tr>
    </w:tbl>
    <w:p>
      <w:pPr>
        <w:pStyle w:val="Heading1"/>
      </w:pPr>
      <w:r>
        <w:t>6. Toyota Sales: Immediate MeetCombo ROI</w:t>
      </w:r>
    </w:p>
    <w:p>
      <w:r>
        <w:t>MeetCombo first proves value by helping Caleb sell more cars without violating dealership policies or customer privacy.</w:t>
      </w:r>
    </w:p>
    <w:p>
      <w:pPr>
        <w:pStyle w:val="ListBullet"/>
      </w:pPr>
      <w:r>
        <w:t>Daily follow-up queue: unsold showroom traffic, sold-customer check-ins, referral requests, lease maturities, warranty expirations and upgrade opportunities.</w:t>
      </w:r>
    </w:p>
    <w:p>
      <w:pPr>
        <w:pStyle w:val="ListBullet"/>
      </w:pPr>
      <w:r>
        <w:t>Lead-source intelligence: dealership CRM, approved Automotive Mastermind workflows, AutoTrader and authorized campaign results.</w:t>
      </w:r>
    </w:p>
    <w:p>
      <w:pPr>
        <w:pStyle w:val="ListBullet"/>
      </w:pPr>
      <w:r>
        <w:t>Public-market prospecting: identify Facebook Marketplace and other public listings that may indicate trade interest, but do not scrape prohibited data, misrepresent identity, or contact people outside platform and dealership rules.</w:t>
      </w:r>
    </w:p>
    <w:p>
      <w:pPr>
        <w:pStyle w:val="ListBullet"/>
      </w:pPr>
      <w:r>
        <w:t>Deal review: Caleb can provide redacted worksheets or screenshots so MeetCombo learns the process without receiving unnecessary personal customer information.</w:t>
      </w:r>
    </w:p>
    <w:p>
      <w:pPr>
        <w:pStyle w:val="ListBullet"/>
      </w:pPr>
      <w:r>
        <w:t>Content-to-lead system: vehicle walkarounds, ownership education, comparisons, payment explanations and customer-care follow-ups.</w:t>
      </w:r>
    </w:p>
    <w:p>
      <w:pPr>
        <w:pStyle w:val="ListBullet"/>
      </w:pPr>
      <w:r>
        <w:t>Referral standard: ask because the customer was cared for, and promise to take equally good care of the person they send.</w:t>
      </w:r>
    </w:p>
    <w:p>
      <w:pPr>
        <w:pStyle w:val="Heading1"/>
      </w:pPr>
      <w:r>
        <w:t>7. Raised Outside: 90-Day Content System</w:t>
      </w:r>
    </w:p>
    <w:p>
      <w:r>
        <w:t>Raised Outside does not need Caleb to pretend to be a travel guru. The story is a father building businesses, stability and memories with Willow while learning to live more intentionally outdoors.</w:t>
      </w:r>
    </w:p>
    <w:p>
      <w:pPr>
        <w:pStyle w:val="ListBullet"/>
      </w:pPr>
      <w:r>
        <w:t>Order a small first merchandise batch immediately: enough shirts for repeated filming and product placement, not a large inventory gamble.</w:t>
      </w:r>
    </w:p>
    <w:p>
      <w:pPr>
        <w:pStyle w:val="ListBullet"/>
      </w:pPr>
      <w:r>
        <w:t>Create one month of stock footage during the 90-day period: family travel, Florida outdoors, camp setup, driving, packing, detailing, working, product close-ups and quiet founder moments.</w:t>
      </w:r>
    </w:p>
    <w:p>
      <w:pPr>
        <w:pStyle w:val="ListBullet"/>
      </w:pPr>
      <w:r>
        <w:t>First anchor video: Devil's Den overnight trip with Mom and Willow, wearing Raised Outside merchandise and documenting the full experience.</w:t>
      </w:r>
    </w:p>
    <w:p>
      <w:pPr>
        <w:pStyle w:val="ListBullet"/>
      </w:pPr>
      <w:r>
        <w:t>Publish from repeatable content pillars: fatherhood, Florida adventures, Toyota/vehicle knowledge, building businesses, learning systems, products and behind-the-scenes progress.</w:t>
      </w:r>
    </w:p>
    <w:p>
      <w:pPr>
        <w:pStyle w:val="ListBullet"/>
      </w:pPr>
      <w:r>
        <w:t>Protect Willow's privacy and safety: avoid real-time location posting, school/routine details, legal-case commentary, and content that she may later find embarrassing or invasive.</w:t>
      </w:r>
    </w:p>
    <w:p>
      <w:pPr>
        <w:pStyle w:val="Heading1"/>
      </w:pPr>
      <w:r>
        <w:t>8. Calendar: Tonight Through Year-End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Tonight - Thu Jul 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Foundation lock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GitHub-ready plan; open Virtual Fleet Day 1; create Sienna/Tacoma/Camry/Supra folders; define scorecard; make Raised Outside shirt order shortlist; create tomorrow Toyota lead list.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Fri Jul 17-Sun Jul 19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Select the baseline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3 real Sienna candidates; request/estimate buyer orders; choose one virtual VIN; draft mock listing; record Tacoma constraints; outline Devil's Den video.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Jul 20-Jul 31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Build the machine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Collect daily competitor snapshots; establish operating costs; draft sales follow-up workflows; order shirts; capture first stock footage; document every repeated decision.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August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Evidence + production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Run daily virtual bookings; publish/prepare consistent Raised Outside content; test Toyota lead routines; validate delivery zones and detailing workflow; complete first monthly virtual-fleet close.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September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Stress test + consistency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Continue tracking; run 20% demand-down scenario; compare Sienna/Tacoma/Camry/Supra; improve content based on audience signals; remove workflows that create overload.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Oct 1-Oct 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Finish virtual trial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Complete 90-day dataset, reconcile assumptions, produce ranked fleet and go/no-go recommendation.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Oct 14-Oct 31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Decision month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Audit data quality; select real pilot only if gate passes; otherwise extend or reject without emotional attachment.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November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Build or refine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If approved, prepare entity, insurance, financing, SOPs and launch assets. If rejected, rerun the strongest alternative. Continue Toyota and Raised Outside systems.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December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7"/>
              </w:rPr>
              <w:t>Year-end close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Review income, audience, custody-supporting stability, operating documentation and 2027 capital plan. Freeze unnecessary new projects for year-end cleanup.</w:t>
            </w:r>
          </w:p>
        </w:tc>
      </w:tr>
    </w:tbl>
    <w:p>
      <w:pPr>
        <w:pStyle w:val="Heading1"/>
      </w:pPr>
      <w:r>
        <w:t>9. Weekly Operating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Cadence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Daily - 15 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Update virtual-fleet prices/availability; capture one Toyota lead action; log one decision or lesson.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Workdays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Toyota income first: appointments, follow-up, referrals and approved CRM work.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One evening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MeetCombo systems: clean data, update GitHub, automate only proven steps.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One filming block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Raised Outside stock footage or anchor-video production.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Sunday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Family/calendar check, virtual fleet scorecard, content queue, cash plan and next-week priorities.</w:t>
            </w:r>
          </w:p>
        </w:tc>
      </w:tr>
    </w:tbl>
    <w:p>
      <w:pPr>
        <w:pStyle w:val="Heading1"/>
      </w:pPr>
      <w:r>
        <w:t>10. 2027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Quarter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Q1 2027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Run the first real vehicle pilot only if approved; compare predicted versus actual bookings, costs, labor, damage and reviews; retrain the model with reality.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Q2 2027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Decide whether to add vehicle two, extend vehicle one, or exit. Productize the virtual-business validation framework for another MeetCombo business experiment.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Q3 2027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Expand recurring revenue, content distribution and approved business integrations. Create repeatable onboarding for a second operator or client.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Q4 2027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Evaluate whether MeetCombo is ready for a controlled external beta. Preserve GitHub documentation, ownership, privacy boundaries and clear agreements with collaborators.</w:t>
            </w:r>
          </w:p>
        </w:tc>
      </w:tr>
    </w:tbl>
    <w:p>
      <w:pPr>
        <w:pStyle w:val="Heading1"/>
      </w:pPr>
      <w:r>
        <w:t>11. Storm-Resistance: Expected Failure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Resistance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Overload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Limit active fronts to Toyota income, Raised Outside content, MeetCombo documentation and the virtual fleet. New ideas go to backlog.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Bad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Store source URL, date, screenshot or note, assumptions and confidence. Never treat unavailable dates as confirmed bookings.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Privacy/compliance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dealership-approved systems only; redact deal documents; obtain written approval before CRM or Automotive Mastermind integrations.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Platform dependence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Keep business logic, SOPs and data in GitHub. Turo, social networks, School of Grit systems and AI providers are replaceable tools.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Mentor/IP confusion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Learn from Corey and School of Grit, but document ownership, permissions, testimonials, confidential information and commercial terms before joint work.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Cash-flow shock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 not count projected rental income before launch; maintain reserves; avoid high-interest revolving debt for vehicles.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Custody or family disruption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flexible filming and system blocks; maintain work stability and a documented routine; never make the businesses dependent on Mom moving to Florida.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Health/burnout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Protect sleep, parenting and work performance; minimum viable daily progress beats unstable sprints.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Emotional attachment to a vehicle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The scorecard selects the winner. A favorite vehicle can lose.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Legal/insurance surprise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 listing or purchase until title, lender, warranty/service contract, commercial use and insurance are confirmed in writing.</w:t>
            </w:r>
          </w:p>
        </w:tc>
      </w:tr>
    </w:tbl>
    <w:p>
      <w:pPr>
        <w:pStyle w:val="Heading1"/>
      </w:pPr>
      <w:r>
        <w:t>12. GitHub Source-of-Truth Structure</w:t>
      </w:r>
    </w:p>
    <w:p>
      <w:pPr>
        <w:pStyle w:val="NoSpacing"/>
      </w:pPr>
      <w:r>
        <w:rPr>
          <w:rFonts w:ascii="Courier New" w:hAnsi="Courier New"/>
          <w:sz w:val="17"/>
        </w:rPr>
        <w:t>/docs/CHATGPT_HANDOFF.md</w:t>
        <w:br/>
        <w:t>/docs/CHANGELOG.md</w:t>
        <w:br/>
        <w:t>/docs/TODO.md</w:t>
        <w:br/>
        <w:t>/docs/DECISIONS.md</w:t>
        <w:br/>
        <w:t>/docs/roadmaps/2026-2027-operating-plan.md</w:t>
        <w:br/>
        <w:t>/docs/daily/2026/07/2026-07-16.md</w:t>
        <w:br/>
        <w:t>/experiments/virtual-fleet/README.md</w:t>
        <w:br/>
        <w:t>/experiments/virtual-fleet/data/</w:t>
        <w:br/>
        <w:t>/experiments/virtual-fleet/vehicles/sienna/</w:t>
        <w:br/>
        <w:t>/experiments/virtual-fleet/vehicles/tacoma/</w:t>
        <w:br/>
        <w:t>/experiments/virtual-fleet/vehicles/camry-hybrid/</w:t>
        <w:br/>
        <w:t>/experiments/virtual-fleet/vehicles/supra/</w:t>
        <w:br/>
        <w:t>/playbooks/toyota-sales/</w:t>
        <w:br/>
        <w:t>/playbooks/raised-outside-content/</w:t>
      </w:r>
    </w:p>
    <w:p>
      <w:r>
        <w:t>This file is GitHub-ready, but it has not been pushed because no GitHub connection is available in this chat. The accompanying Markdown file can be copied directly into /docs/roadmaps/2026-2027-operating-plan.md.</w:t>
      </w:r>
    </w:p>
    <w:p>
      <w:pPr>
        <w:pStyle w:val="Heading1"/>
      </w:pPr>
      <w:r>
        <w:t>13. Tonight's Exact Checklist</w:t>
      </w:r>
    </w:p>
    <w:p>
      <w:pPr>
        <w:pStyle w:val="ListNumber"/>
      </w:pPr>
      <w:r>
        <w:t>Create the GitHub folders and copy the Markdown plan into /docs/roadmaps/.</w:t>
      </w:r>
    </w:p>
    <w:p>
      <w:pPr>
        <w:pStyle w:val="ListNumber"/>
      </w:pPr>
      <w:r>
        <w:t>Add the core thesis to CHATGPT_HANDOFF.md: MeetCombo validates businesses virtually before capital is invested.</w:t>
      </w:r>
    </w:p>
    <w:p>
      <w:pPr>
        <w:pStyle w:val="ListNumber"/>
      </w:pPr>
      <w:r>
        <w:t>Create Virtual Fleet Day 1 with July 16, 2026 as the virtual closing date.</w:t>
      </w:r>
    </w:p>
    <w:p>
      <w:pPr>
        <w:pStyle w:val="ListNumber"/>
      </w:pPr>
      <w:r>
        <w:t>Open four vehicle records: Sienna, Tacoma, Camry Hybrid and Supra.</w:t>
      </w:r>
    </w:p>
    <w:p>
      <w:pPr>
        <w:pStyle w:val="ListNumber"/>
      </w:pPr>
      <w:r>
        <w:t>Record the temporary Sienna assumptions: MSRP baseline, 7% APR, fee buffer, $50-$100 detailing, 60/72-month scenarios.</w:t>
      </w:r>
    </w:p>
    <w:p>
      <w:pPr>
        <w:pStyle w:val="ListNumber"/>
      </w:pPr>
      <w:r>
        <w:t>At Toyota, identify up to three real Sienna candidates or obtain the current new LE MSRP/buyer-order structure.</w:t>
      </w:r>
    </w:p>
    <w:p>
      <w:pPr>
        <w:pStyle w:val="ListNumber"/>
      </w:pPr>
      <w:r>
        <w:t>Write tomorrow's top 10 sales follow-ups/referral opportunities using only approved customer data.</w:t>
      </w:r>
    </w:p>
    <w:p>
      <w:pPr>
        <w:pStyle w:val="ListNumber"/>
      </w:pPr>
      <w:r>
        <w:t>Choose the first Raised Outside shirt quantity and designs needed for filming; do not over-order.</w:t>
      </w:r>
    </w:p>
    <w:p>
      <w:pPr>
        <w:pStyle w:val="ListNumber"/>
      </w:pPr>
      <w:r>
        <w:t>Create the Devil's Den shot list and a private family/privacy checklist.</w:t>
      </w:r>
    </w:p>
    <w:p>
      <w:pPr>
        <w:pStyle w:val="ListNumber"/>
      </w:pPr>
      <w:r>
        <w:t>End the night by selecting the three highest-value actions for Friday. No additional projects are started.</w:t>
      </w:r>
    </w:p>
    <w:p>
      <w:pPr>
        <w:pStyle w:val="Heading1"/>
      </w:pPr>
      <w:r>
        <w:t>14. Verified Guardrails</w:t>
      </w:r>
    </w:p>
    <w:p>
      <w:r>
        <w:t>Current official sources confirm the planning guardrails below. Exact commercial-use eligibility must still be verified in the specific contracts before purchase or listing.</w:t>
      </w:r>
    </w:p>
    <w:p>
      <w:pPr>
        <w:pStyle w:val="ListBullet"/>
      </w:pPr>
      <w:r>
        <w:t>Toyota new-vehicle basic coverage is generally 36 months/36,000 miles, while powertrain coverage is generally 60 months/60,000 miles.</w:t>
      </w:r>
    </w:p>
    <w:p>
      <w:pPr>
        <w:pStyle w:val="ListBullet"/>
      </w:pPr>
      <w:r>
        <w:t>Toyota Gold Certified currently advertises a 12-month/12,000-mile limited comprehensive warranty and a 7-year/100,000-total-vehicle-mile limited powertrain warranty, subject to program terms.</w:t>
      </w:r>
    </w:p>
    <w:p>
      <w:pPr>
        <w:pStyle w:val="ListBullet"/>
      </w:pPr>
      <w:r>
        <w:t>Florida law assigns specified liability responsibilities to peer-to-peer car-sharing programs during the sharing period, with exceptions. That is not a substitute for contract review or off-trip coverage.</w:t>
      </w:r>
    </w:p>
    <w:p>
      <w:pPr>
        <w:pStyle w:val="ListBullet"/>
      </w:pPr>
      <w:r>
        <w:t>Florida imposes a peer-to-peer car-sharing surcharge collected by the program for applicable sharing periods.</w:t>
      </w:r>
    </w:p>
    <w:p>
      <w:pPr>
        <w:pStyle w:val="Heading2"/>
      </w:pPr>
      <w:r>
        <w:t>Official source references</w:t>
      </w:r>
    </w:p>
    <w:p>
      <w:r>
        <w:t>Toyota warranty support: https://support.toyota.com/s/article/What-warranty-coverag-7683</w:t>
      </w:r>
    </w:p>
    <w:p>
      <w:r>
        <w:t>Toyota Certified warranty: https://www.toyotacertified.com/warranty</w:t>
      </w:r>
    </w:p>
    <w:p>
      <w:r>
        <w:t>Florida peer-to-peer liability statute: https://www.leg.state.fl.us/statutes/index.cfm?App_mode=Display_Statute&amp;URL=0600-0699%2F0627%2FSections%2F0627.7483.html</w:t>
      </w:r>
    </w:p>
    <w:p>
      <w:r>
        <w:t>Florida car-sharing surcharge statute: https://www.leg.state.fl.us/statutes/index.cfm?App_mode=Display_Statute&amp;URL=0200-0299%2F0212%2FSections%2F0212.0606.html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MeetCombo - Evidence before investment - July 16,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