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027" w:rsidRDefault="009D6F30" w:rsidP="007D3F3F">
      <w:r>
        <w:rPr>
          <w:noProof/>
        </w:rPr>
        <w:drawing>
          <wp:inline distT="0" distB="0" distL="0" distR="0">
            <wp:extent cx="2772162" cy="269595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cn4_motifs.png"/>
                    <pic:cNvPicPr/>
                  </pic:nvPicPr>
                  <pic:blipFill>
                    <a:blip r:embed="rId5">
                      <a:extLst>
                        <a:ext uri="{28A0092B-C50C-407E-A947-70E740481C1C}">
                          <a14:useLocalDpi xmlns:a14="http://schemas.microsoft.com/office/drawing/2010/main" val="0"/>
                        </a:ext>
                      </a:extLst>
                    </a:blip>
                    <a:stretch>
                      <a:fillRect/>
                    </a:stretch>
                  </pic:blipFill>
                  <pic:spPr>
                    <a:xfrm>
                      <a:off x="0" y="0"/>
                      <a:ext cx="2772162" cy="2695951"/>
                    </a:xfrm>
                    <a:prstGeom prst="rect">
                      <a:avLst/>
                    </a:prstGeom>
                  </pic:spPr>
                </pic:pic>
              </a:graphicData>
            </a:graphic>
          </wp:inline>
        </w:drawing>
      </w:r>
      <w:r>
        <w:rPr>
          <w:noProof/>
        </w:rPr>
        <w:drawing>
          <wp:inline distT="0" distB="0" distL="0" distR="0">
            <wp:extent cx="2772162" cy="269595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sf1_motifs.png"/>
                    <pic:cNvPicPr/>
                  </pic:nvPicPr>
                  <pic:blipFill>
                    <a:blip r:embed="rId6">
                      <a:extLst>
                        <a:ext uri="{28A0092B-C50C-407E-A947-70E740481C1C}">
                          <a14:useLocalDpi xmlns:a14="http://schemas.microsoft.com/office/drawing/2010/main" val="0"/>
                        </a:ext>
                      </a:extLst>
                    </a:blip>
                    <a:stretch>
                      <a:fillRect/>
                    </a:stretch>
                  </pic:blipFill>
                  <pic:spPr>
                    <a:xfrm>
                      <a:off x="0" y="0"/>
                      <a:ext cx="2772162" cy="2695951"/>
                    </a:xfrm>
                    <a:prstGeom prst="rect">
                      <a:avLst/>
                    </a:prstGeom>
                  </pic:spPr>
                </pic:pic>
              </a:graphicData>
            </a:graphic>
          </wp:inline>
        </w:drawing>
      </w:r>
      <w:r>
        <w:rPr>
          <w:noProof/>
        </w:rPr>
        <w:drawing>
          <wp:inline distT="0" distB="0" distL="0" distR="0">
            <wp:extent cx="2686050" cy="333305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L_gcn4_motifs_plus_basic.png"/>
                    <pic:cNvPicPr/>
                  </pic:nvPicPr>
                  <pic:blipFill>
                    <a:blip r:embed="rId7">
                      <a:extLst>
                        <a:ext uri="{28A0092B-C50C-407E-A947-70E740481C1C}">
                          <a14:useLocalDpi xmlns:a14="http://schemas.microsoft.com/office/drawing/2010/main" val="0"/>
                        </a:ext>
                      </a:extLst>
                    </a:blip>
                    <a:stretch>
                      <a:fillRect/>
                    </a:stretch>
                  </pic:blipFill>
                  <pic:spPr>
                    <a:xfrm>
                      <a:off x="0" y="0"/>
                      <a:ext cx="2702361" cy="3353295"/>
                    </a:xfrm>
                    <a:prstGeom prst="rect">
                      <a:avLst/>
                    </a:prstGeom>
                  </pic:spPr>
                </pic:pic>
              </a:graphicData>
            </a:graphic>
          </wp:inline>
        </w:drawing>
      </w:r>
      <w:r>
        <w:rPr>
          <w:noProof/>
        </w:rPr>
        <w:drawing>
          <wp:inline distT="0" distB="0" distL="0" distR="0">
            <wp:extent cx="2686050" cy="333305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L_gcn4_motifs_without_basic.png"/>
                    <pic:cNvPicPr/>
                  </pic:nvPicPr>
                  <pic:blipFill>
                    <a:blip r:embed="rId8">
                      <a:extLst>
                        <a:ext uri="{28A0092B-C50C-407E-A947-70E740481C1C}">
                          <a14:useLocalDpi xmlns:a14="http://schemas.microsoft.com/office/drawing/2010/main" val="0"/>
                        </a:ext>
                      </a:extLst>
                    </a:blip>
                    <a:stretch>
                      <a:fillRect/>
                    </a:stretch>
                  </pic:blipFill>
                  <pic:spPr>
                    <a:xfrm>
                      <a:off x="0" y="0"/>
                      <a:ext cx="2731211" cy="3389095"/>
                    </a:xfrm>
                    <a:prstGeom prst="rect">
                      <a:avLst/>
                    </a:prstGeom>
                  </pic:spPr>
                </pic:pic>
              </a:graphicData>
            </a:graphic>
          </wp:inline>
        </w:drawing>
      </w:r>
    </w:p>
    <w:p w:rsidR="008E518E" w:rsidRDefault="009D6F30" w:rsidP="007D3F3F">
      <w:r>
        <w:t>No basic is the single most important feature. Motifs still have some predictive power alone. But this finding is less surprising when you look at the top performing motifs which describe acidic and aromatic regions. Compare motif ML performance to performance of acidic, basic, and aromatic counts as features and you can see that sequence composition is a much better descriptor of functional tads.</w:t>
      </w:r>
    </w:p>
    <w:tbl>
      <w:tblPr>
        <w:tblStyle w:val="TableGrid"/>
        <w:tblW w:w="0" w:type="auto"/>
        <w:tblLook w:val="04A0" w:firstRow="1" w:lastRow="0" w:firstColumn="1" w:lastColumn="0" w:noHBand="0" w:noVBand="1"/>
      </w:tblPr>
      <w:tblGrid>
        <w:gridCol w:w="1075"/>
        <w:gridCol w:w="8275"/>
      </w:tblGrid>
      <w:tr w:rsidR="008E518E" w:rsidTr="00E43CA6">
        <w:tc>
          <w:tcPr>
            <w:tcW w:w="1075" w:type="dxa"/>
          </w:tcPr>
          <w:p w:rsidR="008E518E" w:rsidRDefault="00E43CA6" w:rsidP="007D3F3F">
            <w:r>
              <w:t>Motif</w:t>
            </w:r>
          </w:p>
        </w:tc>
        <w:tc>
          <w:tcPr>
            <w:tcW w:w="8275" w:type="dxa"/>
          </w:tcPr>
          <w:p w:rsidR="008E518E" w:rsidRDefault="00E43CA6" w:rsidP="007D3F3F">
            <w:r>
              <w:t>Regex</w:t>
            </w:r>
          </w:p>
        </w:tc>
      </w:tr>
      <w:tr w:rsidR="008E518E" w:rsidTr="00E43CA6">
        <w:tc>
          <w:tcPr>
            <w:tcW w:w="1075" w:type="dxa"/>
          </w:tcPr>
          <w:p w:rsidR="008E518E" w:rsidRDefault="00E43CA6" w:rsidP="007D3F3F">
            <w:r>
              <w:t>ANAC013</w:t>
            </w:r>
          </w:p>
        </w:tc>
        <w:tc>
          <w:tcPr>
            <w:tcW w:w="8275" w:type="dxa"/>
          </w:tcPr>
          <w:p w:rsidR="008E518E" w:rsidRDefault="00E43CA6" w:rsidP="00E43CA6">
            <w:pPr>
              <w:tabs>
                <w:tab w:val="left" w:pos="2445"/>
              </w:tabs>
            </w:pPr>
            <w:r w:rsidRPr="00E43CA6">
              <w:t>[</w:t>
            </w:r>
            <w:r w:rsidRPr="00E43CA6">
              <w:rPr>
                <w:color w:val="FF0000"/>
              </w:rPr>
              <w:t>DE</w:t>
            </w:r>
            <w:r w:rsidRPr="00E43CA6">
              <w:t>].{1,2}[</w:t>
            </w:r>
            <w:r w:rsidRPr="00E43CA6">
              <w:rPr>
                <w:color w:val="FFC000"/>
              </w:rPr>
              <w:t>YF</w:t>
            </w:r>
            <w:r w:rsidRPr="00E43CA6">
              <w:t>].{1,4}[</w:t>
            </w:r>
            <w:r w:rsidRPr="00E43CA6">
              <w:rPr>
                <w:color w:val="FF0000"/>
              </w:rPr>
              <w:t>DE]</w:t>
            </w:r>
            <w:r w:rsidRPr="00E43CA6">
              <w:t>L</w:t>
            </w:r>
          </w:p>
        </w:tc>
      </w:tr>
      <w:tr w:rsidR="008E518E" w:rsidTr="00E43CA6">
        <w:tc>
          <w:tcPr>
            <w:tcW w:w="1075" w:type="dxa"/>
          </w:tcPr>
          <w:p w:rsidR="008E518E" w:rsidRDefault="00E43CA6" w:rsidP="007D3F3F">
            <w:r>
              <w:t>p53</w:t>
            </w:r>
          </w:p>
        </w:tc>
        <w:tc>
          <w:tcPr>
            <w:tcW w:w="8275" w:type="dxa"/>
          </w:tcPr>
          <w:p w:rsidR="008E518E" w:rsidRDefault="00E43CA6" w:rsidP="007D3F3F">
            <w:r w:rsidRPr="00E43CA6">
              <w:t>[ALVIM</w:t>
            </w:r>
            <w:r w:rsidRPr="00E43CA6">
              <w:rPr>
                <w:color w:val="FFC000"/>
              </w:rPr>
              <w:t>WYF</w:t>
            </w:r>
            <w:r w:rsidRPr="00E43CA6">
              <w:t>]..[ALVIM</w:t>
            </w:r>
            <w:r w:rsidRPr="00E43CA6">
              <w:rPr>
                <w:color w:val="FFC000"/>
              </w:rPr>
              <w:t>WYF</w:t>
            </w:r>
            <w:r w:rsidRPr="00E43CA6">
              <w:t>][ALVIM</w:t>
            </w:r>
            <w:r w:rsidRPr="00E43CA6">
              <w:rPr>
                <w:color w:val="FFC000"/>
              </w:rPr>
              <w:t>WYF</w:t>
            </w:r>
            <w:r w:rsidRPr="00E43CA6">
              <w:t>]</w:t>
            </w:r>
          </w:p>
        </w:tc>
      </w:tr>
      <w:tr w:rsidR="008E518E" w:rsidTr="00E43CA6">
        <w:tc>
          <w:tcPr>
            <w:tcW w:w="1075" w:type="dxa"/>
          </w:tcPr>
          <w:p w:rsidR="008E518E" w:rsidRDefault="00E43CA6" w:rsidP="007D3F3F">
            <w:r>
              <w:t>WxxLF</w:t>
            </w:r>
          </w:p>
        </w:tc>
        <w:tc>
          <w:tcPr>
            <w:tcW w:w="8275" w:type="dxa"/>
          </w:tcPr>
          <w:p w:rsidR="008E518E" w:rsidRDefault="00E43CA6" w:rsidP="007D3F3F">
            <w:r w:rsidRPr="00E43CA6">
              <w:rPr>
                <w:color w:val="FFC000"/>
              </w:rPr>
              <w:t>W</w:t>
            </w:r>
            <w:r>
              <w:t>..L</w:t>
            </w:r>
            <w:r w:rsidRPr="00E43CA6">
              <w:rPr>
                <w:color w:val="FFC000"/>
              </w:rPr>
              <w:t>F</w:t>
            </w:r>
          </w:p>
        </w:tc>
      </w:tr>
      <w:tr w:rsidR="008E518E" w:rsidTr="00E43CA6">
        <w:tc>
          <w:tcPr>
            <w:tcW w:w="1075" w:type="dxa"/>
          </w:tcPr>
          <w:p w:rsidR="008E518E" w:rsidRDefault="00E43CA6" w:rsidP="007D3F3F">
            <w:r>
              <w:t>AR</w:t>
            </w:r>
          </w:p>
        </w:tc>
        <w:tc>
          <w:tcPr>
            <w:tcW w:w="8275" w:type="dxa"/>
          </w:tcPr>
          <w:p w:rsidR="008E518E" w:rsidRDefault="00E43CA6" w:rsidP="007D3F3F">
            <w:r w:rsidRPr="00E43CA6">
              <w:rPr>
                <w:color w:val="FFC000"/>
              </w:rPr>
              <w:t>F</w:t>
            </w:r>
            <w:r>
              <w:t>..L</w:t>
            </w:r>
            <w:r w:rsidRPr="00E43CA6">
              <w:rPr>
                <w:color w:val="FFC000"/>
              </w:rPr>
              <w:t>F</w:t>
            </w:r>
          </w:p>
        </w:tc>
      </w:tr>
      <w:tr w:rsidR="008E518E" w:rsidTr="00E43CA6">
        <w:tc>
          <w:tcPr>
            <w:tcW w:w="1075" w:type="dxa"/>
          </w:tcPr>
          <w:p w:rsidR="008E518E" w:rsidRDefault="00E43CA6" w:rsidP="007D3F3F">
            <w:r>
              <w:t>CREBZF</w:t>
            </w:r>
          </w:p>
        </w:tc>
        <w:tc>
          <w:tcPr>
            <w:tcW w:w="8275" w:type="dxa"/>
          </w:tcPr>
          <w:p w:rsidR="008E518E" w:rsidRPr="00E43CA6" w:rsidRDefault="00E43CA6" w:rsidP="007D3F3F">
            <w:pPr>
              <w:rPr>
                <w:color w:val="FF0000"/>
              </w:rPr>
            </w:pPr>
            <w:r w:rsidRPr="00E43CA6">
              <w:rPr>
                <w:color w:val="FF0000"/>
              </w:rPr>
              <w:t>D</w:t>
            </w:r>
            <w:r w:rsidRPr="00E43CA6">
              <w:t>[VILM][VILM][RK</w:t>
            </w:r>
            <w:r w:rsidRPr="00E43CA6">
              <w:rPr>
                <w:color w:val="FF0000"/>
              </w:rPr>
              <w:t>DE</w:t>
            </w:r>
            <w:r w:rsidRPr="00E43CA6">
              <w:t>QNHSTYC][RK</w:t>
            </w:r>
            <w:r w:rsidRPr="00E43CA6">
              <w:rPr>
                <w:color w:val="FF0000"/>
              </w:rPr>
              <w:t>DE</w:t>
            </w:r>
            <w:r w:rsidRPr="00E43CA6">
              <w:t>QNHSTYC][VILM][VIL</w:t>
            </w:r>
            <w:r w:rsidRPr="00E43CA6">
              <w:rPr>
                <w:color w:val="FFC000"/>
              </w:rPr>
              <w:t>FWY</w:t>
            </w:r>
            <w:r w:rsidRPr="00E43CA6">
              <w:t>M]</w:t>
            </w:r>
          </w:p>
        </w:tc>
      </w:tr>
    </w:tbl>
    <w:p w:rsidR="008E518E" w:rsidRDefault="00762416" w:rsidP="007D3F3F">
      <w:r>
        <w:lastRenderedPageBreak/>
        <w:t>Additional data on HSF1 library</w:t>
      </w:r>
    </w:p>
    <w:p w:rsidR="00762416" w:rsidRDefault="00762416" w:rsidP="007D3F3F">
      <w:pPr>
        <w:rPr>
          <w:noProof/>
        </w:rPr>
      </w:pPr>
      <w:r>
        <w:rPr>
          <w:noProof/>
        </w:rPr>
        <w:drawing>
          <wp:inline distT="0" distB="0" distL="0" distR="0" wp14:anchorId="18E8F604" wp14:editId="681CC7FB">
            <wp:extent cx="2761905" cy="26952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905" cy="2695238"/>
                    </a:xfrm>
                    <a:prstGeom prst="rect">
                      <a:avLst/>
                    </a:prstGeom>
                  </pic:spPr>
                </pic:pic>
              </a:graphicData>
            </a:graphic>
          </wp:inline>
        </w:drawing>
      </w:r>
      <w:r w:rsidRPr="00762416">
        <w:rPr>
          <w:noProof/>
        </w:rPr>
        <w:t xml:space="preserve"> </w:t>
      </w:r>
      <w:r>
        <w:rPr>
          <w:noProof/>
        </w:rPr>
        <w:drawing>
          <wp:inline distT="0" distB="0" distL="0" distR="0" wp14:anchorId="4283C1A5" wp14:editId="5CA5AA95">
            <wp:extent cx="2761905" cy="2695238"/>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905" cy="2695238"/>
                    </a:xfrm>
                    <a:prstGeom prst="rect">
                      <a:avLst/>
                    </a:prstGeom>
                  </pic:spPr>
                </pic:pic>
              </a:graphicData>
            </a:graphic>
          </wp:inline>
        </w:drawing>
      </w:r>
    </w:p>
    <w:p w:rsidR="00762416" w:rsidRPr="007D3F3F" w:rsidRDefault="00762416" w:rsidP="007D3F3F">
      <w:r>
        <w:rPr>
          <w:noProof/>
        </w:rPr>
        <w:t>Unbalanced training data, I’m going to see what balanced data will do</w:t>
      </w:r>
      <w:bookmarkStart w:id="0" w:name="_GoBack"/>
      <w:bookmarkEnd w:id="0"/>
    </w:p>
    <w:sectPr w:rsidR="00762416" w:rsidRPr="007D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552A4"/>
    <w:multiLevelType w:val="hybridMultilevel"/>
    <w:tmpl w:val="0F686954"/>
    <w:lvl w:ilvl="0" w:tplc="CE0425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781405"/>
    <w:multiLevelType w:val="hybridMultilevel"/>
    <w:tmpl w:val="8FDC8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568D5"/>
    <w:multiLevelType w:val="hybridMultilevel"/>
    <w:tmpl w:val="46C2F4EC"/>
    <w:lvl w:ilvl="0" w:tplc="D1A43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FBC"/>
    <w:rsid w:val="0006538C"/>
    <w:rsid w:val="001F450D"/>
    <w:rsid w:val="002E5FA4"/>
    <w:rsid w:val="00762416"/>
    <w:rsid w:val="007B2FBC"/>
    <w:rsid w:val="007D3F3F"/>
    <w:rsid w:val="008E518E"/>
    <w:rsid w:val="00997203"/>
    <w:rsid w:val="009D6F30"/>
    <w:rsid w:val="00CF3F84"/>
    <w:rsid w:val="00D65027"/>
    <w:rsid w:val="00E43CA6"/>
    <w:rsid w:val="00F3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3D10"/>
  <w15:chartTrackingRefBased/>
  <w15:docId w15:val="{8E7BFC15-7D5C-4F1F-8311-DCDF2148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50D"/>
    <w:pPr>
      <w:ind w:left="720"/>
      <w:contextualSpacing/>
    </w:pPr>
  </w:style>
  <w:style w:type="table" w:styleId="TableGrid">
    <w:name w:val="Table Grid"/>
    <w:basedOn w:val="TableNormal"/>
    <w:uiPriority w:val="39"/>
    <w:rsid w:val="008E5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3030</TotalTime>
  <Pages>2</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Butler University</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2020-11-27T15:41:00Z</dcterms:created>
  <dcterms:modified xsi:type="dcterms:W3CDTF">2020-12-16T17:26:00Z</dcterms:modified>
</cp:coreProperties>
</file>