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UNIFEOB — Centro Universitário da Fundação de Ensino Octávio Bastos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de Análise e Desenvolvimento de Sistemas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Qualidade e Testes de Software</w:t>
      </w:r>
    </w:p>
    <w:p>
      <w:pPr>
        <w:spacing w:after="60" w:before="6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DOCUMENTO 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5E9E"/>
          <w:sz w:val="32"/>
          <w:szCs w:val="32"/>
        </w:rPr>
        <w:t xml:space="preserve">TÉCNICAS E CASOS DE TESTE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Sistema: STOX — Plataforma Inteligente de Gestão de Inventário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Norma aplicada: ISO/IEC/IEEE 29119-4</w:t>
      </w:r>
    </w:p>
    <w:p>
      <w:pPr>
        <w:spacing w:after="60" w:before="60"/>
      </w:pPr>
      <w:r>
        <w:t xml:space="preserve"/>
      </w:r>
    </w:p>
    <w:p>
      <w:pPr>
        <w:spacing w:after="60" w:before="72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João da Boa Vista —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Técnicas Utilizadas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técnicas de teste aplicadas ao sistema STOX foram selecionadas com base no tipo de validação exigida por cada condição de teste: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5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 no Contexto STOX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Dividir entradas em classes válidas e inválidas para campos de formulário (login, contagem, importação CSV).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Valor Limite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limites de quantidade (zero, valores negativos, valores máximos) e tamanho de campos obrigatórios (vazio vs. mínimo válido).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transições do syncStatus (0→1, 0→2) e do CountingMode (single, single_doc, multiple).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fluxos completos de uso: contagem simples, contagem em equipe, importação CSV e impressão de etiquetas.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Decisão / Tabela de Decisão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combinações de condições no parser CSV (delimitador × presença de colunas) e nas regras de sincronização (online/offline × syncStatus).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Derivação das Condições de Teste e Casos de Teste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CT01 — Autenticação com credenciais válidas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autenticação envolve múltiplos campos (URL, companhia, usuário, senha) e uma interação com a SAP Service Layer. O cenário completo valida o fluxo de sucesso end-to-end do login_page até a home_page.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TC01 — Login bem-sucedido com credenciais válidas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URL: 'https://sap.grupojcn.com.br:50000/b1s/v1', Companhia: 'JCN', Usuário: 'manager', Senha: 'senha_valida'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autentica com sucesso, recebe SessionID e ROUTEID válidos, navega para home_page e exibe painel principal.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CT02 — Autenticação com credenciais inválidas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RF01, RF17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Particionamento de Equivalência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condição distingue entre a classe de entradas válidas (credenciais corretas) e a classe inválidas (senha errada, usuário inexistente). O particionamento garante cobertura de ambas as classes sem redundância excessiva.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TC02 — Login com senha incorreta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 válida, Companhia válida, Usuário: 'manager', Senha: 'senha_errada'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erro orientativa em português (ex: 'Usuário ou senha inválidos') e permanece na tela de login.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TC03 — Login com usuário inexistente no SAP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 válida, Companhia válida, Usuário: 'usuario_inexistente', Senha: qualquer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erro do SAP traduzida em português e não navega para home_page.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CT03 — Validação de campos obrigatórios na tela de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Análise de Valor Limite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Campos obrigatórios possuem limite entre vazio (inválido) e qualquer valor não-vazio (válido). A análise de valor limite verifica exatamente o ponto de transição entre ausência e presença de conteúdo.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TC04 — Tentativa de login com campo URL vazio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URL: '' (vazio), demais campos preenchidos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validação indicando que o campo URL é obrigatório; botão de login permanece bloqueado ou ação é impedida.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TC05 — Tentativa de login com campo Usuário vazio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URL, Companhia e Senha preenchidos; Usuário: '' (vazio)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validação indicando que o campo Usuário é obrigatório.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TC06 — Tentativa de login com campo Senha vazio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URL, Companhia e Usuário preenchidos; Senha: '' (vazio)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validação indicando que o campo Senha é obrigatório.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CT04 — Persistência das configurações da Service Layer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cenário completo de configuração envolve a entrada de dados na api_config_page, salvamento e posterior recuperação após reinicialização da tela, validando o ciclo de persistência local.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TC07 — Salvar e recuperar configuração de URL e Companhia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URL: 'https://sap.grupojcn.com.br:50000/b1s/v1', Companhia: 'JCN'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Ao reabrir a api_config_page, os campos são pré-preenchidos com os valores salvos anteriormente.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CT05 — Persistência local de contagem simples com syncStatus=0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RF04, RF06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Transição de Estado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syncStatus representa os estados do ciclo de vida de uma contagem: Pendente (0), Sincronizado (1), Erro (2). A técnica de transição de estado é apropriada para verificar o estado inicial correto após inserção.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TC08 — Inserção de contagem simples com syncStatus inicial Pendente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itemCode: 'A001', quantidade: 10, warehouseCode: '01', countingMode: 'single'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Registro inserido no banco SQLite com syncStatus=0; item aparece na listagem de contagens pendentes.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TC09 — Inserção de contagem com quantidade zero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itemCode: 'A001', quantidade: 0, warehouseCode: '01'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deve validar e impedir inserção de quantidade igual a zero, exibindo mensagem de erro.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CT06 — Sincronização via POST e atualização de syncStatus para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RF04, RF07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Transição de Estado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sincronização representa a transição 0→1 no ciclo de vida do registro. A técnica de transição de estado é a mais adequada para verificar que o estado final correto é atingido após operação bem-sucedida.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TC10 — Sincronização bem-sucedida via POST atualiza syncStatus para Sincronizado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Registro com syncStatus=0; SAP Service Layer disponível (mock retornando 201 Created)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Após sincronização, registro no banco SQLite apresenta syncStatus=1; item removido da fila de pendentes.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CT07 — Seleção de documento SAP na Contagem em Equipe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fluxo de contagem em equipe envolve a seleção de um documento existente no SAP, o que requer navegação específica e integração com a Service Layer. O cenário completo valida a interação entre a tela e o SapService.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TC11 — Operador seleciona documento de inventário existente no SAP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Usuário autenticado; documento de inventário com counterID válido disponível no SAP (mock)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lista documentos disponíveis para o operador; ao selecionar, countingMode é definido como 'multiple' e counterID é associado ao registro.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CT08 — Sincronização via PATCH na Contagem em Equipe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RF05, RF07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Transição de Estado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sincronização em equipe utiliza o método PATCH (atualização parcial), diferente do POST da contagem simples. A transição de estado 0→1 deve ocorrer igualmente, validando a lógica de atualização do documento SAP.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TC12 — Sincronização via PATCH atualiza documento SAP e syncStatus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Registro com syncStatus=0, countingMode='multiple', counterID válido; SAP mock retornando 204 No Content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Registro atualiza syncStatus para 1; documento no SAP recebe as contagens do operador.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CT09 — Falha de sincronização atribui syncStatus=2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Transição de Estado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transição 0→2 ocorre quando a sincronização falha (timeout, erro de rede, rejeição pelo SAP). Verificar esta transição é essencial para garantir que o sistema não perde rastro de registros com falha.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TC13 — Falha de sincronização por erro de rede registra syncStatus=2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Registro com syncStatus=0; SAP mock retornando timeout ou erro 500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Após tentativa falha, registro apresenta syncStatus=2; sistema exibe mensagem de erro orientativa em português.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CT10 — Scanner reconhece formatos de código suportados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Particionamento de Equivalência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Os formatos suportados (Code 128, EAN-13, QR Code, etc.) formam classes equivalentes de entrada válida. O particionamento seleciona um representante de cada classe para validar o comportamento geral do scanner.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TC14 — Scanner lê código EAN-13 corretamente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Imagem de câmera simulada com código EAN-13: '7891234567890'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Campo itemCode da tela de contagem é preenchido automaticamente com '7891234567890'.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TC15 — Scanner lê código QR Code corretamente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Imagem de câmera simulada com QR Code contendo 'ITEM-XYZ'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Campo itemCode é preenchido automaticamente com 'ITEM-XYZ'.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CT11 — OCR extrai código e quantidade de imagem legível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OCR envolve um pipeline completo: captura de imagem → processamento ML Kit → separação de código/quantidade → preenchimento de formulário. O cenário valida este fluxo com uma imagem de entrada controlada.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TC16 — OCR extrai codigo do item e quantidade de imagem de etiqueta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Imagem contendo texto 'A001' (código) e '25' (quantidade) em posições distintas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OcrService retorna itemCode='A001' e quantidade=25; formulário de contagem é preenchido automaticamente.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CT12 — OCR falha graciosamente com imagem ilegível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RF09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Análise de Valor Limite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Imagem em branco ou completamente ilegível representa o limite inferior de qualidade de entrada. O comportamento esperado é uma falha controlada, sem quebra da aplicação.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TC17 — OCR com imagem em branco nao quebra a aplicacao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Imagem completamente branca ou preta, sem texto detectável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OcrService retorna resultado vazio ou null; aplicação exibe mensagem informativa e permite nova captura.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CT13 — Importação de CSV com delimitador vírgula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de Decisão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parser CSV possui lógica de detecção automática de delimitador. A tabela de decisão cobre as combinações: delimitador vírgula × colunas presentes → importação bem-sucedida.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TC18 — Parser CSV detecta e processa delimitador virgula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Arquivo CSV: 'itemCode,quantidade\nA001,10\nA002,5' (delimitador: ,)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Parser detecta delimitador vírgula, importa 2 registros corretamente com itemCode e quantidade.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CT14 — Importação de CSV com delimitador ponto e vírgula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de Decisão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Complementa CT13 cobrindo o segundo ramo da decisão: delimitador ponto e vírgula × colunas presentes → importação bem-sucedida.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TC19 — Parser CSV detecta e processa delimitador ponto e virgula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Arquivo CSV: 'itemCode;quantidade\nA001;10\nA002;5' (delimitador: ;)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Parser detecta delimitador ponto e vírgula, importa 2 registros corretamente.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CT15 — Importação de CSV com colunas ausentes ou malformadas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Análise de Valor Limite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Arquivo sem coluna de código ou quantidade representa o limite de entrada inválida para o parser. O comportamento esperado é rejeição controlada com mensagem de erro.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TC20 — Parser CSV rejeita arquivo sem coluna itemCode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Arquivo CSV: 'quantidade\n10\n5' (coluna itemCode ausente)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erro informando que a coluna de código do item é obrigatória; nenhum registro é importado.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TC21 — Parser CSV rejeita arquivo completamente vazio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Arquivo CSV com 0 bytes ou apenas cabeçalho sem dados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informando que o arquivo está vazio ou não contém dados para importar.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CT16 — Exportação de CSV com encoding UTF-8 BOM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cenário de exportação valida o arquivo gerado, incluindo encoding, delimitador e compatibilidade com Excel PT-BR, cobrindo o fluxo completo do ExportService.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TC22 — Arquivo CSV exportado possui UTF-8 BOM e delimitador ponto e virgula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Base de dados com 3 registros de contagem sincronizados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Arquivo gerado inicia com BOM (EF BB BF), utiliza delimitador ';', codifica corretamente caracteres especiais (ç, ã, é). Arquivo abre corretamente no Excel PT-BR.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CT17 — Consulta de item existente no SAP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Particionamento de Equivalência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Itens no SAP dividem-se em: código existente (classe válida) e código inexistente (classe inválida). O particionamento seleciona um representante de cada classe.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TC23 — Consulta retorna dados corretos para codigo de item existente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itemCode: 'A001' (presente no SAP mock); warehouseCode: '01'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descrição do item, unidade de medida e saldo de estoque do depósito '01'.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CT18 — Consulta de item inexistente no SAP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Particionamento de Equivalência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Complementa CT17 cobrindo a classe inválida: código não encontrado no SAP. O sistema deve responder de forma controlada.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TC24 — Consulta retorna mensagem adequada para codigo inexistente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itemCode: 'XXXXXX' (não cadastrado no SAP mock)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informativa em português ('Item não encontrado') sem exibir dados em branco ou quebrar.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CT19 — Configuração de etiqueta térmica aplicada no preview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A configuração de etiqueta envolve múltiplos parâmetros (dimensões, campos visíveis, cópias, protocolo Bluetooth). O cenário valida que as configurações são corretamente refletidas no preview antes da impressão.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TC25 — Preview de etiqueta reflete campos e dimensoes configurados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LabelConfig: largura=60mm, altura=40mm, campos=['codigo', 'descricao', 'quantidade'], copias=2, protocolo=TSPL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Preview visual exibe etiqueta com dimensões corretas, campos selecionados visíveis e indicador de 2 cópias.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CT20 — Operação completa offline sem perda de dados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Baseado em Cenário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 modo offline é um diferencial crítico do STOX. O cenário simula ausência de rede durante toda a operação de contagem, verificando integridade dos dados ao retomar conectividade.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TC26 — Contagem realizada offline e dados persistem apos reconexao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Dispositivo sem acesso à rede; 5 itens contados; reconexão simulada posteriormente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Todos os 5 registros permanecem no banco SQLite com syncStatus=0; ao reconectar, sincronização é realizada com sucesso e syncStatus atualiza para 1.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CT21 — Feedback sensorial nas operações de adição e sincronização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Particionamento de Equivalência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Os eventos que disparam feedback (adição de item, erro, sincronização concluída) formam classes distintas. O particionamento verifica o comportamento para representantes de cada classe.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TC27 — Som e vibracao emitidos ao adicionar item com sucesso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Ação de adicionar item válido na tela contador_offline_page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StoxAudio emite som de confirmação e vibração no dispositivo.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TC28 — Som de erro emitido ao tentar adicionar item com codigo invalido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itemCode: '' (vazio) ou código não reconhecido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StoxAudio emite som de erro distinto do som de sucesso.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CT22 — Tratamento e exibição de erros do SAP em português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 Relacionado: </w:t>
      </w:r>
      <w:r>
        <w:rPr>
          <w:rFonts w:ascii="Arial" w:cs="Arial" w:eastAsia="Arial" w:hAnsi="Arial"/>
          <w:sz w:val="22"/>
          <w:szCs w:val="22"/>
        </w:rPr>
        <w:t xml:space="preserve">RF17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Técnica Utilizada: </w:t>
      </w:r>
      <w:r>
        <w:rPr>
          <w:rFonts w:ascii="Arial" w:cs="Arial" w:eastAsia="Arial" w:hAnsi="Arial"/>
          <w:sz w:val="22"/>
          <w:szCs w:val="22"/>
        </w:rPr>
        <w:t xml:space="preserve">Teste de Decisão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Justificativa: </w:t>
      </w:r>
      <w:r>
        <w:rPr>
          <w:rFonts w:ascii="Arial" w:cs="Arial" w:eastAsia="Arial" w:hAnsi="Arial"/>
          <w:sz w:val="22"/>
          <w:szCs w:val="22"/>
        </w:rPr>
        <w:t xml:space="preserve">Erros do SAP podem ter diferentes origens (autenticação, permissão, item inexistente, timeout). A decisão de qual mensagem exibir depende do código de erro retornado. A técnica verifica ramos distintos desta lógica.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TC29 — Erro 401 do SAP exibe mensagem de sessao expirada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SAP mock retornando HTTP 401 Unauthorized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em português: 'Sessão expirada. Faça login novamente.' e redireciona para login_page.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5E9E"/>
          <w:sz w:val="22"/>
          <w:szCs w:val="22"/>
        </w:rPr>
        <w:t xml:space="preserve">TC30 — Erro generico do SAP exibe mensagem orientativa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Entradas: </w:t>
      </w:r>
      <w:r>
        <w:rPr>
          <w:rFonts w:ascii="Arial" w:cs="Arial" w:eastAsia="Arial" w:hAnsi="Arial"/>
          <w:sz w:val="22"/>
          <w:szCs w:val="22"/>
        </w:rPr>
        <w:t xml:space="preserve">SAP mock retornando HTTP 500 com corpo de erro SAP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Sistema exibe mensagem de erro em português com orientação ao usuário, sem exibir stack trace ou código de erro técnico.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Tabela Consolidada de Técnicas</w:t>
      </w:r>
    </w:p>
    <w:p>
      <w:pPr>
        <w:spacing w:after="60" w:before="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</w:t>
            </w:r>
          </w:p>
        </w:tc>
        <w:tc>
          <w:tcPr>
            <w:tcW w:type="dxa" w:w="5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Teste</w:t>
            </w:r>
          </w:p>
        </w:tc>
        <w:tc>
          <w:tcPr>
            <w:tcW w:type="dxa" w:w="3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 Utilizada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credenciais válidas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credenciais inválidas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campos obrigatórios no login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Valor Limite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das configurações da Service Layer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local com syncStatus=0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Sincronização via POST (syncStatus 0→1)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Seleção de documento SAP na Contagem em Equipe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Sincronização via PATCH (Contagem em Equipe)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de sincronização (syncStatus 0→2)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Transição de 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reconhece formatos suportados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extrai código e quantidade de imagem legível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com imagem ilegível falha graciosamente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Valor Limite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com delimitador vírgula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Decisão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com delimitador ponto e vírgula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Decisão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com colunas ausentes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Valor Limite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CSV com UTF-8 BOM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item existente no SAP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item inexistente no SAP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etiqueta aplicada no preview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completa offline sem perda de dados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Baseado em Cenário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sensorial nas operações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Particionamento de Equivalência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de erros do SAP em português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Decisão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Tabela Consolidada de Casos de Teste</w:t>
      </w:r>
    </w:p>
    <w:p>
      <w:pPr>
        <w:spacing w:after="60" w:before="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1400"/>
        <w:gridCol w:w="2126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5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Caso de Teste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 Origem</w:t>
            </w:r>
          </w:p>
        </w:tc>
        <w:tc>
          <w:tcPr>
            <w:tcW w:type="dxa" w:w="2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bem-sucedido com credenciais válidas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senha incorreta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RF01, RF17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usuário inexistente no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RF01, RF17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campo URL vazio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campo Usuário vazio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campo Senha vazio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e recuperar configuração de URL e Companhia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de contagem com syncStatus inicial 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RF04, RF06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de contagem com quantidade 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RF04, RF06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Sincronização POST atualiza syncStatus para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CT06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RF04, RF07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seleciona documento de inventário no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CT07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Sincronização PATCH atualiza documento e syncStatus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RF05, RF07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de sincronização registra syncStatus=2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CT09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lê código EAN-13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lê QR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extrai código e quantidade de etiqueta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com imagem em branco não quebra a aplicação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CSV detecta delimitador vírgula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CSV detecta delimitador ponto e vírgula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CSV rejeita arquivo sem coluna itemCode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CSV rejeita arquivo vazio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exportado possui UTF-8 BOM e delimitador correto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CT16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retorna dados de item existente no SAP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CT17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exibe mensagem para item inexistente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de etiqueta reflete configuração definida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CT19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persistem offline e sincronizam ao reconectar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e vibração emitidos ao adicionar item com sucesso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de erro ao tentar adicionar item inválido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401 do SAP exibe mensagem de sessão expirada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500 do SAP exibe mensagem orientativa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CT22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Conclusão da Etapa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presente Documento C estabelece, em conformidade com a norma ISO/IEC/IEEE 29119-4, as técnicas de teste selecionadas e os casos de teste derivados para o sistema STOX — Plataforma Inteligente de Gestão de Inventário. Ao todo, foram elaborados 30 casos de teste (TC01 a TC30), originados de 22 condições de teste (CT01 a CT22), que por sua vez derivam dos 17 requisitos funcionais identificados no Documento 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seleção das técnicas foi fundamentada no tipo de validação exigida por cada condição: a Análise de Valor Limite foi aplicada a campos obrigatórios e limites de entrada de dados; o Particionamento de Equivalência foi utilizado para cobrir classes de entradas válidas e inválidas em autenticação, scanner e consulta SAP; a Transição de Estado foi empregada para verificar o ciclo de vida do syncStatus (Pendente, Sincronizado, Erro) e dos modos de contagem; o Teste Baseado em Cenário foi adotado para os fluxos completos de maior complexidade (contagem simples, contagem em equipe, OCR, offline); e o Teste de Decisão foi aplicado às lógicas de ramificação do parser CSV e do tratamento de erros SAP.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rastreabilidade completa — RF → CT → TC — garante que cada requisito funcional do sistema está coberto por ao menos um caso de teste, assegurando a cobertura mínima exigida para um produto corporativo de gestão de inventário integrado ao SAP Business One. Os três documentos produzidos formam um conjunto coeso e consistente, adequado para entrega acadêmica e como base para a execução formal do processo de testes do sistema STOX.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Documento C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E9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2026-05-12T19:14:16.495Z</dcterms:created>
  <dcterms:modified xsi:type="dcterms:W3CDTF">2026-05-12T19:14:16.495Z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