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B906" w14:textId="2DA85E11" w:rsidR="00454BF4" w:rsidRDefault="00454BF4">
      <w:r>
        <w:t>Data Engineer</w:t>
      </w:r>
    </w:p>
    <w:p w14:paraId="45E8ADB8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Arial" w:hAnsi="Arial" w:cs="Arial"/>
          <w:color w:val="171A20"/>
          <w:sz w:val="21"/>
          <w:szCs w:val="21"/>
        </w:rPr>
      </w:pPr>
      <w:r>
        <w:rPr>
          <w:rStyle w:val="Strong"/>
          <w:rFonts w:ascii="var(--font-medium)" w:hAnsi="var(--font-medium)" w:cs="Arial"/>
          <w:b w:val="0"/>
          <w:bCs w:val="0"/>
          <w:color w:val="000000"/>
          <w:bdr w:val="none" w:sz="0" w:space="0" w:color="auto" w:frame="1"/>
        </w:rPr>
        <w:t>Roles</w:t>
      </w:r>
    </w:p>
    <w:p w14:paraId="0A5D4550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Arial" w:hAnsi="Arial" w:cs="Arial"/>
          <w:color w:val="171A20"/>
          <w:sz w:val="21"/>
          <w:szCs w:val="2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The Data Engineer is responsible for processing structured and unstructured data, validating data quality, and developing and supporting data products. We are looking for someone with strong </w:t>
      </w:r>
      <w:proofErr w:type="gramStart"/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>hands on</w:t>
      </w:r>
      <w:proofErr w:type="gramEnd"/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experience in all layers of data Integration and analytics!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We especially need experience in using Python as an ETL tool.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>The Data</w:t>
      </w:r>
      <w:proofErr w:type="gramEnd"/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Engineer plays a significant role in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Agile planning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, providing advice and guidance, and monitoring emerging technologies. Some of the technology we use: 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Python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Informatica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SQL Server and MySQL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Vertica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Kafka</w:t>
      </w:r>
    </w:p>
    <w:p w14:paraId="3738BCE5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Arial" w:hAnsi="Arial" w:cs="Arial"/>
          <w:color w:val="171A20"/>
          <w:sz w:val="21"/>
          <w:szCs w:val="21"/>
        </w:rPr>
      </w:pPr>
      <w:r>
        <w:rPr>
          <w:rStyle w:val="Strong"/>
          <w:rFonts w:ascii="var(--font-medium)" w:hAnsi="var(--font-medium)" w:cs="Arial"/>
          <w:b w:val="0"/>
          <w:bCs w:val="0"/>
          <w:color w:val="000000"/>
          <w:bdr w:val="none" w:sz="0" w:space="0" w:color="auto" w:frame="1"/>
        </w:rPr>
        <w:t>Responsibilities</w:t>
      </w:r>
    </w:p>
    <w:p w14:paraId="16B364D3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Strong experience with relational databases like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 xml:space="preserve">SQL Server, </w:t>
      </w:r>
      <w:proofErr w:type="gramStart"/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MySQL</w:t>
      </w:r>
      <w:proofErr w:type="gramEnd"/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 xml:space="preserve"> and Vertica. NoSQL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databases experience is a plus! </w:t>
      </w:r>
    </w:p>
    <w:p w14:paraId="7B2FBF00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Strong background in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data modeling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,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data access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, and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data storage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techniques </w:t>
      </w:r>
    </w:p>
    <w:p w14:paraId="71BF66B9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Experience with design, development, and implementation of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highly scalable, high-volume software systems and components, source of truth systems for different business areas, developing and maintaining web services in an agile environment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6D4ADA2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Working experience with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Kafka Streaming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layer </w:t>
      </w:r>
    </w:p>
    <w:p w14:paraId="38160561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Experience in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Spark Framework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on both batch and real-time data processing is a plus </w:t>
      </w:r>
    </w:p>
    <w:p w14:paraId="3FD938CC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Experience in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Big Data Integration &amp; Analytics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is a plus </w:t>
      </w:r>
    </w:p>
    <w:p w14:paraId="0B64CCCB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Arial" w:hAnsi="Arial" w:cs="Arial"/>
          <w:color w:val="171A20"/>
          <w:sz w:val="21"/>
          <w:szCs w:val="2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Experience in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Supply Chain and Logistics data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is a plus</w:t>
      </w:r>
    </w:p>
    <w:p w14:paraId="351143B1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Arial" w:hAnsi="Arial" w:cs="Arial"/>
          <w:color w:val="171A20"/>
          <w:sz w:val="21"/>
          <w:szCs w:val="21"/>
        </w:rPr>
      </w:pPr>
      <w:r>
        <w:rPr>
          <w:rStyle w:val="Strong"/>
          <w:rFonts w:ascii="var(--font-medium)" w:hAnsi="var(--font-medium)" w:cs="Arial"/>
          <w:b w:val="0"/>
          <w:bCs w:val="0"/>
          <w:color w:val="000000"/>
          <w:bdr w:val="none" w:sz="0" w:space="0" w:color="auto" w:frame="1"/>
        </w:rPr>
        <w:t>Requirements</w:t>
      </w:r>
    </w:p>
    <w:p w14:paraId="725E9CC3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Design, code, test, correct and document programs and script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s using agreed standards and tools to achieve a well-engineered result </w:t>
      </w:r>
    </w:p>
    <w:p w14:paraId="32B0DF46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Derive an overall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strategy of data management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, within an established information architecture that supports the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development and secure operation of existing and new information and digital services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67252C7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Plan effective data storage, security, sharing and publishing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within the organization </w:t>
      </w:r>
    </w:p>
    <w:p w14:paraId="2ADE67AC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Gathers and processes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raw, structured, semi-structured, and unstructured </w:t>
      </w:r>
      <w:r w:rsidRPr="00CD5FD4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data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using batch and real-time data processing frameworks </w:t>
      </w:r>
    </w:p>
    <w:p w14:paraId="313C00FC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</w:t>
      </w:r>
      <w:r w:rsidRPr="005E627A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Ensures data quality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and </w:t>
      </w:r>
      <w:r w:rsidRPr="005E627A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implements tools and frameworks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for automating the identification of data quality issues </w:t>
      </w:r>
    </w:p>
    <w:p w14:paraId="65FE92AB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Collaborate with internal and external data providers on data validation providing feedback and making customized changes to data feeds and data mappings </w:t>
      </w:r>
    </w:p>
    <w:p w14:paraId="724DA321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* </w:t>
      </w:r>
      <w:r w:rsidRPr="005E627A">
        <w:rPr>
          <w:rFonts w:ascii="var(--font-book)" w:hAnsi="var(--font-book)" w:cs="Arial"/>
          <w:color w:val="000000"/>
          <w:sz w:val="21"/>
          <w:szCs w:val="21"/>
          <w:highlight w:val="yellow"/>
          <w:bdr w:val="none" w:sz="0" w:space="0" w:color="auto" w:frame="1"/>
        </w:rPr>
        <w:t>Mentor and lead data engineers</w:t>
      </w: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 xml:space="preserve"> providing technical guidance and oversight </w:t>
      </w:r>
    </w:p>
    <w:p w14:paraId="2778103E" w14:textId="77777777" w:rsidR="00454BF4" w:rsidRDefault="00454BF4" w:rsidP="00454BF4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textAlignment w:val="baseline"/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var(--font-book)" w:hAnsi="var(--font-book)" w:cs="Arial"/>
          <w:color w:val="000000"/>
          <w:sz w:val="21"/>
          <w:szCs w:val="21"/>
          <w:bdr w:val="none" w:sz="0" w:space="0" w:color="auto" w:frame="1"/>
        </w:rPr>
        <w:t>* Provides ongoing support, monitoring, and maintenance of deployed products</w:t>
      </w:r>
    </w:p>
    <w:p w14:paraId="7F89DC55" w14:textId="77777777" w:rsidR="00454BF4" w:rsidRDefault="00454BF4"/>
    <w:sectPr w:rsidR="0045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edium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book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F4"/>
    <w:rsid w:val="004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A80F"/>
  <w15:chartTrackingRefBased/>
  <w15:docId w15:val="{C34DAFAE-6AD6-433D-AFC3-4AF3D4B1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Picker</dc:creator>
  <cp:keywords/>
  <dc:description/>
  <cp:lastModifiedBy>Caleb Picker</cp:lastModifiedBy>
  <cp:revision>1</cp:revision>
  <dcterms:created xsi:type="dcterms:W3CDTF">2023-07-10T19:27:00Z</dcterms:created>
  <dcterms:modified xsi:type="dcterms:W3CDTF">2023-07-10T19:27:00Z</dcterms:modified>
</cp:coreProperties>
</file>