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TABLETOP ORGANIZATION FOR DATA ANALYSIS (TODA) FORMAL AGENDA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February 23, 2018</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 PM to 6:30 PM</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spacing w:before="280" w:lineRule="auto"/>
        <w:rPr>
          <w:rFonts w:ascii="Times New Roman" w:cs="Times New Roman" w:eastAsia="Times New Roman" w:hAnsi="Times New Roman"/>
          <w:b w:val="1"/>
          <w:sz w:val="24"/>
          <w:szCs w:val="24"/>
        </w:rPr>
      </w:pPr>
      <w:bookmarkStart w:colFirst="0" w:colLast="0" w:name="_u7vbttqvm3x3" w:id="0"/>
      <w:bookmarkEnd w:id="0"/>
      <w:r w:rsidDel="00000000" w:rsidR="00000000" w:rsidRPr="00000000">
        <w:rPr>
          <w:rFonts w:ascii="Times New Roman" w:cs="Times New Roman" w:eastAsia="Times New Roman" w:hAnsi="Times New Roman"/>
          <w:b w:val="1"/>
          <w:sz w:val="24"/>
          <w:szCs w:val="24"/>
          <w:rtl w:val="0"/>
        </w:rPr>
        <w:t xml:space="preserve">Officers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President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Vice President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Secretary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Treasurer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Past President</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spacing w:before="280" w:lineRule="auto"/>
        <w:rPr>
          <w:rFonts w:ascii="Times New Roman" w:cs="Times New Roman" w:eastAsia="Times New Roman" w:hAnsi="Times New Roman"/>
          <w:b w:val="1"/>
          <w:sz w:val="24"/>
          <w:szCs w:val="24"/>
        </w:rPr>
      </w:pPr>
      <w:bookmarkStart w:colFirst="0" w:colLast="0" w:name="_ayup047n0svs" w:id="1"/>
      <w:bookmarkEnd w:id="1"/>
      <w:r w:rsidDel="00000000" w:rsidR="00000000" w:rsidRPr="00000000">
        <w:rPr>
          <w:rFonts w:ascii="Times New Roman" w:cs="Times New Roman" w:eastAsia="Times New Roman" w:hAnsi="Times New Roman"/>
          <w:b w:val="1"/>
          <w:sz w:val="24"/>
          <w:szCs w:val="24"/>
          <w:rtl w:val="0"/>
        </w:rPr>
        <w:t xml:space="preserve">Representatives</w:t>
      </w:r>
    </w:p>
    <w:p w:rsidR="00000000" w:rsidDel="00000000" w:rsidP="00000000" w:rsidRDefault="00000000" w:rsidRPr="00000000" w14:paraId="0000000D">
      <w:pPr>
        <w:pStyle w:val="Heading3"/>
        <w:rPr>
          <w:rFonts w:ascii="Times New Roman" w:cs="Times New Roman" w:eastAsia="Times New Roman" w:hAnsi="Times New Roman"/>
          <w:b w:val="1"/>
        </w:rPr>
      </w:pPr>
      <w:bookmarkStart w:colFirst="0" w:colLast="0" w:name="_iqfop6fqionl" w:id="2"/>
      <w:bookmarkEnd w:id="2"/>
      <w:r w:rsidDel="00000000" w:rsidR="00000000" w:rsidRPr="00000000">
        <w:rPr>
          <w:rFonts w:ascii="Times New Roman" w:cs="Times New Roman" w:eastAsia="Times New Roman" w:hAnsi="Times New Roman"/>
          <w:rtl w:val="0"/>
        </w:rPr>
        <w:t xml:space="preserve">None.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rPr>
          <w:rFonts w:ascii="Times New Roman" w:cs="Times New Roman" w:eastAsia="Times New Roman" w:hAnsi="Times New Roman"/>
          <w:b w:val="1"/>
          <w:sz w:val="24"/>
          <w:szCs w:val="24"/>
        </w:rPr>
      </w:pPr>
      <w:bookmarkStart w:colFirst="0" w:colLast="0" w:name="_uabke5tvs2ss" w:id="3"/>
      <w:bookmarkEnd w:id="3"/>
      <w:r w:rsidDel="00000000" w:rsidR="00000000" w:rsidRPr="00000000">
        <w:rPr>
          <w:rFonts w:ascii="Times New Roman" w:cs="Times New Roman" w:eastAsia="Times New Roman" w:hAnsi="Times New Roman"/>
          <w:b w:val="1"/>
          <w:sz w:val="24"/>
          <w:szCs w:val="24"/>
          <w:rtl w:val="0"/>
        </w:rPr>
        <w:t xml:space="preserve">I. Roll Call - Members present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Start Time: 5:35 PM</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Start Meeting Called by:  Caleb</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Seconded by: Rudolf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End Time: PM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Motion to End Meeting Called by: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Seconded by: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b w:val="1"/>
          <w:sz w:val="24"/>
          <w:szCs w:val="24"/>
        </w:rPr>
      </w:pPr>
      <w:bookmarkStart w:colFirst="0" w:colLast="0" w:name="_monzt9wpwhgk" w:id="4"/>
      <w:bookmarkEnd w:id="4"/>
      <w:r w:rsidDel="00000000" w:rsidR="00000000" w:rsidRPr="00000000">
        <w:rPr>
          <w:rFonts w:ascii="Times New Roman" w:cs="Times New Roman" w:eastAsia="Times New Roman" w:hAnsi="Times New Roman"/>
          <w:b w:val="1"/>
          <w:sz w:val="24"/>
          <w:szCs w:val="24"/>
          <w:rtl w:val="0"/>
        </w:rPr>
        <w:t xml:space="preserve"> II. Speakers</w:t>
      </w:r>
    </w:p>
    <w:p w:rsidR="00000000" w:rsidDel="00000000" w:rsidP="00000000" w:rsidRDefault="00000000" w:rsidRPr="00000000" w14:paraId="00000018">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rPr/>
      </w:pPr>
      <w:bookmarkStart w:colFirst="0" w:colLast="0" w:name="_rpmew5s23qpl" w:id="5"/>
      <w:bookmarkEnd w:id="5"/>
      <w:r w:rsidDel="00000000" w:rsidR="00000000" w:rsidRPr="00000000">
        <w:rPr>
          <w:rFonts w:ascii="Times New Roman" w:cs="Times New Roman" w:eastAsia="Times New Roman" w:hAnsi="Times New Roman"/>
          <w:b w:val="1"/>
          <w:sz w:val="24"/>
          <w:szCs w:val="24"/>
          <w:rtl w:val="0"/>
        </w:rPr>
        <w:t xml:space="preserve">IV. Old Business</w:t>
      </w:r>
      <w:r w:rsidDel="00000000" w:rsidR="00000000" w:rsidRPr="00000000">
        <w:rPr>
          <w:rtl w:val="0"/>
        </w:rPr>
      </w:r>
    </w:p>
    <w:p w:rsidR="00000000" w:rsidDel="00000000" w:rsidP="00000000" w:rsidRDefault="00000000" w:rsidRPr="00000000" w14:paraId="0000001B">
      <w:pPr>
        <w:numPr>
          <w:ilvl w:val="0"/>
          <w:numId w:val="1"/>
        </w:numPr>
        <w:ind w:left="720" w:hanging="360"/>
        <w:rPr>
          <w:i w:val="1"/>
        </w:rPr>
      </w:pPr>
      <w:r w:rsidDel="00000000" w:rsidR="00000000" w:rsidRPr="00000000">
        <w:rPr>
          <w:i w:val="1"/>
          <w:rtl w:val="0"/>
        </w:rPr>
        <w:t xml:space="preserve">Review agenda.</w:t>
      </w:r>
    </w:p>
    <w:p w:rsidR="00000000" w:rsidDel="00000000" w:rsidP="00000000" w:rsidRDefault="00000000" w:rsidRPr="00000000" w14:paraId="0000001C">
      <w:pPr>
        <w:numPr>
          <w:ilvl w:val="0"/>
          <w:numId w:val="1"/>
        </w:numPr>
        <w:ind w:left="720" w:hanging="360"/>
        <w:rPr>
          <w:i w:val="1"/>
        </w:rPr>
      </w:pPr>
      <w:r w:rsidDel="00000000" w:rsidR="00000000" w:rsidRPr="00000000">
        <w:rPr>
          <w:i w:val="1"/>
          <w:rtl w:val="0"/>
        </w:rPr>
        <w:t xml:space="preserve">Review old business.</w:t>
      </w:r>
    </w:p>
    <w:p w:rsidR="00000000" w:rsidDel="00000000" w:rsidP="00000000" w:rsidRDefault="00000000" w:rsidRPr="00000000" w14:paraId="0000001D">
      <w:pPr>
        <w:numPr>
          <w:ilvl w:val="0"/>
          <w:numId w:val="1"/>
        </w:numPr>
        <w:ind w:left="720" w:hanging="360"/>
        <w:rPr>
          <w:i w:val="1"/>
        </w:rPr>
      </w:pPr>
      <w:r w:rsidDel="00000000" w:rsidR="00000000" w:rsidRPr="00000000">
        <w:rPr>
          <w:i w:val="1"/>
          <w:rtl w:val="0"/>
        </w:rPr>
        <w:t xml:space="preserve">Added to agenda discussion of starting game club soon.  </w:t>
      </w:r>
    </w:p>
    <w:p w:rsidR="00000000" w:rsidDel="00000000" w:rsidP="00000000" w:rsidRDefault="00000000" w:rsidRPr="00000000" w14:paraId="0000001E">
      <w:pPr>
        <w:numPr>
          <w:ilvl w:val="1"/>
          <w:numId w:val="1"/>
        </w:numPr>
        <w:ind w:left="1440" w:hanging="360"/>
        <w:rPr>
          <w:i w:val="1"/>
        </w:rPr>
      </w:pPr>
      <w:r w:rsidDel="00000000" w:rsidR="00000000" w:rsidRPr="00000000">
        <w:rPr>
          <w:i w:val="1"/>
          <w:rtl w:val="0"/>
        </w:rPr>
        <w:t xml:space="preserve">At minimum, we need bylaws and code of conduct.  After we finalize article Iv of constitution, we should start revising the bylaws and code of conduct.  This will ensure we focus on the most relevant parts that are necessary for beginning game club.</w:t>
      </w:r>
    </w:p>
    <w:p w:rsidR="00000000" w:rsidDel="00000000" w:rsidP="00000000" w:rsidRDefault="00000000" w:rsidRPr="00000000" w14:paraId="0000001F">
      <w:pPr>
        <w:numPr>
          <w:ilvl w:val="1"/>
          <w:numId w:val="1"/>
        </w:numPr>
        <w:ind w:left="1440" w:hanging="360"/>
        <w:rPr>
          <w:i w:val="1"/>
        </w:rPr>
      </w:pPr>
      <w:r w:rsidDel="00000000" w:rsidR="00000000" w:rsidRPr="00000000">
        <w:rPr>
          <w:i w:val="1"/>
          <w:rtl w:val="0"/>
        </w:rPr>
        <w:t xml:space="preserve">Aaron says: Bare minimum we need what to lead to lead the group, structure leadership and how they are going to lead.</w:t>
      </w:r>
    </w:p>
    <w:p w:rsidR="00000000" w:rsidDel="00000000" w:rsidP="00000000" w:rsidRDefault="00000000" w:rsidRPr="00000000" w14:paraId="00000020">
      <w:pPr>
        <w:numPr>
          <w:ilvl w:val="1"/>
          <w:numId w:val="1"/>
        </w:numPr>
        <w:ind w:left="1440" w:hanging="360"/>
        <w:rPr>
          <w:i w:val="1"/>
        </w:rPr>
      </w:pPr>
      <w:r w:rsidDel="00000000" w:rsidR="00000000" w:rsidRPr="00000000">
        <w:rPr>
          <w:i w:val="1"/>
          <w:rtl w:val="0"/>
        </w:rPr>
        <w:t xml:space="preserve">Code of conduct is its own Code of Conduct.  Establish Code of Conduct before club starts.</w:t>
      </w:r>
    </w:p>
    <w:p w:rsidR="00000000" w:rsidDel="00000000" w:rsidP="00000000" w:rsidRDefault="00000000" w:rsidRPr="00000000" w14:paraId="00000021">
      <w:pPr>
        <w:numPr>
          <w:ilvl w:val="1"/>
          <w:numId w:val="1"/>
        </w:numPr>
        <w:ind w:left="1440" w:hanging="360"/>
        <w:rPr>
          <w:i w:val="1"/>
        </w:rPr>
      </w:pPr>
      <w:r w:rsidDel="00000000" w:rsidR="00000000" w:rsidRPr="00000000">
        <w:rPr>
          <w:i w:val="1"/>
          <w:rtl w:val="0"/>
        </w:rPr>
        <w:t xml:space="preserve">When we will start our club and having meetings.</w:t>
      </w:r>
    </w:p>
    <w:p w:rsidR="00000000" w:rsidDel="00000000" w:rsidP="00000000" w:rsidRDefault="00000000" w:rsidRPr="00000000" w14:paraId="00000022">
      <w:pPr>
        <w:numPr>
          <w:ilvl w:val="1"/>
          <w:numId w:val="1"/>
        </w:numPr>
        <w:ind w:left="1440" w:hanging="360"/>
        <w:rPr>
          <w:i w:val="1"/>
        </w:rPr>
      </w:pPr>
      <w:r w:rsidDel="00000000" w:rsidR="00000000" w:rsidRPr="00000000">
        <w:rPr>
          <w:i w:val="1"/>
          <w:rtl w:val="0"/>
        </w:rPr>
        <w:t xml:space="preserve">We rank-ordered the remaining parts of the constitution to focus on that are most important and can give us a good overview of the structure of the club.</w:t>
      </w:r>
    </w:p>
    <w:p w:rsidR="00000000" w:rsidDel="00000000" w:rsidP="00000000" w:rsidRDefault="00000000" w:rsidRPr="00000000" w14:paraId="00000023">
      <w:pPr>
        <w:numPr>
          <w:ilvl w:val="0"/>
          <w:numId w:val="1"/>
        </w:numPr>
        <w:ind w:left="720" w:hanging="360"/>
        <w:rPr>
          <w:i w:val="1"/>
        </w:rPr>
      </w:pPr>
      <w:r w:rsidDel="00000000" w:rsidR="00000000" w:rsidRPr="00000000">
        <w:rPr>
          <w:i w:val="1"/>
          <w:rtl w:val="0"/>
        </w:rPr>
        <w:t xml:space="preserve">Discuss Article IV Section 1 [continue next time].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rPr>
          <w:i w:val="1"/>
        </w:rPr>
      </w:pPr>
      <w:bookmarkStart w:colFirst="0" w:colLast="0" w:name="_l12wjm7it187" w:id="6"/>
      <w:bookmarkEnd w:id="6"/>
      <w:r w:rsidDel="00000000" w:rsidR="00000000" w:rsidRPr="00000000">
        <w:rPr>
          <w:rFonts w:ascii="Times New Roman" w:cs="Times New Roman" w:eastAsia="Times New Roman" w:hAnsi="Times New Roman"/>
          <w:b w:val="1"/>
          <w:sz w:val="24"/>
          <w:szCs w:val="24"/>
          <w:rtl w:val="0"/>
        </w:rPr>
        <w:t xml:space="preserve">V. New Business</w:t>
      </w:r>
      <w:r w:rsidDel="00000000" w:rsidR="00000000" w:rsidRPr="00000000">
        <w:rPr>
          <w:rtl w:val="0"/>
        </w:rPr>
      </w:r>
    </w:p>
    <w:p w:rsidR="00000000" w:rsidDel="00000000" w:rsidP="00000000" w:rsidRDefault="00000000" w:rsidRPr="00000000" w14:paraId="00000026">
      <w:pPr>
        <w:numPr>
          <w:ilvl w:val="0"/>
          <w:numId w:val="1"/>
        </w:numPr>
        <w:ind w:left="720" w:hanging="360"/>
        <w:rPr>
          <w:i w:val="1"/>
        </w:rPr>
      </w:pPr>
      <w:r w:rsidDel="00000000" w:rsidR="00000000" w:rsidRPr="00000000">
        <w:rPr>
          <w:i w:val="1"/>
          <w:rtl w:val="0"/>
        </w:rPr>
        <w:t xml:space="preserve">Review agenda.</w:t>
      </w:r>
    </w:p>
    <w:p w:rsidR="00000000" w:rsidDel="00000000" w:rsidP="00000000" w:rsidRDefault="00000000" w:rsidRPr="00000000" w14:paraId="00000027">
      <w:pPr>
        <w:numPr>
          <w:ilvl w:val="0"/>
          <w:numId w:val="1"/>
        </w:numPr>
        <w:ind w:left="720" w:hanging="360"/>
        <w:rPr>
          <w:i w:val="1"/>
        </w:rPr>
      </w:pPr>
      <w:r w:rsidDel="00000000" w:rsidR="00000000" w:rsidRPr="00000000">
        <w:rPr>
          <w:i w:val="1"/>
          <w:rtl w:val="0"/>
        </w:rPr>
        <w:t xml:space="preserve">Review old business.</w:t>
      </w:r>
    </w:p>
    <w:p w:rsidR="00000000" w:rsidDel="00000000" w:rsidP="00000000" w:rsidRDefault="00000000" w:rsidRPr="00000000" w14:paraId="00000028">
      <w:pPr>
        <w:numPr>
          <w:ilvl w:val="0"/>
          <w:numId w:val="1"/>
        </w:numPr>
        <w:ind w:left="720" w:hanging="360"/>
        <w:rPr/>
      </w:pPr>
      <w:r w:rsidDel="00000000" w:rsidR="00000000" w:rsidRPr="00000000">
        <w:rPr>
          <w:i w:val="1"/>
          <w:rtl w:val="0"/>
        </w:rPr>
        <w:t xml:space="preserve">Discuss Article IV Section 1.</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NEXT WEEK: Discuss vision.</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Discuss Article IV Section 2.</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Discuss Article IV Section 3.  </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Discuss Article V, Section II, Subsections 6 to 11.</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Discuss Article IV, Section 1, Subsections 1-4.</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rPr>
          <w:rFonts w:ascii="Times New Roman" w:cs="Times New Roman" w:eastAsia="Times New Roman" w:hAnsi="Times New Roman"/>
          <w:b w:val="1"/>
          <w:sz w:val="24"/>
          <w:szCs w:val="24"/>
        </w:rPr>
      </w:pPr>
      <w:bookmarkStart w:colFirst="0" w:colLast="0" w:name="_jkkz8rjabnaf" w:id="7"/>
      <w:bookmarkEnd w:id="7"/>
      <w:r w:rsidDel="00000000" w:rsidR="00000000" w:rsidRPr="00000000">
        <w:rPr>
          <w:rFonts w:ascii="Times New Roman" w:cs="Times New Roman" w:eastAsia="Times New Roman" w:hAnsi="Times New Roman"/>
          <w:b w:val="1"/>
          <w:sz w:val="24"/>
          <w:szCs w:val="24"/>
          <w:rtl w:val="0"/>
        </w:rPr>
        <w:t xml:space="preserve">VI. Announcements </w:t>
      </w:r>
    </w:p>
    <w:p w:rsidR="00000000" w:rsidDel="00000000" w:rsidP="00000000" w:rsidRDefault="00000000" w:rsidRPr="00000000" w14:paraId="00000030">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sz w:val="24"/>
          <w:szCs w:val="24"/>
        </w:rPr>
      </w:pPr>
      <w:bookmarkStart w:colFirst="0" w:colLast="0" w:name="_6wavxp6e08tl" w:id="8"/>
      <w:bookmarkEnd w:id="8"/>
      <w:r w:rsidDel="00000000" w:rsidR="00000000" w:rsidRPr="00000000">
        <w:rPr>
          <w:rFonts w:ascii="Times New Roman" w:cs="Times New Roman" w:eastAsia="Times New Roman" w:hAnsi="Times New Roman"/>
          <w:b w:val="1"/>
          <w:sz w:val="24"/>
          <w:szCs w:val="24"/>
          <w:rtl w:val="0"/>
        </w:rPr>
        <w:t xml:space="preserve">VII. Public Comment</w:t>
      </w:r>
    </w:p>
    <w:p w:rsidR="00000000" w:rsidDel="00000000" w:rsidP="00000000" w:rsidRDefault="00000000" w:rsidRPr="00000000" w14:paraId="00000033">
      <w:pPr>
        <w:rPr/>
      </w:pPr>
      <w:r w:rsidDel="00000000" w:rsidR="00000000" w:rsidRPr="00000000">
        <w:rPr>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