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80"/>
        <w:jc w:val="center"/>
      </w:pPr>
      <w:r>
        <w:rPr>
          <w:rFonts w:ascii="Calibri" w:hAnsi="Calibri"/>
          <w:b/>
          <w:i w:val="0"/>
          <w:color w:val="A56A38"/>
          <w:sz w:val="20"/>
        </w:rPr>
        <w:t>CUSTOMIZATION REFERENCE</w:t>
      </w:r>
    </w:p>
    <w:p>
      <w:pPr>
        <w:pStyle w:val="Title"/>
        <w:keepNext/>
        <w:jc w:val="center"/>
      </w:pPr>
      <w:r>
        <w:t>Garden Decorations</w:t>
      </w:r>
    </w:p>
    <w:p>
      <w:pPr>
        <w:pStyle w:val="Subtitle"/>
        <w:jc w:val="center"/>
      </w:pPr>
      <w:r>
        <w:t>Current catalog, acquisition methods, Garden Find rates, Garden Bonuses, and runtime artwork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5943600" cy="1717040"/>
            <wp:docPr id="1" name="Picture 1" descr="Montage of all seven current Anki Garden Decorations" title="Montage of all seven current Anki Garden Decor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-garden-fe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F0EA"/>
            <w:tcMar>
              <w:top w:w="150" w:type="dxa"/>
              <w:start w:w="120" w:type="dxa"/>
              <w:bottom w:w="150" w:type="dxa"/>
              <w:end w:w="220" w:type="dxa"/>
            </w:tcMar>
            <w:tcBorders>
              <w:top w:val="single" w:sz="8" w:color="C8D4CB"/>
              <w:start w:val="single" w:sz="8" w:color="C8D4CB"/>
              <w:bottom w:val="single" w:sz="8" w:color="C8D4CB"/>
              <w:end w:val="single" w:sz="8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34737"/>
                <w:sz w:val="23"/>
              </w:rPr>
              <w:t>Display any owned decoration while a separate daily-locked Garden Bonus supplies the mechanics. Hiding the artwork never disables the bonus.</w:t>
            </w:r>
          </w:p>
        </w:tc>
      </w:tr>
    </w:tbl>
    <w:p>
      <w:pPr>
        <w:spacing w:before="320" w:after="0"/>
        <w:jc w:val="center"/>
      </w:pPr>
      <w:r>
        <w:rPr>
          <w:rFonts w:ascii="Calibri" w:hAnsi="Calibri"/>
          <w:b w:val="0"/>
          <w:i/>
          <w:color w:val="67736B"/>
          <w:sz w:val="19"/>
        </w:rPr>
        <w:t>Current implementation  |  29 August 2026</w:t>
      </w:r>
    </w:p>
    <w:p>
      <w:r>
        <w:br w:type="page"/>
      </w:r>
    </w:p>
    <w:p>
      <w:pPr>
        <w:pStyle w:val="Heading1"/>
      </w:pPr>
      <w:r>
        <w:t>Catalog at a glance</w:t>
      </w:r>
    </w:p>
    <w:p>
      <w:pPr>
        <w:spacing w:after="200"/>
      </w:pPr>
      <w:r>
        <w:t>Garden Find rates apply only to the two discovery-only decorations. Nursery items have fixed prices, while Seedling Sign is included automatically.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0"/>
        <w:gridCol w:w="1120"/>
        <w:gridCol w:w="1540"/>
        <w:gridCol w:w="2230"/>
        <w:gridCol w:w="2750"/>
      </w:tblGrid>
      <w:tr>
        <w:trPr>
          <w:tblHeader w:val="true"/>
          <w:cantSplit/>
        </w:trPr>
        <w:tc>
          <w:tcPr>
            <w:tcW w:type="dxa" w:w="1720"/>
            <w:shd w:fill="315F4B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Decoration</w:t>
            </w:r>
          </w:p>
        </w:tc>
        <w:tc>
          <w:tcPr>
            <w:tcW w:type="dxa" w:w="1120"/>
            <w:shd w:fill="315F4B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Rarity</w:t>
            </w:r>
          </w:p>
        </w:tc>
        <w:tc>
          <w:tcPr>
            <w:tcW w:type="dxa" w:w="1540"/>
            <w:shd w:fill="315F4B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Obtain / price</w:t>
            </w:r>
          </w:p>
        </w:tc>
        <w:tc>
          <w:tcPr>
            <w:tcW w:type="dxa" w:w="2230"/>
            <w:shd w:fill="315F4B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Garden Find rate</w:t>
            </w:r>
          </w:p>
        </w:tc>
        <w:tc>
          <w:tcPr>
            <w:tcW w:type="dxa" w:w="2750"/>
            <w:shd w:fill="315F4B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Garden Bonus</w:t>
            </w:r>
          </w:p>
        </w:tc>
      </w:tr>
      <w:tr>
        <w:trPr>
          <w:cantSplit/>
        </w:trPr>
        <w:tc>
          <w:tcPr>
            <w:tcW w:type="dxa" w:w="172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7352E"/>
                <w:sz w:val="18"/>
              </w:rPr>
              <w:t>Seedling Sign</w:t>
            </w:r>
          </w:p>
        </w:tc>
        <w:tc>
          <w:tcPr>
            <w:tcW w:type="dxa" w:w="112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8"/>
              </w:rPr>
              <w:t>Common</w:t>
            </w:r>
          </w:p>
        </w:tc>
        <w:tc>
          <w:tcPr>
            <w:tcW w:type="dxa" w:w="154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Included free</w:t>
            </w:r>
          </w:p>
        </w:tc>
        <w:tc>
          <w:tcPr>
            <w:tcW w:type="dxa" w:w="223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-</w:t>
            </w:r>
          </w:p>
        </w:tc>
        <w:tc>
          <w:tcPr>
            <w:tcW w:type="dxa" w:w="275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None</w:t>
            </w:r>
          </w:p>
        </w:tc>
      </w:tr>
      <w:tr>
        <w:trPr>
          <w:cantSplit/>
        </w:trPr>
        <w:tc>
          <w:tcPr>
            <w:tcW w:type="dxa" w:w="172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7352E"/>
                <w:sz w:val="18"/>
              </w:rPr>
              <w:t>Wind Chime</w:t>
            </w:r>
          </w:p>
        </w:tc>
        <w:tc>
          <w:tcPr>
            <w:tcW w:type="dxa" w:w="112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8"/>
              </w:rPr>
              <w:t>Common</w:t>
            </w:r>
          </w:p>
        </w:tc>
        <w:tc>
          <w:tcPr>
            <w:tcW w:type="dxa" w:w="154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Nursery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100 Garden Coins</w:t>
            </w:r>
          </w:p>
        </w:tc>
        <w:tc>
          <w:tcPr>
            <w:tcW w:type="dxa" w:w="223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-</w:t>
            </w:r>
          </w:p>
        </w:tc>
        <w:tc>
          <w:tcPr>
            <w:tcW w:type="dxa" w:w="275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+1 Growth every 10 eligible card answers.</w:t>
            </w:r>
          </w:p>
        </w:tc>
      </w:tr>
      <w:tr>
        <w:trPr>
          <w:cantSplit/>
        </w:trPr>
        <w:tc>
          <w:tcPr>
            <w:tcW w:type="dxa" w:w="172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7352E"/>
                <w:sz w:val="18"/>
              </w:rPr>
              <w:t>Harvest Bell</w:t>
            </w:r>
          </w:p>
        </w:tc>
        <w:tc>
          <w:tcPr>
            <w:tcW w:type="dxa" w:w="112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8"/>
              </w:rPr>
              <w:t>Common</w:t>
            </w:r>
          </w:p>
        </w:tc>
        <w:tc>
          <w:tcPr>
            <w:tcW w:type="dxa" w:w="154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Nursery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175 Garden Coins</w:t>
            </w:r>
          </w:p>
        </w:tc>
        <w:tc>
          <w:tcPr>
            <w:tcW w:type="dxa" w:w="223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-</w:t>
            </w:r>
          </w:p>
        </w:tc>
        <w:tc>
          <w:tcPr>
            <w:tcW w:type="dxa" w:w="275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+5 Garden Coins when today's cards are completed.</w:t>
            </w:r>
          </w:p>
        </w:tc>
      </w:tr>
      <w:tr>
        <w:trPr>
          <w:cantSplit/>
        </w:trPr>
        <w:tc>
          <w:tcPr>
            <w:tcW w:type="dxa" w:w="172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7352E"/>
                <w:sz w:val="18"/>
              </w:rPr>
              <w:t>Watering Station</w:t>
            </w:r>
          </w:p>
        </w:tc>
        <w:tc>
          <w:tcPr>
            <w:tcW w:type="dxa" w:w="112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8"/>
              </w:rPr>
              <w:t>Uncommon</w:t>
            </w:r>
          </w:p>
        </w:tc>
        <w:tc>
          <w:tcPr>
            <w:tcW w:type="dxa" w:w="154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Nursery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250 Garden Coins</w:t>
            </w:r>
          </w:p>
        </w:tc>
        <w:tc>
          <w:tcPr>
            <w:tcW w:type="dxa" w:w="223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-</w:t>
            </w:r>
          </w:p>
        </w:tc>
        <w:tc>
          <w:tcPr>
            <w:tcW w:type="dxa" w:w="275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+1 Growth every 5 eligible card answers.</w:t>
            </w:r>
          </w:p>
        </w:tc>
      </w:tr>
      <w:tr>
        <w:trPr>
          <w:cantSplit/>
        </w:trPr>
        <w:tc>
          <w:tcPr>
            <w:tcW w:type="dxa" w:w="172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7352E"/>
                <w:sz w:val="18"/>
              </w:rPr>
              <w:t>Herbalist's Hourglass</w:t>
            </w:r>
          </w:p>
        </w:tc>
        <w:tc>
          <w:tcPr>
            <w:tcW w:type="dxa" w:w="112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8"/>
              </w:rPr>
              <w:t>Uncommon</w:t>
            </w:r>
          </w:p>
        </w:tc>
        <w:tc>
          <w:tcPr>
            <w:tcW w:type="dxa" w:w="154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Nursery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350 Garden Coins</w:t>
            </w:r>
          </w:p>
        </w:tc>
        <w:tc>
          <w:tcPr>
            <w:tcW w:type="dxa" w:w="223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-</w:t>
            </w:r>
          </w:p>
        </w:tc>
        <w:tc>
          <w:tcPr>
            <w:tcW w:type="dxa" w:w="275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Booster Potions add 25% more Booster cards.</w:t>
            </w:r>
          </w:p>
        </w:tc>
      </w:tr>
      <w:tr>
        <w:trPr>
          <w:cantSplit/>
        </w:trPr>
        <w:tc>
          <w:tcPr>
            <w:tcW w:type="dxa" w:w="172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7352E"/>
                <w:sz w:val="18"/>
              </w:rPr>
              <w:t>Firefly Lantern</w:t>
            </w:r>
          </w:p>
        </w:tc>
        <w:tc>
          <w:tcPr>
            <w:tcW w:type="dxa" w:w="112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8"/>
              </w:rPr>
              <w:t>Rare</w:t>
            </w:r>
          </w:p>
        </w:tc>
        <w:tc>
          <w:tcPr>
            <w:tcW w:type="dxa" w:w="154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Garden Find</w:t>
            </w:r>
          </w:p>
        </w:tc>
        <w:tc>
          <w:tcPr>
            <w:tcW w:type="dxa" w:w="223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Rare pool: 1 in 2,500; guarantee by 5,000</w:t>
            </w:r>
          </w:p>
        </w:tc>
        <w:tc>
          <w:tcPr>
            <w:tcW w:type="dxa" w:w="2750"/>
            <w:shd w:fill="F4F7F2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+3 Growth every 4 eligible card answers.</w:t>
            </w:r>
          </w:p>
        </w:tc>
      </w:tr>
      <w:tr>
        <w:trPr>
          <w:cantSplit/>
        </w:trPr>
        <w:tc>
          <w:tcPr>
            <w:tcW w:type="dxa" w:w="172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7352E"/>
                <w:sz w:val="18"/>
              </w:rPr>
              <w:t>Prism Trellis</w:t>
            </w:r>
          </w:p>
        </w:tc>
        <w:tc>
          <w:tcPr>
            <w:tcW w:type="dxa" w:w="112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8"/>
              </w:rPr>
              <w:t>Very Rare</w:t>
            </w:r>
          </w:p>
        </w:tc>
        <w:tc>
          <w:tcPr>
            <w:tcW w:type="dxa" w:w="154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Garden Find</w:t>
            </w:r>
          </w:p>
        </w:tc>
        <w:tc>
          <w:tcPr>
            <w:tcW w:type="dxa" w:w="223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Very Rare pool: 1 in 10,000; guarantee by 20,000</w:t>
            </w:r>
          </w:p>
        </w:tc>
        <w:tc>
          <w:tcPr>
            <w:tcW w:type="dxa" w:w="2750"/>
            <w:shd w:fill="FFFFFF"/>
            <w:tcMar>
              <w:top w:w="100" w:type="dxa"/>
              <w:start w:w="120" w:type="dxa"/>
              <w:bottom w:w="100" w:type="dxa"/>
              <w:end w:w="11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Bank 1.5 Growth per eligible card; release it when Today's Cards are completed.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i w:val="0"/>
          <w:color w:val="234737"/>
          <w:sz w:val="19"/>
        </w:rPr>
        <w:t xml:space="preserve">Rate note. </w:t>
      </w:r>
      <w:r>
        <w:rPr>
          <w:rFonts w:ascii="Calibri" w:hAnsi="Calibri"/>
          <w:b w:val="0"/>
          <w:i w:val="0"/>
          <w:color w:val="67736B"/>
          <w:sz w:val="19"/>
        </w:rPr>
        <w:t>The listed chance is the tier roll. A successful tier roll selects uniformly among that tier's unowned rewards. The hard guarantee therefore guarantees a tier discovery, not a particular decoration while multiple rewards remain.</w:t>
      </w:r>
    </w:p>
    <w:p>
      <w:pPr>
        <w:pStyle w:val="Heading1"/>
      </w:pPr>
      <w:r>
        <w:t>Display and Garden Bonus</w:t>
      </w:r>
    </w:p>
    <w:p>
      <w:pPr>
        <w:spacing w:after="160"/>
      </w:pPr>
      <w:r>
        <w:t>Garden Decorations have two independent selections so cosmetic preference never forces a mechanical choice.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F0E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>Displayed in Garden</w:t>
            </w:r>
          </w:p>
        </w:tc>
        <w:tc>
          <w:tcPr>
            <w:tcW w:type="dxa" w:w="6660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Controls the one prop shown on the shared stone pad. It may change at any time or be hidden without changing rewards.</w:t>
            </w:r>
          </w:p>
        </w:tc>
      </w:tr>
      <w:tr>
        <w:tc>
          <w:tcPr>
            <w:tcW w:type="dxa" w:w="2700"/>
            <w:shd w:fill="E8F0EA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>Garden Bonus active today</w:t>
            </w:r>
          </w:p>
        </w:tc>
        <w:tc>
          <w:tcPr>
            <w:tcW w:type="dxa" w:w="6660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Locks on the first eligible answer of the Anki day. A later selection is queued for the next Anki day and cannot affect today's rewards.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i w:val="0"/>
          <w:color w:val="234737"/>
          <w:sz w:val="19"/>
        </w:rPr>
        <w:t xml:space="preserve">Persistent cadence. </w:t>
      </w:r>
      <w:r>
        <w:rPr>
          <w:rFonts w:ascii="Calibri" w:hAnsi="Calibri"/>
          <w:b w:val="0"/>
          <w:i w:val="0"/>
          <w:color w:val="67736B"/>
          <w:sz w:val="19"/>
        </w:rPr>
        <w:t>Wind Chime, Watering Station, and Firefly Lantern keep partial cycle progress across sessions, Anki cutoffs, hidden artwork, and days when another bonus is active.</w:t>
      </w:r>
    </w:p>
    <w:p>
      <w:r>
        <w:br w:type="page"/>
      </w:r>
    </w:p>
    <w:p>
      <w:pPr>
        <w:pStyle w:val="Heading1"/>
      </w:pPr>
      <w:r>
        <w:t>Visual decoration profiles</w:t>
      </w:r>
    </w:p>
    <w:p>
      <w:pPr>
        <w:spacing w:after="80"/>
      </w:pPr>
      <w:r>
        <w:t>The images below are the current transparent runtime artifacts, enlarged for reference. In the live Garden, every decoration uses the same fixed anchor, standardized canvas scale, and shared stone pad.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234737"/>
          <w:sz w:val="30"/>
        </w:rPr>
        <w:t>Seedling Sign</w:t>
      </w:r>
      <w:r>
        <w:rPr>
          <w:rFonts w:ascii="Calibri" w:hAnsi="Calibri"/>
          <w:b w:val="0"/>
          <w:i/>
          <w:color w:val="67736B"/>
          <w:sz w:val="18"/>
        </w:rPr>
        <w:t xml:space="preserve">   seedling_sign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4F7F2"/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508760"/>
                  <wp:docPr id="2" name="Picture 2" descr="Seedling Sign Garden Decoration artwork" title="Seedling Sign Garden Decoration artwo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edling_sig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6C7A70"/>
                <w:sz w:val="19"/>
              </w:rPr>
              <w:t xml:space="preserve">  COMMON  </w:t>
            </w:r>
          </w:p>
        </w:tc>
        <w:tc>
          <w:tcPr>
            <w:tcW w:type="dxa" w:w="636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FFFFF"/>
          </w:tcPr>
          <w:p>
            <w:pPr>
              <w:spacing w:before="0" w:after="100" w:line="276" w:lineRule="auto"/>
            </w:pPr>
            <w:r/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Obtain: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Included free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Price: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None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Find rate: </w:t>
            </w: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Not a Garden Find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Bonus: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None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Runtime asset: </w:t>
            </w: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assets/v6_storybook_gouache/garden_features/seedling_sign.webp</w:t>
            </w:r>
          </w:p>
        </w:tc>
      </w:tr>
    </w:tbl>
    <w:p>
      <w:pPr>
        <w:keepLines/>
        <w:spacing w:before="100" w:after="140"/>
      </w:pPr>
      <w:r>
        <w:rPr>
          <w:rFonts w:ascii="Calibri" w:hAnsi="Calibri"/>
          <w:b/>
          <w:i w:val="0"/>
          <w:color w:val="A56A38"/>
          <w:sz w:val="18"/>
        </w:rPr>
        <w:t xml:space="preserve">Acquisition detail. </w:t>
      </w:r>
      <w:r>
        <w:rPr>
          <w:rFonts w:ascii="Calibri" w:hAnsi="Calibri"/>
          <w:b w:val="0"/>
          <w:i w:val="0"/>
          <w:color w:val="67736B"/>
          <w:sz w:val="18"/>
        </w:rPr>
        <w:t>Included automatically; no discovery roll is required.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234737"/>
          <w:sz w:val="30"/>
        </w:rPr>
        <w:t>Wind Chime</w:t>
      </w:r>
      <w:r>
        <w:rPr>
          <w:rFonts w:ascii="Calibri" w:hAnsi="Calibri"/>
          <w:b w:val="0"/>
          <w:i/>
          <w:color w:val="67736B"/>
          <w:sz w:val="18"/>
        </w:rPr>
        <w:t xml:space="preserve">   wind_chime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4F7F2"/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508760"/>
                  <wp:docPr id="3" name="Picture 3" descr="Wind Chime Garden Decoration artwork" title="Wind Chime Garden Decoration artwo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nd_chi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6C7A70"/>
                <w:sz w:val="19"/>
              </w:rPr>
              <w:t xml:space="preserve">  COMMON  </w:t>
            </w:r>
          </w:p>
        </w:tc>
        <w:tc>
          <w:tcPr>
            <w:tcW w:type="dxa" w:w="636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FFFFF"/>
          </w:tcPr>
          <w:p>
            <w:pPr>
              <w:spacing w:before="0" w:after="100" w:line="276" w:lineRule="auto"/>
            </w:pPr>
            <w:r/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Obtain: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Nursery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Price: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100 Garden Coins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Find rate: </w:t>
            </w: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Not a Garden Find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Bonus: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+1 Growth every 10 eligible card answers.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Runtime asset: </w:t>
            </w: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assets/v6_storybook_gouache/garden_features/wind_chime.webp</w:t>
            </w:r>
          </w:p>
        </w:tc>
      </w:tr>
    </w:tbl>
    <w:p>
      <w:pPr>
        <w:keepLines/>
        <w:spacing w:before="100" w:after="140"/>
      </w:pPr>
      <w:r>
        <w:rPr>
          <w:rFonts w:ascii="Calibri" w:hAnsi="Calibri"/>
          <w:b/>
          <w:i w:val="0"/>
          <w:color w:val="A56A38"/>
          <w:sz w:val="18"/>
        </w:rPr>
        <w:t xml:space="preserve">Acquisition detail. </w:t>
      </w:r>
      <w:r>
        <w:rPr>
          <w:rFonts w:ascii="Calibri" w:hAnsi="Calibri"/>
          <w:b w:val="0"/>
          <w:i w:val="0"/>
          <w:color w:val="67736B"/>
          <w:sz w:val="18"/>
        </w:rPr>
        <w:t>Purchased directly from the Nursery.</w:t>
      </w:r>
    </w:p>
    <w:p>
      <w:r>
        <w:br w:type="page"/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234737"/>
          <w:sz w:val="30"/>
        </w:rPr>
        <w:t>Harvest Bell</w:t>
      </w:r>
      <w:r>
        <w:rPr>
          <w:rFonts w:ascii="Calibri" w:hAnsi="Calibri"/>
          <w:b w:val="0"/>
          <w:i/>
          <w:color w:val="67736B"/>
          <w:sz w:val="18"/>
        </w:rPr>
        <w:t xml:space="preserve">   harvest_bell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4F7F2"/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508760"/>
                  <wp:docPr id="4" name="Picture 4" descr="Harvest Bell Garden Decoration artwork" title="Harvest Bell Garden Decoration artwo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vest_bel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6C7A70"/>
                <w:sz w:val="19"/>
              </w:rPr>
              <w:t xml:space="preserve">  COMMON  </w:t>
            </w:r>
          </w:p>
        </w:tc>
        <w:tc>
          <w:tcPr>
            <w:tcW w:type="dxa" w:w="636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FFFFF"/>
          </w:tcPr>
          <w:p>
            <w:pPr>
              <w:spacing w:before="0" w:after="100" w:line="276" w:lineRule="auto"/>
            </w:pPr>
            <w:r/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Obtain: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Nursery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Price: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175 Garden Coins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Find rate: </w:t>
            </w: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Not a Garden Find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Bonus: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+5 Garden Coins when today's cards are completed.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Runtime asset: </w:t>
            </w: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assets/v6_storybook_gouache/garden_features/harvest_bell.webp</w:t>
            </w:r>
          </w:p>
        </w:tc>
      </w:tr>
    </w:tbl>
    <w:p>
      <w:pPr>
        <w:keepLines/>
        <w:spacing w:before="100" w:after="140"/>
      </w:pPr>
      <w:r>
        <w:rPr>
          <w:rFonts w:ascii="Calibri" w:hAnsi="Calibri"/>
          <w:b/>
          <w:i w:val="0"/>
          <w:color w:val="A56A38"/>
          <w:sz w:val="18"/>
        </w:rPr>
        <w:t xml:space="preserve">Acquisition detail. </w:t>
      </w:r>
      <w:r>
        <w:rPr>
          <w:rFonts w:ascii="Calibri" w:hAnsi="Calibri"/>
          <w:b w:val="0"/>
          <w:i w:val="0"/>
          <w:color w:val="67736B"/>
          <w:sz w:val="18"/>
        </w:rPr>
        <w:t>Purchased directly from the Nursery.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234737"/>
          <w:sz w:val="30"/>
        </w:rPr>
        <w:t>Watering Station</w:t>
      </w:r>
      <w:r>
        <w:rPr>
          <w:rFonts w:ascii="Calibri" w:hAnsi="Calibri"/>
          <w:b w:val="0"/>
          <w:i/>
          <w:color w:val="67736B"/>
          <w:sz w:val="18"/>
        </w:rPr>
        <w:t xml:space="preserve">   watering_station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4F7F2"/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508760"/>
                  <wp:docPr id="5" name="Picture 5" descr="Watering Station Garden Decoration artwork" title="Watering Station Garden Decoration artwo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ing_sta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3D7B65"/>
                <w:sz w:val="19"/>
              </w:rPr>
              <w:t xml:space="preserve">  UNCOMMON  </w:t>
            </w:r>
          </w:p>
        </w:tc>
        <w:tc>
          <w:tcPr>
            <w:tcW w:type="dxa" w:w="636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FFFFF"/>
          </w:tcPr>
          <w:p>
            <w:pPr>
              <w:spacing w:before="0" w:after="100" w:line="276" w:lineRule="auto"/>
            </w:pPr>
            <w:r/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Obtain: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Nursery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Price: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250 Garden Coins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Find rate: </w:t>
            </w: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Not a Garden Find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Bonus: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+1 Growth every 5 eligible card answers.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Runtime asset: </w:t>
            </w: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assets/v6_storybook_gouache/garden_features/watering_station.webp</w:t>
            </w:r>
          </w:p>
        </w:tc>
      </w:tr>
    </w:tbl>
    <w:p>
      <w:pPr>
        <w:keepLines/>
        <w:spacing w:before="100" w:after="140"/>
      </w:pPr>
      <w:r>
        <w:rPr>
          <w:rFonts w:ascii="Calibri" w:hAnsi="Calibri"/>
          <w:b/>
          <w:i w:val="0"/>
          <w:color w:val="A56A38"/>
          <w:sz w:val="18"/>
        </w:rPr>
        <w:t xml:space="preserve">Acquisition detail. </w:t>
      </w:r>
      <w:r>
        <w:rPr>
          <w:rFonts w:ascii="Calibri" w:hAnsi="Calibri"/>
          <w:b w:val="0"/>
          <w:i w:val="0"/>
          <w:color w:val="67736B"/>
          <w:sz w:val="18"/>
        </w:rPr>
        <w:t>Purchased directly from the Nursery.</w:t>
      </w:r>
    </w:p>
    <w:p>
      <w:r>
        <w:br w:type="page"/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234737"/>
          <w:sz w:val="30"/>
        </w:rPr>
        <w:t>Herbalist's Hourglass</w:t>
      </w:r>
      <w:r>
        <w:rPr>
          <w:rFonts w:ascii="Calibri" w:hAnsi="Calibri"/>
          <w:b w:val="0"/>
          <w:i/>
          <w:color w:val="67736B"/>
          <w:sz w:val="18"/>
        </w:rPr>
        <w:t xml:space="preserve">   herbalist_hourglass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4F7F2"/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508760"/>
                  <wp:docPr id="6" name="Picture 6" descr="Herbalist's Hourglass Garden Decoration artwork" title="Herbalist's Hourglass Garden Decoration artwo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balist_hourglas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3D7B65"/>
                <w:sz w:val="19"/>
              </w:rPr>
              <w:t xml:space="preserve">  UNCOMMON  </w:t>
            </w:r>
          </w:p>
        </w:tc>
        <w:tc>
          <w:tcPr>
            <w:tcW w:type="dxa" w:w="636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FFFFF"/>
          </w:tcPr>
          <w:p>
            <w:pPr>
              <w:spacing w:before="0" w:after="100" w:line="276" w:lineRule="auto"/>
            </w:pPr>
            <w:r/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Obtain: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Nursery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Price: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350 Garden Coins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Find rate: </w:t>
            </w: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Not a Garden Find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Bonus: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Booster Potions add 25% more Booster cards.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Runtime asset: </w:t>
            </w: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assets/v6_storybook_gouache/garden_features/herbalist_hourglass.webp</w:t>
            </w:r>
          </w:p>
        </w:tc>
      </w:tr>
    </w:tbl>
    <w:p>
      <w:pPr>
        <w:keepLines/>
        <w:spacing w:before="100" w:after="140"/>
      </w:pPr>
      <w:r>
        <w:rPr>
          <w:rFonts w:ascii="Calibri" w:hAnsi="Calibri"/>
          <w:b/>
          <w:i w:val="0"/>
          <w:color w:val="A56A38"/>
          <w:sz w:val="18"/>
        </w:rPr>
        <w:t xml:space="preserve">Acquisition detail. </w:t>
      </w:r>
      <w:r>
        <w:rPr>
          <w:rFonts w:ascii="Calibri" w:hAnsi="Calibri"/>
          <w:b w:val="0"/>
          <w:i w:val="0"/>
          <w:color w:val="67736B"/>
          <w:sz w:val="18"/>
        </w:rPr>
        <w:t>Purchased directly from the Nursery.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234737"/>
          <w:sz w:val="30"/>
        </w:rPr>
        <w:t>Firefly Lantern</w:t>
      </w:r>
      <w:r>
        <w:rPr>
          <w:rFonts w:ascii="Calibri" w:hAnsi="Calibri"/>
          <w:b w:val="0"/>
          <w:i/>
          <w:color w:val="67736B"/>
          <w:sz w:val="18"/>
        </w:rPr>
        <w:t xml:space="preserve">   firefly_lantern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4F7F2"/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508760"/>
                  <wp:docPr id="7" name="Picture 7" descr="Firefly Lantern Garden Decoration artwork" title="Firefly Lantern Garden Decoration artwo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efly_lanter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8262A5"/>
                <w:sz w:val="19"/>
              </w:rPr>
              <w:t xml:space="preserve">  RARE  </w:t>
            </w:r>
          </w:p>
        </w:tc>
        <w:tc>
          <w:tcPr>
            <w:tcW w:type="dxa" w:w="636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FFFFF"/>
          </w:tcPr>
          <w:p>
            <w:pPr>
              <w:spacing w:before="0" w:after="100" w:line="276" w:lineRule="auto"/>
            </w:pPr>
            <w:r/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Obtain: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Garden Find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Price: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Not purchasable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Find rate: </w:t>
            </w: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Rare pool: 1 in 2,500; guarantee by 5,000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Bonus: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+3 Growth every 4 eligible card answers.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Runtime asset: </w:t>
            </w: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assets/v6_storybook_gouache/garden_features/firefly_lantern.webp</w:t>
            </w:r>
          </w:p>
        </w:tc>
      </w:tr>
    </w:tbl>
    <w:p>
      <w:pPr>
        <w:keepLines/>
        <w:spacing w:before="100" w:after="140"/>
      </w:pPr>
      <w:r>
        <w:rPr>
          <w:rFonts w:ascii="Calibri" w:hAnsi="Calibri"/>
          <w:b/>
          <w:i w:val="0"/>
          <w:color w:val="A56A38"/>
          <w:sz w:val="18"/>
        </w:rPr>
        <w:t xml:space="preserve">Acquisition detail. </w:t>
      </w:r>
      <w:r>
        <w:rPr>
          <w:rFonts w:ascii="Calibri" w:hAnsi="Calibri"/>
          <w:b w:val="0"/>
          <w:i w:val="0"/>
          <w:color w:val="67736B"/>
          <w:sz w:val="18"/>
        </w:rPr>
        <w:t>The Rare environment pool rolls once per newly processed eligible card at a base rate of 1 in 2,500 and guarantees one Rare-tier discovery within 5,000 eligible cards. When both Firefly Lantern and Rainbow Horizon are unowned, uniform selection makes the Lantern's starting direct base chance 1 in 5,000 per eligible card.</w:t>
      </w:r>
    </w:p>
    <w:p>
      <w:r>
        <w:br w:type="page"/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234737"/>
          <w:sz w:val="30"/>
        </w:rPr>
        <w:t>Prism Trellis</w:t>
      </w:r>
      <w:r>
        <w:rPr>
          <w:rFonts w:ascii="Calibri" w:hAnsi="Calibri"/>
          <w:b w:val="0"/>
          <w:i/>
          <w:color w:val="67736B"/>
          <w:sz w:val="18"/>
        </w:rPr>
        <w:t xml:space="preserve">   prism_trellis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4F7F2"/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508760"/>
                  <wp:docPr id="8" name="Picture 8" descr="Prism Trellis Garden Decoration artwork" title="Prism Trellis Garden Decoration artwo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sm_trelli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A56A38"/>
                <w:sz w:val="19"/>
              </w:rPr>
              <w:t xml:space="preserve">  VERY RARE  </w:t>
            </w:r>
          </w:p>
        </w:tc>
        <w:tc>
          <w:tcPr>
            <w:tcW w:type="dxa" w:w="6360"/>
            <w:vAlign w:val="center"/>
            <w:tcMar>
              <w:top w:w="150" w:type="dxa"/>
              <w:start w:w="120" w:type="dxa"/>
              <w:bottom w:w="150" w:type="dxa"/>
              <w:end w:w="170" w:type="dxa"/>
            </w:tcMar>
            <w:tcBorders>
              <w:top w:val="single" w:sz="6" w:color="C8D4CB"/>
              <w:start w:val="single" w:sz="6" w:color="C8D4CB"/>
              <w:bottom w:val="single" w:sz="6" w:color="C8D4CB"/>
              <w:end w:val="single" w:sz="6" w:color="C8D4CB"/>
            </w:tcBorders>
            <w:shd w:fill="FFFFFF"/>
          </w:tcPr>
          <w:p>
            <w:pPr>
              <w:spacing w:before="0" w:after="100" w:line="276" w:lineRule="auto"/>
            </w:pPr>
            <w:r/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Obtain: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Garden Find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Price: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Not purchasable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Find rate: </w:t>
            </w: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Very Rare pool: 1 in 10,000; guarantee by 20,000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Garden Bonus: </w:t>
            </w:r>
            <w:r>
              <w:rPr>
                <w:rFonts w:ascii="Calibri" w:hAnsi="Calibri"/>
                <w:b w:val="0"/>
                <w:i w:val="0"/>
                <w:color w:val="27352E"/>
                <w:sz w:val="20"/>
              </w:rPr>
              <w:t>Bank 1.5 Growth per eligible card; release it when Today's Cards are completed.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/>
                <w:b/>
                <w:i w:val="0"/>
                <w:color w:val="234737"/>
                <w:sz w:val="19"/>
              </w:rPr>
              <w:t xml:space="preserve">Runtime asset: </w:t>
            </w:r>
            <w:r>
              <w:rPr>
                <w:rFonts w:ascii="Calibri" w:hAnsi="Calibri"/>
                <w:b w:val="0"/>
                <w:i w:val="0"/>
                <w:color w:val="27352E"/>
                <w:sz w:val="17"/>
              </w:rPr>
              <w:t>assets/v6_storybook_gouache/garden_features/prism_trellis.webp</w:t>
            </w:r>
          </w:p>
        </w:tc>
      </w:tr>
    </w:tbl>
    <w:p>
      <w:pPr>
        <w:keepLines/>
        <w:spacing w:before="100" w:after="140"/>
      </w:pPr>
      <w:r>
        <w:rPr>
          <w:rFonts w:ascii="Calibri" w:hAnsi="Calibri"/>
          <w:b/>
          <w:i w:val="0"/>
          <w:color w:val="A56A38"/>
          <w:sz w:val="18"/>
        </w:rPr>
        <w:t xml:space="preserve">Acquisition detail. </w:t>
      </w:r>
      <w:r>
        <w:rPr>
          <w:rFonts w:ascii="Calibri" w:hAnsi="Calibri"/>
          <w:b w:val="0"/>
          <w:i w:val="0"/>
          <w:color w:val="67736B"/>
          <w:sz w:val="18"/>
        </w:rPr>
        <w:t>The Very Rare environment pool rolls once per newly processed eligible card at a base rate of 1 in 10,000 and guarantees one Very Rare-tier discovery within 20,000 eligible cards. When both Prism Trellis and Halloween Garden are unowned, uniform selection makes the Trellis's starting direct base chance 1 in 20,000 per eligible card.</w:t>
      </w:r>
    </w:p>
    <w:p>
      <w:pPr>
        <w:pStyle w:val="Heading1"/>
      </w:pPr>
      <w:r>
        <w:t>How Garden Find rates work</w:t>
      </w:r>
    </w:p>
    <w:p>
      <w:pPr>
        <w:spacing w:after="200"/>
      </w:pPr>
      <w:r>
        <w:t>Garden Decoration discoveries come from the environment discovery pool, which is separate from Standard Garden Finds. Each unfinished rarity tier checks independently on every newly processed eligible card.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900"/>
        <w:gridCol w:w="1900"/>
        <w:gridCol w:w="4310"/>
      </w:tblGrid>
      <w:tr>
        <w:trPr>
          <w:tblHeader w:val="true"/>
          <w:cantSplit/>
        </w:trPr>
        <w:tc>
          <w:tcPr>
            <w:tcW w:type="dxa" w:w="1250"/>
            <w:shd w:fill="315F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1900"/>
            <w:shd w:fill="315F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Base tier chance</w:t>
            </w:r>
          </w:p>
        </w:tc>
        <w:tc>
          <w:tcPr>
            <w:tcW w:type="dxa" w:w="1900"/>
            <w:shd w:fill="315F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Hard guarantee</w:t>
            </w:r>
          </w:p>
        </w:tc>
        <w:tc>
          <w:tcPr>
            <w:tcW w:type="dxa" w:w="4310"/>
            <w:shd w:fill="315F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Current rewards in tier</w:t>
            </w:r>
          </w:p>
        </w:tc>
      </w:tr>
      <w:tr>
        <w:trPr>
          <w:cantSplit/>
        </w:trPr>
        <w:tc>
          <w:tcPr>
            <w:tcW w:type="dxa" w:w="12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7352E"/>
                <w:sz w:val="19"/>
              </w:rPr>
              <w:t>Rare</w:t>
            </w:r>
          </w:p>
        </w:tc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1 in 2,500</w:t>
            </w:r>
          </w:p>
        </w:tc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5,000 eligible cards</w:t>
            </w:r>
          </w:p>
        </w:tc>
        <w:tc>
          <w:tcPr>
            <w:tcW w:type="dxa" w:w="431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Firefly Lantern; Rainbow Horizon</w:t>
            </w:r>
          </w:p>
        </w:tc>
      </w:tr>
      <w:tr>
        <w:trPr>
          <w:cantSplit/>
        </w:trPr>
        <w:tc>
          <w:tcPr>
            <w:tcW w:type="dxa" w:w="1250"/>
            <w:shd w:fill="F4F7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7352E"/>
                <w:sz w:val="19"/>
              </w:rPr>
              <w:t>Very Rare</w:t>
            </w:r>
          </w:p>
        </w:tc>
        <w:tc>
          <w:tcPr>
            <w:tcW w:type="dxa" w:w="1900"/>
            <w:shd w:fill="F4F7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1 in 10,000</w:t>
            </w:r>
          </w:p>
        </w:tc>
        <w:tc>
          <w:tcPr>
            <w:tcW w:type="dxa" w:w="1900"/>
            <w:shd w:fill="F4F7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20,000 eligible cards</w:t>
            </w:r>
          </w:p>
        </w:tc>
        <w:tc>
          <w:tcPr>
            <w:tcW w:type="dxa" w:w="4310"/>
            <w:shd w:fill="F4F7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5" w:color="C8D4CB"/>
              <w:start w:val="single" w:sz="5" w:color="C8D4CB"/>
              <w:bottom w:val="single" w:sz="5" w:color="C8D4CB"/>
              <w:end w:val="single" w:sz="5" w:color="C8D4CB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7352E"/>
                <w:sz w:val="19"/>
              </w:rPr>
              <w:t>Prism Trellis; Halloween Garden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F0EA"/>
            <w:tcMar>
              <w:top w:w="150" w:type="dxa"/>
              <w:start w:w="120" w:type="dxa"/>
              <w:bottom w:w="150" w:type="dxa"/>
              <w:end w:w="220" w:type="dxa"/>
            </w:tcMar>
            <w:tcBorders>
              <w:top w:val="single" w:sz="8" w:color="C8D4CB"/>
              <w:start w:val="single" w:sz="8" w:color="C8D4CB"/>
              <w:bottom w:val="single" w:sz="8" w:color="C8D4CB"/>
              <w:end w:val="single" w:sz="8" w:color="C8D4CB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34737"/>
                <w:sz w:val="23"/>
              </w:rPr>
              <w:t>Owning the other reward in a tier removes it from selection. Once only the Garden Decoration remains unowned, the decoration receives the tier's full base chance and the next tier guarantee.</w:t>
            </w:r>
          </w:p>
        </w:tc>
      </w:tr>
    </w:tbl>
    <w:p>
      <w:pPr>
        <w:spacing w:before="240" w:after="0"/>
      </w:pPr>
      <w:r>
        <w:rPr>
          <w:rFonts w:ascii="Calibri" w:hAnsi="Calibri"/>
          <w:b/>
          <w:i w:val="0"/>
          <w:color w:val="234737"/>
          <w:sz w:val="18"/>
        </w:rPr>
        <w:t xml:space="preserve">Implementation authority: </w:t>
      </w:r>
      <w:r>
        <w:rPr>
          <w:rFonts w:ascii="Calibri" w:hAnsi="Calibri"/>
          <w:b w:val="0"/>
          <w:i w:val="0"/>
          <w:color w:val="67736B"/>
          <w:sz w:val="18"/>
        </w:rPr>
        <w:t>ankigarden/environment.py and ankigarden/garden_finds.py; runtime artwork paths are registered in ankigarden/assets/manifest.json.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7736B"/>
        <w:sz w:val="17"/>
      </w:rPr>
      <w:t xml:space="preserve">ANKI GARDEN  |  </w:t>
    </w:r>
    <w:r>
      <w:rPr>
        <w:rFonts w:ascii="Calibri" w:hAnsi="Calibri"/>
        <w:b w:val="0"/>
        <w:i w:val="0"/>
        <w:color w:val="67736B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/>
        <w:b/>
        <w:i w:val="0"/>
        <w:color w:val="67736B"/>
        <w:sz w:val="17"/>
      </w:rPr>
      <w:t>ANKI GARDEN  /  GARDEN DECORATIONS</w:t>
    </w:r>
    <w:r>
      <w:rPr>
        <w:rFonts w:ascii="Calibri" w:hAnsi="Calibri"/>
        <w:b w:val="0"/>
        <w:i w:val="0"/>
        <w:color w:val="67736B"/>
        <w:sz w:val="17"/>
      </w:rPr>
      <w:tab/>
      <w:t>CURRENT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2735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15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15F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347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347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77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Anki Garden - Garden Decorations Reference</dc:title>
  <dc:subject>Current Garden Decoration catalog, acquisition, rates, bonuses, and artwork</dc:subject>
  <dc:creator>Anki Garden</dc:creator>
  <cp:keywords>Anki Garden, Garden Decorations, Garden Finds, Garden Bonus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