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Unidad 2 · Prevención de riesgos laborales</w:t>
      </w:r>
    </w:p>
    <w:p>
      <w:pPr>
        <w:jc w:val="center"/>
      </w:pPr>
      <w:r>
        <w:rPr>
          <w:b/>
          <w:color w:val="595959"/>
          <w:sz w:val="22"/>
        </w:rPr>
        <w:t>Factores de riesgo y accidente de trabajo · Ejercicios 3 y 4</w:t>
      </w:r>
    </w:p>
    <w:p>
      <w:pPr>
        <w:spacing w:after="160"/>
      </w:pPr>
      <w:r>
        <w:t>Respuestas basadas en el temario de la Unidad 2. En el ejercicio 3 se identifica qué sabe el trabajador sobre el riesgo y cómo actúa; en el ejercicio 4 se distingue si hubo lesiones y daños materiales.</w:t>
      </w:r>
    </w:p>
    <w:p>
      <w:pPr>
        <w:pStyle w:val="Heading1"/>
      </w:pPr>
      <w:r>
        <w:t>Ejercicio 3 · Causas humanas de los accidentes</w:t>
      </w:r>
    </w:p>
    <w:p>
      <w:r>
        <w:t>El temario diferencia tres situaciones: desconocer que existe el riesgo; conocerlo, pero no saber cómo prevenirlo; y conocer el riesgo y la medida preventiva, pero decidir no aplicarla.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Caso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Situación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Causa humana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Pepe acaba de incorporarse y no conoce los riesgos de su puesto; tampoco ha recibido información.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Desconocimiento del riesgo por falta de información y formación preventiva.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Pablo conoce los riesgos, pero la formación recibida no le ha enseñado cómo evitarlos.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Sabe que existe el riesgo, pero no sabe cómo actuar para prevenirlo; la formación fue insuficiente.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Laura conoce los riesgos y cómo prevenirlos, pero piensa retirar las medidas porque le hacen perder tiempo.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Conoce el riesgo y las medidas, pero decide no aplicarlas. Es una conducta insegura consciente.</w:t>
            </w:r>
          </w:p>
        </w:tc>
      </w:tr>
    </w:tbl>
    <w:p>
      <w:pPr>
        <w:pStyle w:val="Heading1"/>
      </w:pPr>
      <w:r>
        <w:t>Ejercicio 4 · Clasificación de accidentes</w:t>
      </w:r>
    </w:p>
    <w:p>
      <w:r>
        <w:t>Criterio: típico = hay lesiones y daños materiales; caso = hay lesiones, pero no daños materiales; blanco = hay daños materiales, pero no lesiones; incidente = no hay lesiones ni daños materiales, aunque sí una situación de riesgo.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7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Caso</w:t>
            </w:r>
          </w:p>
        </w:tc>
        <w:tc>
          <w:tcPr>
            <w:tcW w:type="dxa" w:w="41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Suceso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Clasificación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Justificación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 desploman las estanterías y cae el material; no hay nadie en el almacén.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Accidente blanco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Hay daños materiales (caída del material), pero no lesiones.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Una máquina arrastra la manga de un trabajador y le amputa el antebrazo.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Accidente caso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Hay una lesión grave; el enunciado no indica daños materiales.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 electricista manipula la instalación sin comprobar que no haya tensión; no ocurre ningún daño.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Incidente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Existía una situación peligrosa, pero no hubo lesiones ni daños materiales.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 producto corrosivo cae sobre una mesa de laboratorio y la deja inservible.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Accidente blanco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 produce un daño material en la mesa, sin lesiones personales.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 suelta y cae el resguardo de una máquina; el trabajador la para antes de que alguien se corte.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Incidente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 situación de riesgo se detecta y se controla antes de que cause lesiones o daños materiales.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 trabajador cae al romperse la rama en la que se apoyaba; se fractura la tibia y se destroza la motosierra.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Accidente típico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Coinciden lesiones personales y daños materiales.</w:t>
            </w:r>
          </w:p>
        </w:tc>
      </w:tr>
    </w:tbl>
    <w:p>
      <w:pPr>
        <w:spacing w:before="160"/>
      </w:pPr>
      <w:r>
        <w:rPr>
          <w:b/>
        </w:rPr>
        <w:t xml:space="preserve">Resumen del ejercicio 4: </w:t>
      </w:r>
      <w:r>
        <w:t>accidente blanco (a y d), accidente caso (b), incidente (c y e) y accidente típico (f).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IPE I · Prevención de riesgos · Unidad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