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5" w:rsidRPr="005C0275" w:rsidRDefault="005C0275" w:rsidP="005C02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02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Sentinel Setup Guide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  <w:bookmarkStart w:id="0" w:name="_GoBack"/>
      <w:bookmarkEnd w:id="0"/>
    </w:p>
    <w:p w:rsidR="005C0275" w:rsidRPr="005C0275" w:rsidRDefault="005C0275" w:rsidP="005C0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275">
        <w:rPr>
          <w:rFonts w:ascii="Times New Roman" w:eastAsia="Times New Roman" w:hAnsi="Times New Roman" w:cs="Times New Roman"/>
          <w:b/>
          <w:bCs/>
          <w:sz w:val="36"/>
          <w:szCs w:val="36"/>
        </w:rPr>
        <w:t>Step 1: Enable Microsoft Sentinel</w:t>
      </w:r>
    </w:p>
    <w:p w:rsidR="005C0275" w:rsidRPr="005C0275" w:rsidRDefault="005C0275" w:rsidP="005C0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Sign in to the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Azure Portal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5C02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https://portal.azure.com</w:t>
        </w:r>
      </w:hyperlink>
      <w:r w:rsidRPr="005C02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C0275" w:rsidRPr="005C0275" w:rsidRDefault="005C0275" w:rsidP="005C0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Sentinel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in the search bar.</w:t>
      </w:r>
    </w:p>
    <w:p w:rsidR="005C0275" w:rsidRPr="005C0275" w:rsidRDefault="005C0275" w:rsidP="005C0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Create Microsoft Sentinel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0275" w:rsidRPr="005C0275" w:rsidRDefault="005C0275" w:rsidP="005C0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Select an existing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Analytics Workspace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or create a new one.</w:t>
      </w:r>
    </w:p>
    <w:p w:rsidR="005C0275" w:rsidRPr="005C0275" w:rsidRDefault="005C0275" w:rsidP="005C0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to enable Sentinel on the workspace.</w:t>
      </w:r>
    </w:p>
    <w:p w:rsidR="005C0275" w:rsidRPr="005C0275" w:rsidRDefault="005C0275" w:rsidP="005C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275" w:rsidRPr="005C0275" w:rsidRDefault="005C0275" w:rsidP="005C0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275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Connect Data Sources</w:t>
      </w:r>
    </w:p>
    <w:p w:rsidR="005C0275" w:rsidRPr="005C0275" w:rsidRDefault="005C0275" w:rsidP="005C0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In Sentinel, go to the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Data Connectors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5C0275" w:rsidRPr="005C0275" w:rsidRDefault="005C0275" w:rsidP="005C0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Browse or search for a connector (e.g., Azure AD, Microsoft Defender, Syslog, </w:t>
      </w:r>
      <w:proofErr w:type="gramStart"/>
      <w:r w:rsidRPr="005C0275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End"/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Security Events).</w:t>
      </w:r>
    </w:p>
    <w:p w:rsidR="005C0275" w:rsidRPr="005C0275" w:rsidRDefault="005C0275" w:rsidP="005C0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on the connector and select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Open Connector Page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0275" w:rsidRPr="005C0275" w:rsidRDefault="005C0275" w:rsidP="005C0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>Follow the instructions to configure the connection.</w:t>
      </w:r>
    </w:p>
    <w:p w:rsidR="005C0275" w:rsidRPr="005C0275" w:rsidRDefault="005C0275" w:rsidP="005C0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log ingestion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5C0275" w:rsidRPr="005C0275" w:rsidRDefault="005C0275" w:rsidP="005C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275" w:rsidRPr="005C0275" w:rsidRDefault="005C0275" w:rsidP="005C0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275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Create Analytic Rules</w:t>
      </w:r>
    </w:p>
    <w:p w:rsidR="005C0275" w:rsidRPr="005C0275" w:rsidRDefault="005C0275" w:rsidP="005C0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in Sentinel.</w:t>
      </w:r>
    </w:p>
    <w:p w:rsidR="005C0275" w:rsidRPr="005C0275" w:rsidRDefault="005C0275" w:rsidP="005C0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Create Rule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Query Rule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0275" w:rsidRPr="005C0275" w:rsidRDefault="005C0275" w:rsidP="005C0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>Define a rule name and set the query logic (e.g., failed login attempts, suspicious network activity).</w:t>
      </w:r>
    </w:p>
    <w:p w:rsidR="005C0275" w:rsidRPr="005C0275" w:rsidRDefault="005C0275" w:rsidP="005C0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alert thresholds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and actions.</w:t>
      </w:r>
    </w:p>
    <w:p w:rsidR="005C0275" w:rsidRPr="005C0275" w:rsidRDefault="005C0275" w:rsidP="005C0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to activate the rule.</w:t>
      </w:r>
    </w:p>
    <w:p w:rsidR="005C0275" w:rsidRPr="005C0275" w:rsidRDefault="005C0275" w:rsidP="005C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275" w:rsidRPr="005C0275" w:rsidRDefault="005C0275" w:rsidP="005C0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275">
        <w:rPr>
          <w:rFonts w:ascii="Times New Roman" w:eastAsia="Times New Roman" w:hAnsi="Times New Roman" w:cs="Times New Roman"/>
          <w:b/>
          <w:bCs/>
          <w:sz w:val="36"/>
          <w:szCs w:val="36"/>
        </w:rPr>
        <w:t>Step 4: Set Up Incident Response</w:t>
      </w:r>
    </w:p>
    <w:p w:rsidR="005C0275" w:rsidRPr="005C0275" w:rsidRDefault="005C0275" w:rsidP="005C0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Incidents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in Sentinel.</w:t>
      </w:r>
    </w:p>
    <w:p w:rsidR="005C0275" w:rsidRPr="005C0275" w:rsidRDefault="005C0275" w:rsidP="005C0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Create Playbook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to automate incident response actions.</w:t>
      </w:r>
    </w:p>
    <w:p w:rsidR="005C0275" w:rsidRPr="005C0275" w:rsidRDefault="005C0275" w:rsidP="005C0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0275">
        <w:rPr>
          <w:rFonts w:ascii="Times New Roman" w:eastAsia="Times New Roman" w:hAnsi="Times New Roman" w:cs="Times New Roman"/>
          <w:b/>
          <w:bCs/>
          <w:sz w:val="24"/>
          <w:szCs w:val="24"/>
        </w:rPr>
        <w:t>Azure Logic Apps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to define automated responses (e.g., notify admins, block IPs, </w:t>
      </w:r>
      <w:proofErr w:type="gramStart"/>
      <w:r w:rsidRPr="005C0275">
        <w:rPr>
          <w:rFonts w:ascii="Times New Roman" w:eastAsia="Times New Roman" w:hAnsi="Times New Roman" w:cs="Times New Roman"/>
          <w:sz w:val="24"/>
          <w:szCs w:val="24"/>
        </w:rPr>
        <w:t>isolate</w:t>
      </w:r>
      <w:proofErr w:type="gramEnd"/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machines).</w:t>
      </w:r>
    </w:p>
    <w:p w:rsidR="005C0275" w:rsidRPr="005C0275" w:rsidRDefault="005C0275" w:rsidP="005C0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>Activate the playbook to handle security alerts efficiently.</w:t>
      </w:r>
    </w:p>
    <w:p w:rsidR="005C0275" w:rsidRPr="005C0275" w:rsidRDefault="005C0275" w:rsidP="005C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275" w:rsidRPr="005C0275" w:rsidRDefault="005C0275" w:rsidP="005C0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275">
        <w:rPr>
          <w:rFonts w:ascii="Times New Roman" w:eastAsia="Times New Roman" w:hAnsi="Times New Roman" w:cs="Times New Roman"/>
          <w:b/>
          <w:bCs/>
          <w:sz w:val="36"/>
          <w:szCs w:val="36"/>
        </w:rPr>
        <w:t>Step 5: Visualize Threats with Workbooks</w:t>
      </w:r>
    </w:p>
    <w:p w:rsidR="005C0275" w:rsidRPr="005C0275" w:rsidRDefault="005C0275" w:rsidP="005C0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5C0275">
        <w:rPr>
          <w:rFonts w:ascii="Times New Roman" w:eastAsia="Times New Roman" w:hAnsi="Times New Roman" w:cs="Times New Roman"/>
          <w:bCs/>
          <w:sz w:val="24"/>
          <w:szCs w:val="24"/>
        </w:rPr>
        <w:t>workbooks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5C0275">
        <w:rPr>
          <w:rFonts w:ascii="Times New Roman" w:eastAsia="Times New Roman" w:hAnsi="Times New Roman" w:cs="Times New Roman"/>
          <w:sz w:val="24"/>
          <w:szCs w:val="24"/>
        </w:rPr>
        <w:t xml:space="preserve"> in Sentinel.</w:t>
      </w:r>
    </w:p>
    <w:p w:rsidR="005C0275" w:rsidRPr="005C0275" w:rsidRDefault="005C0275" w:rsidP="005C0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>Select a built-in template or create a custom dashboard.</w:t>
      </w:r>
    </w:p>
    <w:p w:rsidR="005C0275" w:rsidRPr="005C0275" w:rsidRDefault="005C0275" w:rsidP="005C0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275">
        <w:rPr>
          <w:rFonts w:ascii="Times New Roman" w:eastAsia="Times New Roman" w:hAnsi="Times New Roman" w:cs="Times New Roman"/>
          <w:sz w:val="24"/>
          <w:szCs w:val="24"/>
        </w:rPr>
        <w:t>Configure visualizations to monitor security events in real-time.</w:t>
      </w:r>
    </w:p>
    <w:p w:rsidR="005C0275" w:rsidRPr="005C0275" w:rsidRDefault="005C0275" w:rsidP="005C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05C" w:rsidRDefault="007A705C"/>
    <w:sectPr w:rsidR="007A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B55C8"/>
    <w:multiLevelType w:val="multilevel"/>
    <w:tmpl w:val="4B7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853A6"/>
    <w:multiLevelType w:val="multilevel"/>
    <w:tmpl w:val="91F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D18B4"/>
    <w:multiLevelType w:val="multilevel"/>
    <w:tmpl w:val="ACE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448B0"/>
    <w:multiLevelType w:val="multilevel"/>
    <w:tmpl w:val="AB9E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E6866"/>
    <w:multiLevelType w:val="multilevel"/>
    <w:tmpl w:val="9CAA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75"/>
    <w:rsid w:val="005C0275"/>
    <w:rsid w:val="007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1D149-9D0A-4121-AF9B-F2FB6FBB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0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027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C02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5300</dc:creator>
  <cp:keywords/>
  <dc:description/>
  <cp:lastModifiedBy>DELL 5300</cp:lastModifiedBy>
  <cp:revision>1</cp:revision>
  <dcterms:created xsi:type="dcterms:W3CDTF">2025-04-03T13:43:00Z</dcterms:created>
  <dcterms:modified xsi:type="dcterms:W3CDTF">2025-04-03T13:45:00Z</dcterms:modified>
</cp:coreProperties>
</file>