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10A2F" w14:textId="2BCD75CB" w:rsidR="00947C2B" w:rsidRPr="00743FEC" w:rsidRDefault="00743FEC" w:rsidP="00947C2B">
      <w:pPr>
        <w:pStyle w:val="Ttulo"/>
        <w:jc w:val="center"/>
      </w:pPr>
      <w:r>
        <w:t>Guía</w:t>
      </w:r>
      <w:r w:rsidRPr="00743FEC">
        <w:t xml:space="preserve"> Trabajo</w:t>
      </w:r>
      <w:r w:rsidR="00E06E65" w:rsidRPr="00743FEC">
        <w:t xml:space="preserve">: </w:t>
      </w:r>
      <w:r w:rsidRPr="00743FEC">
        <w:t>Clasificaci</w:t>
      </w:r>
      <w:r>
        <w:t>ón Climática con datos del CMIP6</w:t>
      </w:r>
    </w:p>
    <w:p w14:paraId="29D89396" w14:textId="7B13ECC9" w:rsidR="00E06E65" w:rsidRPr="000E0417" w:rsidRDefault="00E06E65" w:rsidP="00133A4A">
      <w:pPr>
        <w:jc w:val="center"/>
        <w:rPr>
          <w:rFonts w:ascii="Times New Roman" w:hAnsi="Times New Roman" w:cs="Times New Roman"/>
          <w:color w:val="747474" w:themeColor="background2" w:themeShade="80"/>
        </w:rPr>
      </w:pPr>
      <w:r w:rsidRPr="000E0417">
        <w:rPr>
          <w:rFonts w:ascii="Times New Roman" w:hAnsi="Times New Roman" w:cs="Times New Roman"/>
          <w:color w:val="747474" w:themeColor="background2" w:themeShade="80"/>
        </w:rPr>
        <w:t>CLARA ALEJOS</w:t>
      </w:r>
      <w:r w:rsidR="00743FEC">
        <w:rPr>
          <w:rFonts w:ascii="Times New Roman" w:hAnsi="Times New Roman" w:cs="Times New Roman"/>
          <w:color w:val="747474" w:themeColor="background2" w:themeShade="80"/>
        </w:rPr>
        <w:t xml:space="preserve"> | YAGO CONTRERAS | SERGIO ORDÁS</w:t>
      </w:r>
    </w:p>
    <w:p w14:paraId="208F4DD9" w14:textId="260A316D" w:rsidR="00E06E65" w:rsidRPr="003C7E12" w:rsidRDefault="00E06E65" w:rsidP="00E06E65">
      <w:pPr>
        <w:pStyle w:val="Ttulo1"/>
      </w:pPr>
      <w:r w:rsidRPr="003C7E12">
        <w:t>INTRODUCCIÓN</w:t>
      </w:r>
    </w:p>
    <w:p w14:paraId="0A61E454" w14:textId="166CC1F0" w:rsidR="008D780B" w:rsidRDefault="008D780B" w:rsidP="008D780B">
      <w:pPr>
        <w:rPr>
          <w:rFonts w:ascii="Times New Roman" w:hAnsi="Times New Roman" w:cs="Times New Roman"/>
        </w:rPr>
      </w:pPr>
      <w:r w:rsidRPr="00A0218E">
        <w:rPr>
          <w:rFonts w:ascii="Times New Roman" w:hAnsi="Times New Roman" w:cs="Times New Roman"/>
        </w:rPr>
        <w:t xml:space="preserve">En este estudio se </w:t>
      </w:r>
      <w:r w:rsidR="00947C2B">
        <w:rPr>
          <w:rFonts w:ascii="Times New Roman" w:hAnsi="Times New Roman" w:cs="Times New Roman"/>
        </w:rPr>
        <w:t xml:space="preserve">analizan las anomalías de temperatura a nivel global, utilizando el </w:t>
      </w:r>
      <w:proofErr w:type="spellStart"/>
      <w:r w:rsidR="00947C2B">
        <w:rPr>
          <w:rFonts w:ascii="Times New Roman" w:hAnsi="Times New Roman" w:cs="Times New Roman"/>
        </w:rPr>
        <w:t>dataset</w:t>
      </w:r>
      <w:proofErr w:type="spellEnd"/>
      <w:r w:rsidR="00947C2B">
        <w:rPr>
          <w:rFonts w:ascii="Times New Roman" w:hAnsi="Times New Roman" w:cs="Times New Roman"/>
        </w:rPr>
        <w:t xml:space="preserve"> “ERA5 </w:t>
      </w:r>
      <w:proofErr w:type="spellStart"/>
      <w:r w:rsidR="00947C2B">
        <w:rPr>
          <w:rFonts w:ascii="Times New Roman" w:hAnsi="Times New Roman" w:cs="Times New Roman"/>
        </w:rPr>
        <w:t>Monthly</w:t>
      </w:r>
      <w:proofErr w:type="spellEnd"/>
      <w:r w:rsidR="00947C2B">
        <w:rPr>
          <w:rFonts w:ascii="Times New Roman" w:hAnsi="Times New Roman" w:cs="Times New Roman"/>
        </w:rPr>
        <w:t xml:space="preserve"> Mean”. El conjunto contiene datos desde 1940 hasta 2025, permitiéndonos ver la evolución térmica a lo largo de las últimas décadas. El objetivo principal es calcular las anomalías de temperatura con respecto a distintos periodos de referencia, observar su evolución y analizar patrones.</w:t>
      </w:r>
    </w:p>
    <w:p w14:paraId="6CAD0D46" w14:textId="43A0EE7B" w:rsidR="00A0218E" w:rsidRDefault="00A0218E" w:rsidP="00A0218E">
      <w:pPr>
        <w:pStyle w:val="Ttulo1"/>
      </w:pPr>
      <w:r>
        <w:t>METODOLOGÍA</w:t>
      </w:r>
    </w:p>
    <w:p w14:paraId="6E4E4550" w14:textId="760B3C2C" w:rsidR="00E24072" w:rsidRPr="00967CED" w:rsidRDefault="00A0218E" w:rsidP="00E24072">
      <w:pPr>
        <w:pStyle w:val="Prrafodelista"/>
        <w:numPr>
          <w:ilvl w:val="0"/>
          <w:numId w:val="1"/>
        </w:numPr>
      </w:pPr>
      <w:r>
        <w:rPr>
          <w:rFonts w:ascii="Times New Roman" w:hAnsi="Times New Roman" w:cs="Times New Roman"/>
        </w:rPr>
        <w:t xml:space="preserve">Se cargan </w:t>
      </w:r>
      <w:r w:rsidR="00E24072">
        <w:rPr>
          <w:rFonts w:ascii="Times New Roman" w:hAnsi="Times New Roman" w:cs="Times New Roman"/>
        </w:rPr>
        <w:t xml:space="preserve">el modelo con </w:t>
      </w:r>
      <w:proofErr w:type="spellStart"/>
      <w:r w:rsidR="00E24072">
        <w:rPr>
          <w:rFonts w:ascii="Times New Roman" w:hAnsi="Times New Roman" w:cs="Times New Roman"/>
          <w:i/>
          <w:iCs/>
        </w:rPr>
        <w:t>xarray</w:t>
      </w:r>
      <w:proofErr w:type="spellEnd"/>
      <w:r w:rsidR="00E24072">
        <w:rPr>
          <w:rFonts w:ascii="Times New Roman" w:hAnsi="Times New Roman" w:cs="Times New Roman"/>
          <w:i/>
          <w:iCs/>
        </w:rPr>
        <w:t xml:space="preserve"> </w:t>
      </w:r>
    </w:p>
    <w:p w14:paraId="1E854FEC" w14:textId="5563276B" w:rsidR="00967CED" w:rsidRPr="00967CED" w:rsidRDefault="00967CED" w:rsidP="00E24072">
      <w:pPr>
        <w:pStyle w:val="Prrafodelista"/>
        <w:numPr>
          <w:ilvl w:val="0"/>
          <w:numId w:val="1"/>
        </w:numPr>
      </w:pPr>
      <w:r>
        <w:rPr>
          <w:rFonts w:ascii="Times New Roman" w:hAnsi="Times New Roman" w:cs="Times New Roman"/>
        </w:rPr>
        <w:t>Se selecciona la variable de interés (</w:t>
      </w:r>
      <w:r>
        <w:rPr>
          <w:rFonts w:ascii="Times New Roman" w:hAnsi="Times New Roman" w:cs="Times New Roman"/>
          <w:i/>
          <w:iCs/>
        </w:rPr>
        <w:t>“tas”</w:t>
      </w:r>
      <w:r>
        <w:rPr>
          <w:rFonts w:ascii="Times New Roman" w:hAnsi="Times New Roman" w:cs="Times New Roman"/>
        </w:rPr>
        <w:t xml:space="preserve">) </w:t>
      </w:r>
    </w:p>
    <w:p w14:paraId="197FE6A2" w14:textId="288FBE97" w:rsidR="00967CED" w:rsidRPr="00E24072" w:rsidRDefault="00967CED" w:rsidP="00E24072">
      <w:pPr>
        <w:pStyle w:val="Prrafodelista"/>
        <w:numPr>
          <w:ilvl w:val="0"/>
          <w:numId w:val="1"/>
        </w:numPr>
      </w:pPr>
      <w:r>
        <w:rPr>
          <w:rFonts w:ascii="Times New Roman" w:hAnsi="Times New Roman" w:cs="Times New Roman"/>
        </w:rPr>
        <w:t xml:space="preserve">Se pasa de Kelvin a </w:t>
      </w:r>
      <w:proofErr w:type="spellStart"/>
      <w:r>
        <w:rPr>
          <w:rFonts w:ascii="Times New Roman" w:hAnsi="Times New Roman" w:cs="Times New Roman"/>
        </w:rPr>
        <w:t>ºC</w:t>
      </w:r>
      <w:proofErr w:type="spellEnd"/>
    </w:p>
    <w:p w14:paraId="156DB361" w14:textId="618BB9C2" w:rsidR="00E24072" w:rsidRPr="00E24072" w:rsidRDefault="00E24072" w:rsidP="00E24072">
      <w:pPr>
        <w:pStyle w:val="Prrafodelista"/>
        <w:numPr>
          <w:ilvl w:val="0"/>
          <w:numId w:val="1"/>
        </w:numPr>
      </w:pPr>
      <w:r>
        <w:rPr>
          <w:rFonts w:ascii="Times New Roman" w:hAnsi="Times New Roman" w:cs="Times New Roman"/>
        </w:rPr>
        <w:t>Se seleccionan los periodos:</w:t>
      </w:r>
    </w:p>
    <w:p w14:paraId="7817ECEC" w14:textId="4B6F3D01" w:rsidR="00E24072" w:rsidRPr="00E24072" w:rsidRDefault="00E24072" w:rsidP="00E24072">
      <w:pPr>
        <w:pStyle w:val="Prrafodelista"/>
        <w:numPr>
          <w:ilvl w:val="1"/>
          <w:numId w:val="1"/>
        </w:numPr>
      </w:pPr>
      <w:r>
        <w:rPr>
          <w:rFonts w:ascii="Times New Roman" w:hAnsi="Times New Roman" w:cs="Times New Roman"/>
        </w:rPr>
        <w:t>Periodo de referencia principal (1981-2010)</w:t>
      </w:r>
    </w:p>
    <w:p w14:paraId="38F14FCA" w14:textId="21E6EDA6" w:rsidR="00E24072" w:rsidRPr="00E24072" w:rsidRDefault="00E24072" w:rsidP="00E24072">
      <w:pPr>
        <w:pStyle w:val="Prrafodelista"/>
        <w:numPr>
          <w:ilvl w:val="1"/>
          <w:numId w:val="1"/>
        </w:numPr>
      </w:pPr>
      <w:r>
        <w:rPr>
          <w:rFonts w:ascii="Times New Roman" w:hAnsi="Times New Roman" w:cs="Times New Roman"/>
        </w:rPr>
        <w:t>Periodo de estudio: (1950-2024)</w:t>
      </w:r>
    </w:p>
    <w:p w14:paraId="7D0E423E" w14:textId="023CFBEE" w:rsidR="00E24072" w:rsidRPr="00E24072" w:rsidRDefault="00E24072" w:rsidP="00E24072">
      <w:pPr>
        <w:pStyle w:val="Prrafodelista"/>
        <w:numPr>
          <w:ilvl w:val="1"/>
          <w:numId w:val="1"/>
        </w:numPr>
      </w:pPr>
      <w:r>
        <w:rPr>
          <w:rFonts w:ascii="Times New Roman" w:hAnsi="Times New Roman" w:cs="Times New Roman"/>
        </w:rPr>
        <w:t>Periodos alternativos: (1961-1990) (1951-1980)</w:t>
      </w:r>
    </w:p>
    <w:p w14:paraId="74C4698B" w14:textId="75232FB8" w:rsidR="00E24072" w:rsidRPr="00E24072" w:rsidRDefault="00E24072" w:rsidP="00E24072">
      <w:pPr>
        <w:pStyle w:val="Prrafodelista"/>
        <w:numPr>
          <w:ilvl w:val="0"/>
          <w:numId w:val="1"/>
        </w:numPr>
      </w:pPr>
      <w:r>
        <w:rPr>
          <w:rFonts w:ascii="Times New Roman" w:hAnsi="Times New Roman" w:cs="Times New Roman"/>
        </w:rPr>
        <w:t>Se calculan las climatologías: para cada periodo de referencia se calcula la media mensual agrupando los datos por mes</w:t>
      </w:r>
    </w:p>
    <w:p w14:paraId="7FE8A396" w14:textId="0A386314" w:rsidR="00E24072" w:rsidRPr="00E24072" w:rsidRDefault="00E24072" w:rsidP="00E24072">
      <w:pPr>
        <w:pStyle w:val="Prrafodelista"/>
        <w:numPr>
          <w:ilvl w:val="0"/>
          <w:numId w:val="1"/>
        </w:numPr>
      </w:pPr>
      <w:r>
        <w:rPr>
          <w:rFonts w:ascii="Times New Roman" w:hAnsi="Times New Roman" w:cs="Times New Roman"/>
        </w:rPr>
        <w:t>Se calculan las anomalías: se restan las climatologías mensuales al periodo de estudio (1950-2024), obteniendo así las anomalías respecto al periodo base.</w:t>
      </w:r>
    </w:p>
    <w:p w14:paraId="7F367BD9" w14:textId="0B394A2C" w:rsidR="000E0417" w:rsidRPr="00E24072" w:rsidRDefault="00E24072" w:rsidP="000E0417">
      <w:pPr>
        <w:pStyle w:val="Prrafodelista"/>
        <w:numPr>
          <w:ilvl w:val="0"/>
          <w:numId w:val="1"/>
        </w:numPr>
      </w:pPr>
      <w:r>
        <w:rPr>
          <w:rFonts w:ascii="Times New Roman" w:hAnsi="Times New Roman" w:cs="Times New Roman"/>
        </w:rPr>
        <w:t>Se repite lo anterior para los periodos alternativos</w:t>
      </w:r>
      <w:r w:rsidR="000E0417">
        <w:rPr>
          <w:rFonts w:ascii="Times New Roman" w:hAnsi="Times New Roman" w:cs="Times New Roman"/>
        </w:rPr>
        <w:t>.</w:t>
      </w:r>
    </w:p>
    <w:p w14:paraId="6CD35509" w14:textId="7D660274" w:rsidR="00E24072" w:rsidRPr="00E24072" w:rsidRDefault="00E24072" w:rsidP="00E24072">
      <w:pPr>
        <w:pStyle w:val="Prrafodelista"/>
        <w:numPr>
          <w:ilvl w:val="0"/>
          <w:numId w:val="1"/>
        </w:numPr>
      </w:pPr>
      <w:r>
        <w:rPr>
          <w:rFonts w:ascii="Times New Roman" w:hAnsi="Times New Roman" w:cs="Times New Roman"/>
        </w:rPr>
        <w:t xml:space="preserve">Se grafican tres </w:t>
      </w:r>
      <w:proofErr w:type="spellStart"/>
      <w:r>
        <w:rPr>
          <w:rFonts w:ascii="Times New Roman" w:hAnsi="Times New Roman" w:cs="Times New Roman"/>
        </w:rPr>
        <w:t>plots</w:t>
      </w:r>
      <w:proofErr w:type="spellEnd"/>
      <w:r>
        <w:rPr>
          <w:rFonts w:ascii="Times New Roman" w:hAnsi="Times New Roman" w:cs="Times New Roman"/>
        </w:rPr>
        <w:t>:</w:t>
      </w:r>
    </w:p>
    <w:p w14:paraId="2E794558" w14:textId="4BEF492F" w:rsidR="00E24072" w:rsidRPr="000112FC" w:rsidRDefault="000112FC" w:rsidP="00E24072">
      <w:pPr>
        <w:pStyle w:val="Prrafodelista"/>
        <w:numPr>
          <w:ilvl w:val="1"/>
          <w:numId w:val="1"/>
        </w:numPr>
      </w:pPr>
      <w:r>
        <w:rPr>
          <w:rFonts w:ascii="Times New Roman" w:hAnsi="Times New Roman" w:cs="Times New Roman"/>
        </w:rPr>
        <w:t>Serie temporal global de anomalías medias</w:t>
      </w:r>
    </w:p>
    <w:p w14:paraId="23BC4B0B" w14:textId="5922011D" w:rsidR="000112FC" w:rsidRPr="000112FC" w:rsidRDefault="000112FC" w:rsidP="00E24072">
      <w:pPr>
        <w:pStyle w:val="Prrafodelista"/>
        <w:numPr>
          <w:ilvl w:val="1"/>
          <w:numId w:val="1"/>
        </w:numPr>
      </w:pPr>
      <w:r>
        <w:rPr>
          <w:rFonts w:ascii="Times New Roman" w:hAnsi="Times New Roman" w:cs="Times New Roman"/>
        </w:rPr>
        <w:t>Mapa global de anomalías para el año 2020</w:t>
      </w:r>
    </w:p>
    <w:p w14:paraId="0712C48E" w14:textId="21854715" w:rsidR="00E24072" w:rsidRPr="00E24072" w:rsidRDefault="000112FC" w:rsidP="000112FC">
      <w:pPr>
        <w:pStyle w:val="Prrafodelista"/>
        <w:numPr>
          <w:ilvl w:val="1"/>
          <w:numId w:val="1"/>
        </w:numPr>
      </w:pPr>
      <w:r>
        <w:rPr>
          <w:rFonts w:ascii="Times New Roman" w:hAnsi="Times New Roman" w:cs="Times New Roman"/>
        </w:rPr>
        <w:t>Comparación de anomalías de los veranos de 1950 y 2023</w:t>
      </w:r>
      <w:r w:rsidR="000E0417">
        <w:rPr>
          <w:rFonts w:ascii="Times New Roman" w:hAnsi="Times New Roman" w:cs="Times New Roman"/>
        </w:rPr>
        <w:t xml:space="preserve"> (del periodo base de referencia)</w:t>
      </w:r>
    </w:p>
    <w:p w14:paraId="7FB18FBA" w14:textId="32F14E1C" w:rsidR="00D80AED" w:rsidRDefault="00D80AED" w:rsidP="000112FC">
      <w:pPr>
        <w:pStyle w:val="Ttulo1"/>
      </w:pPr>
      <w:r>
        <w:lastRenderedPageBreak/>
        <w:t>RESULTADOS</w:t>
      </w:r>
    </w:p>
    <w:p w14:paraId="1AB7D8E0" w14:textId="1492E3AF" w:rsidR="000112FC" w:rsidRPr="000112FC" w:rsidRDefault="000E0417" w:rsidP="000112FC">
      <w:r>
        <w:rPr>
          <w:noProof/>
        </w:rPr>
        <w:drawing>
          <wp:inline distT="0" distB="0" distL="0" distR="0" wp14:anchorId="5AE2B481" wp14:editId="044A9989">
            <wp:extent cx="5400040" cy="2700020"/>
            <wp:effectExtent l="0" t="0" r="0" b="5080"/>
            <wp:docPr id="182780499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04990" name="Imagen 1" descr="Gráfic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7A8907E4" w14:textId="5A56D919" w:rsidR="000E0417" w:rsidRPr="000E0417" w:rsidRDefault="0099147E" w:rsidP="000E0417">
      <w:r w:rsidRPr="0099147E">
        <w:rPr>
          <w:noProof/>
        </w:rPr>
        <w:drawing>
          <wp:anchor distT="0" distB="0" distL="114300" distR="114300" simplePos="0" relativeHeight="251662336" behindDoc="0" locked="0" layoutInCell="1" allowOverlap="1" wp14:anchorId="2BD38330" wp14:editId="3F1FD2F3">
            <wp:simplePos x="0" y="0"/>
            <wp:positionH relativeFrom="margin">
              <wp:posOffset>83820</wp:posOffset>
            </wp:positionH>
            <wp:positionV relativeFrom="paragraph">
              <wp:posOffset>2842260</wp:posOffset>
            </wp:positionV>
            <wp:extent cx="5400040" cy="2700020"/>
            <wp:effectExtent l="0" t="0" r="0" b="5080"/>
            <wp:wrapSquare wrapText="bothSides"/>
            <wp:docPr id="1388350741"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50741" name="Imagen 2" descr="Diagram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anchor>
        </w:drawing>
      </w:r>
      <w:r w:rsidR="000112FC">
        <w:rPr>
          <w:rFonts w:ascii="Times New Roman" w:hAnsi="Times New Roman" w:cs="Times New Roman"/>
        </w:rPr>
        <w:t xml:space="preserve">Con el gráfico de la serie temporal, </w:t>
      </w:r>
      <w:r w:rsidR="000E0417" w:rsidRPr="000E0417">
        <w:rPr>
          <w:rFonts w:ascii="Times New Roman" w:hAnsi="Times New Roman" w:cs="Times New Roman"/>
        </w:rPr>
        <w:t>se muestran las anomalías de temperatura global calculadas con tres periodos de referencia distintos: 1981</w:t>
      </w:r>
      <w:r w:rsidR="000E0417">
        <w:rPr>
          <w:rFonts w:ascii="Times New Roman" w:hAnsi="Times New Roman" w:cs="Times New Roman"/>
        </w:rPr>
        <w:t>-</w:t>
      </w:r>
      <w:r w:rsidR="000E0417" w:rsidRPr="000E0417">
        <w:rPr>
          <w:rFonts w:ascii="Times New Roman" w:hAnsi="Times New Roman" w:cs="Times New Roman"/>
        </w:rPr>
        <w:t>2010, 1961</w:t>
      </w:r>
      <w:r w:rsidR="000E0417">
        <w:rPr>
          <w:rFonts w:ascii="Times New Roman" w:hAnsi="Times New Roman" w:cs="Times New Roman"/>
        </w:rPr>
        <w:t>-</w:t>
      </w:r>
      <w:r w:rsidR="000E0417" w:rsidRPr="000E0417">
        <w:rPr>
          <w:rFonts w:ascii="Times New Roman" w:hAnsi="Times New Roman" w:cs="Times New Roman"/>
        </w:rPr>
        <w:t>1990 y 1951</w:t>
      </w:r>
      <w:r w:rsidR="000E0417">
        <w:rPr>
          <w:rFonts w:ascii="Times New Roman" w:hAnsi="Times New Roman" w:cs="Times New Roman"/>
        </w:rPr>
        <w:t>-</w:t>
      </w:r>
      <w:r w:rsidR="000E0417" w:rsidRPr="000E0417">
        <w:rPr>
          <w:rFonts w:ascii="Times New Roman" w:hAnsi="Times New Roman" w:cs="Times New Roman"/>
        </w:rPr>
        <w:t>1980</w:t>
      </w:r>
      <w:r w:rsidR="000E0417">
        <w:rPr>
          <w:rFonts w:ascii="Times New Roman" w:hAnsi="Times New Roman" w:cs="Times New Roman"/>
        </w:rPr>
        <w:t>. S</w:t>
      </w:r>
      <w:r w:rsidR="000112FC" w:rsidRPr="000E0417">
        <w:rPr>
          <w:rFonts w:ascii="Times New Roman" w:hAnsi="Times New Roman" w:cs="Times New Roman"/>
        </w:rPr>
        <w:t xml:space="preserve">e </w:t>
      </w:r>
      <w:r w:rsidR="000112FC">
        <w:rPr>
          <w:rFonts w:ascii="Times New Roman" w:hAnsi="Times New Roman" w:cs="Times New Roman"/>
        </w:rPr>
        <w:t xml:space="preserve">puede </w:t>
      </w:r>
      <w:r>
        <w:rPr>
          <w:rFonts w:ascii="Times New Roman" w:hAnsi="Times New Roman" w:cs="Times New Roman"/>
        </w:rPr>
        <w:t>observar en</w:t>
      </w:r>
      <w:r w:rsidR="000E0417">
        <w:rPr>
          <w:rFonts w:ascii="Times New Roman" w:hAnsi="Times New Roman" w:cs="Times New Roman"/>
        </w:rPr>
        <w:t xml:space="preserve"> los tres </w:t>
      </w:r>
      <w:r w:rsidR="000112FC">
        <w:rPr>
          <w:rFonts w:ascii="Times New Roman" w:hAnsi="Times New Roman" w:cs="Times New Roman"/>
        </w:rPr>
        <w:t xml:space="preserve">un aumento sostenido de las anomalías de temperatura global desde </w:t>
      </w:r>
      <w:r w:rsidR="00967CED">
        <w:rPr>
          <w:rFonts w:ascii="Times New Roman" w:hAnsi="Times New Roman" w:cs="Times New Roman"/>
        </w:rPr>
        <w:t xml:space="preserve">mediados del siglo XX. Los valores negativos son frecuentes en las décadas de 1950-1970, mientras que desde la década de los 80’ las anomalías positivas se vuelven cada vez más intensas y frecuentes, alcanzando los 1.2ºC </w:t>
      </w:r>
      <w:r w:rsidR="000E0417">
        <w:rPr>
          <w:rFonts w:ascii="Times New Roman" w:hAnsi="Times New Roman" w:cs="Times New Roman"/>
        </w:rPr>
        <w:t xml:space="preserve">o los 2ºC </w:t>
      </w:r>
      <w:r w:rsidR="00967CED">
        <w:rPr>
          <w:rFonts w:ascii="Times New Roman" w:hAnsi="Times New Roman" w:cs="Times New Roman"/>
        </w:rPr>
        <w:t xml:space="preserve">en los últimos años. </w:t>
      </w:r>
      <w:r w:rsidR="000E0417" w:rsidRPr="000E0417">
        <w:rPr>
          <w:rFonts w:ascii="Times New Roman" w:hAnsi="Times New Roman" w:cs="Times New Roman"/>
        </w:rPr>
        <w:t>Las discrepancias entre las tres curvas se deben a que los periodos base más antiguos (1951</w:t>
      </w:r>
      <w:r>
        <w:rPr>
          <w:rFonts w:ascii="Times New Roman" w:hAnsi="Times New Roman" w:cs="Times New Roman"/>
        </w:rPr>
        <w:t>-</w:t>
      </w:r>
      <w:r w:rsidR="000E0417" w:rsidRPr="000E0417">
        <w:rPr>
          <w:rFonts w:ascii="Times New Roman" w:hAnsi="Times New Roman" w:cs="Times New Roman"/>
        </w:rPr>
        <w:t>1980) presentan temperaturas medias globales inferiores, por lo que las anomalías recientes aparecen con valores más altos.</w:t>
      </w:r>
      <w:r>
        <w:rPr>
          <w:rFonts w:ascii="Times New Roman" w:hAnsi="Times New Roman" w:cs="Times New Roman"/>
        </w:rPr>
        <w:t xml:space="preserve"> </w:t>
      </w:r>
      <w:r w:rsidR="000E0417" w:rsidRPr="000E0417">
        <w:rPr>
          <w:rFonts w:ascii="Times New Roman" w:hAnsi="Times New Roman" w:cs="Times New Roman"/>
        </w:rPr>
        <w:t>En cambio, las anomalías calculadas respecto al periodo más reciente (1981</w:t>
      </w:r>
      <w:r>
        <w:rPr>
          <w:rFonts w:ascii="Times New Roman" w:hAnsi="Times New Roman" w:cs="Times New Roman"/>
        </w:rPr>
        <w:t>-</w:t>
      </w:r>
      <w:r w:rsidR="000E0417" w:rsidRPr="000E0417">
        <w:rPr>
          <w:rFonts w:ascii="Times New Roman" w:hAnsi="Times New Roman" w:cs="Times New Roman"/>
        </w:rPr>
        <w:t>2010) son ligeramente menores, aunque mantienen la misma tendencia de calentamiento.</w:t>
      </w:r>
      <w:r>
        <w:t xml:space="preserve"> </w:t>
      </w:r>
      <w:r w:rsidR="000E0417" w:rsidRPr="000E0417">
        <w:rPr>
          <w:rFonts w:ascii="Times New Roman" w:hAnsi="Times New Roman" w:cs="Times New Roman"/>
        </w:rPr>
        <w:t xml:space="preserve">En conjunto, el gráfico </w:t>
      </w:r>
      <w:r w:rsidRPr="0099147E">
        <w:rPr>
          <w:rFonts w:ascii="Times New Roman" w:hAnsi="Times New Roman" w:cs="Times New Roman"/>
        </w:rPr>
        <w:t>muestra</w:t>
      </w:r>
      <w:r w:rsidR="000E0417" w:rsidRPr="000E0417">
        <w:rPr>
          <w:rFonts w:ascii="Times New Roman" w:hAnsi="Times New Roman" w:cs="Times New Roman"/>
        </w:rPr>
        <w:t xml:space="preserve"> un aumento de la temperatura global durante las últimas siete décadas, independiente del periodo climatológico utilizado como referencia.</w:t>
      </w:r>
    </w:p>
    <w:p w14:paraId="3FF35D1F" w14:textId="496C47F7" w:rsidR="00967CED" w:rsidRDefault="00967CED" w:rsidP="008D780B">
      <w:pPr>
        <w:rPr>
          <w:rFonts w:ascii="Times New Roman" w:hAnsi="Times New Roman" w:cs="Times New Roman"/>
        </w:rPr>
      </w:pPr>
      <w:r>
        <w:rPr>
          <w:rFonts w:ascii="Times New Roman" w:hAnsi="Times New Roman" w:cs="Times New Roman"/>
        </w:rPr>
        <w:lastRenderedPageBreak/>
        <w:t xml:space="preserve">Con este mapa se observan las anomalías del año 2020. Se puede ver cómo </w:t>
      </w:r>
      <w:r w:rsidR="00FC6200">
        <w:rPr>
          <w:rFonts w:ascii="Times New Roman" w:hAnsi="Times New Roman" w:cs="Times New Roman"/>
        </w:rPr>
        <w:t>sobre todo hay anomalías positivas en el hemisferio norte, por las zonas de Europa y Asia</w:t>
      </w:r>
      <w:r w:rsidR="00F97C96">
        <w:rPr>
          <w:rFonts w:ascii="Times New Roman" w:hAnsi="Times New Roman" w:cs="Times New Roman"/>
        </w:rPr>
        <w:t>. De anomalías negativas, podemos destacar las zonas de Alaska, o Groenlandia</w:t>
      </w:r>
      <w:r w:rsidR="0099147E">
        <w:rPr>
          <w:rFonts w:ascii="Times New Roman" w:hAnsi="Times New Roman" w:cs="Times New Roman"/>
        </w:rPr>
        <w:t>. En conjunto, el mapa está predominado más por tonos rojos que tonos azules, mostrándonos un aumento uniforme de temperatura en todo el planeta en ese año.</w:t>
      </w:r>
    </w:p>
    <w:p w14:paraId="0520E896" w14:textId="3031A411" w:rsidR="0099147E" w:rsidRDefault="0099147E" w:rsidP="008D780B">
      <w:pPr>
        <w:rPr>
          <w:rFonts w:ascii="Times New Roman" w:hAnsi="Times New Roman" w:cs="Times New Roman"/>
        </w:rPr>
      </w:pPr>
      <w:r>
        <w:rPr>
          <w:noProof/>
        </w:rPr>
        <w:drawing>
          <wp:inline distT="0" distB="0" distL="0" distR="0" wp14:anchorId="44252525" wp14:editId="65F054FD">
            <wp:extent cx="5400040" cy="2249805"/>
            <wp:effectExtent l="0" t="0" r="0" b="0"/>
            <wp:docPr id="682310055"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10055" name="Imagen 2" descr="Interfaz de usuario gráfic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249805"/>
                    </a:xfrm>
                    <a:prstGeom prst="rect">
                      <a:avLst/>
                    </a:prstGeom>
                    <a:noFill/>
                    <a:ln>
                      <a:noFill/>
                    </a:ln>
                  </pic:spPr>
                </pic:pic>
              </a:graphicData>
            </a:graphic>
          </wp:inline>
        </w:drawing>
      </w:r>
    </w:p>
    <w:p w14:paraId="2B3F2B88" w14:textId="116A9776" w:rsidR="0099147E" w:rsidRPr="00A0218E" w:rsidRDefault="0099147E" w:rsidP="008D780B">
      <w:pPr>
        <w:rPr>
          <w:rFonts w:ascii="Times New Roman" w:hAnsi="Times New Roman" w:cs="Times New Roman"/>
        </w:rPr>
      </w:pPr>
      <w:r>
        <w:rPr>
          <w:rFonts w:ascii="Times New Roman" w:hAnsi="Times New Roman" w:cs="Times New Roman"/>
        </w:rPr>
        <w:t>En este último gráfico, se ven las anomalías de temperatura del verano para los años 1950 y 2023, ambas calculadas respecto el mismo periodo base (1981-2010). Con esto he querido analizar un evento climático, que es que cada año cada verano es mucho más caluroso. En el mapa de 1950 predominan las anomalías negativas en casi todo el mundo, lo que indica un verano más frío en comparación con la media de referencia. Por el contrario, el mapa de 2023 muestra anomalías positivas sobre prácticamente todo el mundo también. Todo esto nos confirma el proceso de calentamiento global, explicándonos cómo los veranos actuales presentan temperaturas mucho más elevadas respecto a las condiciones del siglo pasado.</w:t>
      </w:r>
    </w:p>
    <w:sectPr w:rsidR="0099147E" w:rsidRPr="00A0218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9333D" w14:textId="77777777" w:rsidR="00FE42DD" w:rsidRDefault="00FE42DD" w:rsidP="000112FC">
      <w:pPr>
        <w:spacing w:after="0" w:line="240" w:lineRule="auto"/>
      </w:pPr>
      <w:r>
        <w:separator/>
      </w:r>
    </w:p>
  </w:endnote>
  <w:endnote w:type="continuationSeparator" w:id="0">
    <w:p w14:paraId="5094B5D0" w14:textId="77777777" w:rsidR="00FE42DD" w:rsidRDefault="00FE42DD" w:rsidP="0001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FA41F" w14:textId="77777777" w:rsidR="00FE42DD" w:rsidRDefault="00FE42DD" w:rsidP="000112FC">
      <w:pPr>
        <w:spacing w:after="0" w:line="240" w:lineRule="auto"/>
      </w:pPr>
      <w:r>
        <w:separator/>
      </w:r>
    </w:p>
  </w:footnote>
  <w:footnote w:type="continuationSeparator" w:id="0">
    <w:p w14:paraId="2AA7AEBB" w14:textId="77777777" w:rsidR="00FE42DD" w:rsidRDefault="00FE42DD" w:rsidP="00011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95CD9"/>
    <w:multiLevelType w:val="hybridMultilevel"/>
    <w:tmpl w:val="2432E9AE"/>
    <w:lvl w:ilvl="0" w:tplc="CBD6530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9185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65"/>
    <w:rsid w:val="000112FC"/>
    <w:rsid w:val="000D3EFC"/>
    <w:rsid w:val="000E0417"/>
    <w:rsid w:val="00105613"/>
    <w:rsid w:val="00133A4A"/>
    <w:rsid w:val="001D179F"/>
    <w:rsid w:val="00334DD6"/>
    <w:rsid w:val="003357C6"/>
    <w:rsid w:val="0038652E"/>
    <w:rsid w:val="003A3CDA"/>
    <w:rsid w:val="003C7E12"/>
    <w:rsid w:val="0041309D"/>
    <w:rsid w:val="00493472"/>
    <w:rsid w:val="00607E3F"/>
    <w:rsid w:val="00630BC2"/>
    <w:rsid w:val="00672636"/>
    <w:rsid w:val="006C7EED"/>
    <w:rsid w:val="007074F3"/>
    <w:rsid w:val="00743FEC"/>
    <w:rsid w:val="007D0B3A"/>
    <w:rsid w:val="008D780B"/>
    <w:rsid w:val="00947C2B"/>
    <w:rsid w:val="00967CED"/>
    <w:rsid w:val="0099147E"/>
    <w:rsid w:val="00A0218E"/>
    <w:rsid w:val="00A545CB"/>
    <w:rsid w:val="00A66686"/>
    <w:rsid w:val="00AA11F6"/>
    <w:rsid w:val="00B82FB6"/>
    <w:rsid w:val="00C32E5B"/>
    <w:rsid w:val="00CD1017"/>
    <w:rsid w:val="00D60AD3"/>
    <w:rsid w:val="00D80AED"/>
    <w:rsid w:val="00DE5E73"/>
    <w:rsid w:val="00E06E65"/>
    <w:rsid w:val="00E24072"/>
    <w:rsid w:val="00E2619D"/>
    <w:rsid w:val="00E92BA3"/>
    <w:rsid w:val="00ED7A8B"/>
    <w:rsid w:val="00F32C3C"/>
    <w:rsid w:val="00F710CF"/>
    <w:rsid w:val="00F97C96"/>
    <w:rsid w:val="00FC6200"/>
    <w:rsid w:val="00FE4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8AB6"/>
  <w15:chartTrackingRefBased/>
  <w15:docId w15:val="{0299429F-B262-4D77-9520-EFB9E4D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E65"/>
    <w:pPr>
      <w:keepNext/>
      <w:keepLines/>
      <w:spacing w:before="360" w:after="80"/>
      <w:outlineLvl w:val="0"/>
    </w:pPr>
    <w:rPr>
      <w:rFonts w:ascii="Times New Roman" w:eastAsiaTheme="majorEastAsia" w:hAnsi="Times New Roman" w:cstheme="majorBidi"/>
      <w:color w:val="000000" w:themeColor="text1"/>
      <w:sz w:val="32"/>
      <w:szCs w:val="40"/>
      <w:u w:val="single"/>
    </w:rPr>
  </w:style>
  <w:style w:type="paragraph" w:styleId="Ttulo2">
    <w:name w:val="heading 2"/>
    <w:basedOn w:val="Normal"/>
    <w:next w:val="Normal"/>
    <w:link w:val="Ttulo2Car"/>
    <w:uiPriority w:val="9"/>
    <w:semiHidden/>
    <w:unhideWhenUsed/>
    <w:qFormat/>
    <w:rsid w:val="00E06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6E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6E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6E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6E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6E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6E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6E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6E65"/>
    <w:rPr>
      <w:rFonts w:ascii="Times New Roman" w:eastAsiaTheme="majorEastAsia" w:hAnsi="Times New Roman" w:cstheme="majorBidi"/>
      <w:color w:val="000000" w:themeColor="text1"/>
      <w:sz w:val="32"/>
      <w:szCs w:val="40"/>
      <w:u w:val="single"/>
    </w:rPr>
  </w:style>
  <w:style w:type="character" w:customStyle="1" w:styleId="Ttulo2Car">
    <w:name w:val="Título 2 Car"/>
    <w:basedOn w:val="Fuentedeprrafopredeter"/>
    <w:link w:val="Ttulo2"/>
    <w:uiPriority w:val="9"/>
    <w:semiHidden/>
    <w:rsid w:val="00E06E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6E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6E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6E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6E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6E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6E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6E65"/>
    <w:rPr>
      <w:rFonts w:eastAsiaTheme="majorEastAsia" w:cstheme="majorBidi"/>
      <w:color w:val="272727" w:themeColor="text1" w:themeTint="D8"/>
    </w:rPr>
  </w:style>
  <w:style w:type="paragraph" w:styleId="Ttulo">
    <w:name w:val="Title"/>
    <w:basedOn w:val="Normal"/>
    <w:next w:val="Normal"/>
    <w:link w:val="TtuloCar"/>
    <w:uiPriority w:val="10"/>
    <w:qFormat/>
    <w:rsid w:val="00E06E65"/>
    <w:pPr>
      <w:spacing w:after="80" w:line="240" w:lineRule="auto"/>
      <w:contextualSpacing/>
    </w:pPr>
    <w:rPr>
      <w:rFonts w:ascii="Times New Roman" w:eastAsiaTheme="majorEastAsia" w:hAnsi="Times New Roman" w:cstheme="majorBidi"/>
      <w:spacing w:val="-10"/>
      <w:kern w:val="28"/>
      <w:sz w:val="40"/>
      <w:szCs w:val="56"/>
    </w:rPr>
  </w:style>
  <w:style w:type="character" w:customStyle="1" w:styleId="TtuloCar">
    <w:name w:val="Título Car"/>
    <w:basedOn w:val="Fuentedeprrafopredeter"/>
    <w:link w:val="Ttulo"/>
    <w:uiPriority w:val="10"/>
    <w:rsid w:val="00E06E65"/>
    <w:rPr>
      <w:rFonts w:ascii="Times New Roman" w:eastAsiaTheme="majorEastAsia" w:hAnsi="Times New Roman" w:cstheme="majorBidi"/>
      <w:spacing w:val="-10"/>
      <w:kern w:val="28"/>
      <w:sz w:val="40"/>
      <w:szCs w:val="56"/>
    </w:rPr>
  </w:style>
  <w:style w:type="paragraph" w:styleId="Subttulo">
    <w:name w:val="Subtitle"/>
    <w:basedOn w:val="Normal"/>
    <w:next w:val="Normal"/>
    <w:link w:val="SubttuloCar"/>
    <w:uiPriority w:val="11"/>
    <w:qFormat/>
    <w:rsid w:val="00E06E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6E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6E65"/>
    <w:pPr>
      <w:spacing w:before="160"/>
      <w:jc w:val="center"/>
    </w:pPr>
    <w:rPr>
      <w:i/>
      <w:iCs/>
      <w:color w:val="404040" w:themeColor="text1" w:themeTint="BF"/>
    </w:rPr>
  </w:style>
  <w:style w:type="character" w:customStyle="1" w:styleId="CitaCar">
    <w:name w:val="Cita Car"/>
    <w:basedOn w:val="Fuentedeprrafopredeter"/>
    <w:link w:val="Cita"/>
    <w:uiPriority w:val="29"/>
    <w:rsid w:val="00E06E65"/>
    <w:rPr>
      <w:i/>
      <w:iCs/>
      <w:color w:val="404040" w:themeColor="text1" w:themeTint="BF"/>
    </w:rPr>
  </w:style>
  <w:style w:type="paragraph" w:styleId="Prrafodelista">
    <w:name w:val="List Paragraph"/>
    <w:basedOn w:val="Normal"/>
    <w:uiPriority w:val="34"/>
    <w:qFormat/>
    <w:rsid w:val="00E06E65"/>
    <w:pPr>
      <w:ind w:left="720"/>
      <w:contextualSpacing/>
    </w:pPr>
  </w:style>
  <w:style w:type="character" w:styleId="nfasisintenso">
    <w:name w:val="Intense Emphasis"/>
    <w:basedOn w:val="Fuentedeprrafopredeter"/>
    <w:uiPriority w:val="21"/>
    <w:qFormat/>
    <w:rsid w:val="00E06E65"/>
    <w:rPr>
      <w:i/>
      <w:iCs/>
      <w:color w:val="0F4761" w:themeColor="accent1" w:themeShade="BF"/>
    </w:rPr>
  </w:style>
  <w:style w:type="paragraph" w:styleId="Citadestacada">
    <w:name w:val="Intense Quote"/>
    <w:basedOn w:val="Normal"/>
    <w:next w:val="Normal"/>
    <w:link w:val="CitadestacadaCar"/>
    <w:uiPriority w:val="30"/>
    <w:qFormat/>
    <w:rsid w:val="00E06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6E65"/>
    <w:rPr>
      <w:i/>
      <w:iCs/>
      <w:color w:val="0F4761" w:themeColor="accent1" w:themeShade="BF"/>
    </w:rPr>
  </w:style>
  <w:style w:type="character" w:styleId="Referenciaintensa">
    <w:name w:val="Intense Reference"/>
    <w:basedOn w:val="Fuentedeprrafopredeter"/>
    <w:uiPriority w:val="32"/>
    <w:qFormat/>
    <w:rsid w:val="00E06E65"/>
    <w:rPr>
      <w:b/>
      <w:bCs/>
      <w:smallCaps/>
      <w:color w:val="0F4761" w:themeColor="accent1" w:themeShade="BF"/>
      <w:spacing w:val="5"/>
    </w:rPr>
  </w:style>
  <w:style w:type="paragraph" w:styleId="Encabezado">
    <w:name w:val="header"/>
    <w:basedOn w:val="Normal"/>
    <w:link w:val="EncabezadoCar"/>
    <w:uiPriority w:val="99"/>
    <w:unhideWhenUsed/>
    <w:rsid w:val="00011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12FC"/>
  </w:style>
  <w:style w:type="paragraph" w:styleId="Piedepgina">
    <w:name w:val="footer"/>
    <w:basedOn w:val="Normal"/>
    <w:link w:val="PiedepginaCar"/>
    <w:uiPriority w:val="99"/>
    <w:unhideWhenUsed/>
    <w:rsid w:val="00011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12FC"/>
  </w:style>
  <w:style w:type="paragraph" w:styleId="NormalWeb">
    <w:name w:val="Normal (Web)"/>
    <w:basedOn w:val="Normal"/>
    <w:uiPriority w:val="99"/>
    <w:semiHidden/>
    <w:unhideWhenUsed/>
    <w:rsid w:val="000E04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29AB9-1DFF-4445-8770-56EC577D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2951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Alejos</dc:creator>
  <cp:keywords/>
  <dc:description/>
  <cp:lastModifiedBy>Clara Alejos</cp:lastModifiedBy>
  <cp:revision>2</cp:revision>
  <cp:lastPrinted>2025-10-13T16:59:00Z</cp:lastPrinted>
  <dcterms:created xsi:type="dcterms:W3CDTF">2025-10-15T12:15:00Z</dcterms:created>
  <dcterms:modified xsi:type="dcterms:W3CDTF">2025-10-15T12:15:00Z</dcterms:modified>
</cp:coreProperties>
</file>