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ДОГОВОР ПОДРЯДА НА СТРОИТЕЛЬНЫЕ И ОТДЕЛОЧНЫЕ РАБОТЫ № ___</w:t>
      </w:r>
    </w:p>
    <w:p>
      <w:r>
        <w:rPr>
          <w:sz w:val="24"/>
        </w:rPr>
        <w:t xml:space="preserve">г. ______________                                  «___» ________ 20__ г.</w:t>
      </w:r>
    </w:p>
    <w:p/>
    <w:p>
      <w:r>
        <w:rPr>
          <w:sz w:val="24"/>
        </w:rPr>
        <w:t xml:space="preserve">Самозанятый Янкович Василий Романович, ИНН 222212932494, плательщик НПД, именуемый «Подрядчик», с одной стороны, и гр. ______________________, паспорт ______________, именуемый «Заказчик», с другой стороны, заключили настоящий Договор:</w:t>
      </w:r>
    </w:p>
    <w:p/>
    <w:p>
      <w:r>
        <w:rPr>
          <w:sz w:val="24"/>
        </w:rPr>
        <w:t xml:space="preserve">1. ПРЕДМЕТ</w:t>
      </w:r>
    </w:p>
    <w:p>
      <w:r>
        <w:rPr>
          <w:sz w:val="24"/>
        </w:rPr>
        <w:t xml:space="preserve">1.1. Подрядчик выполняет работы согласно Приложению №1 (Смета) на объекте Заказчика: ____________________________________ (адрес).</w:t>
      </w:r>
    </w:p>
    <w:p>
      <w:r>
        <w:rPr>
          <w:sz w:val="24"/>
        </w:rPr>
        <w:t xml:space="preserve">1.2. Состав работ, материалы и сроки определены Приложением №1 (Смета) и Приложением №2 (График работ). Приложения — неотъемлемая часть Договора.</w:t>
      </w:r>
    </w:p>
    <w:p>
      <w:r>
        <w:rPr>
          <w:sz w:val="24"/>
        </w:rPr>
        <w:t xml:space="preserve">1.3. Цена Договора фиксированная и изменяется только письменным допсоглашением, подписанным обеими сторонами.</w:t>
      </w:r>
    </w:p>
    <w:p/>
    <w:p>
      <w:r>
        <w:rPr>
          <w:sz w:val="24"/>
        </w:rPr>
        <w:t xml:space="preserve">2. ЦЕНА И ПОРЯДОК ОПЛАТЫ</w:t>
      </w:r>
    </w:p>
    <w:p>
      <w:r>
        <w:rPr>
          <w:sz w:val="24"/>
        </w:rPr>
        <w:t xml:space="preserve">2.1. Цена Договора: ____________ руб. согласно Смете.</w:t>
      </w:r>
    </w:p>
    <w:p>
      <w:r>
        <w:rPr>
          <w:sz w:val="24"/>
        </w:rPr>
        <w:t xml:space="preserve">2.2. Оплата поэтапно: а) аванс 30% — в течение 3 банковских дней с момента подписания; б) 40% — по завершении черновых работ / сборки сруба (этап по Графику); в) 30% — в течение 5 банковских дней после подписания Акта приёмки.</w:t>
      </w:r>
    </w:p>
    <w:p/>
    <w:p>
      <w:r>
        <w:rPr>
          <w:sz w:val="24"/>
        </w:rPr>
        <w:t xml:space="preserve">3. СРОКИ</w:t>
      </w:r>
    </w:p>
    <w:p>
      <w:r>
        <w:rPr>
          <w:sz w:val="24"/>
        </w:rPr>
        <w:t xml:space="preserve">3.1. Начало работ — в течение ___ дней с момента поступления аванса. Окончание — согласно Графику.</w:t>
      </w:r>
    </w:p>
    <w:p>
      <w:r>
        <w:rPr>
          <w:sz w:val="24"/>
        </w:rPr>
        <w:t xml:space="preserve">3.2. Сроки сдвигаются день в день при: задержке оплаты этапа Заказчиком; отсутствии доступа к объекту; отсутствии электричества/воды на объекте; задержке материалов Заказчика; обстоятельствах непреодолимой силы; выявлении скрытых работ (п. 5.2).</w:t>
      </w:r>
    </w:p>
    <w:p/>
    <w:p>
      <w:r>
        <w:rPr>
          <w:sz w:val="24"/>
        </w:rPr>
        <w:t xml:space="preserve">4. СДАЧА-ПРИЁМКА</w:t>
      </w:r>
    </w:p>
    <w:p>
      <w:r>
        <w:rPr>
          <w:sz w:val="24"/>
        </w:rPr>
        <w:t xml:space="preserve">4.1. Подрядчик уведомляет Заказчика о готовности этапа/объекта. Заказчик в течение 5 рабочих дней осматривает и подписывает Акт либо подаёт мотивированный письменный отказ.</w:t>
      </w:r>
    </w:p>
    <w:p>
      <w:r>
        <w:rPr>
          <w:sz w:val="24"/>
        </w:rPr>
        <w:t xml:space="preserve">4.2. Если Заказчик в указанный срок не явился и не подал мотивированный отказ — работы считаются принятыми и подлежат оплате в полном объёме.</w:t>
      </w:r>
    </w:p>
    <w:p>
      <w:r>
        <w:rPr>
          <w:sz w:val="24"/>
        </w:rPr>
        <w:t xml:space="preserve">4.3. Фактическое использование объекта Заказчиком (заселение, эксплуатация) приравнивается к приёмке без подписания Акта.</w:t>
      </w:r>
    </w:p>
    <w:p/>
    <w:p>
      <w:r>
        <w:rPr>
          <w:sz w:val="24"/>
        </w:rPr>
        <w:t xml:space="preserve">5. ДОПОЛНИТЕЛЬНЫЕ И СКРЫТЫЕ РАБОТЫ</w:t>
      </w:r>
    </w:p>
    <w:p>
      <w:r>
        <w:rPr>
          <w:sz w:val="24"/>
        </w:rPr>
        <w:t xml:space="preserve">5.1. Работы, не учтённые в Смете, оформляются допсогласованием (сметой) и оплачиваются отдельно.</w:t>
      </w:r>
    </w:p>
    <w:p>
      <w:r>
        <w:rPr>
          <w:sz w:val="24"/>
        </w:rPr>
        <w:t xml:space="preserve">5.2. При выявлении скрытых условий (скальный грунт, скрытые дефекты конструкций, незапланированные коммуникации), требующих дополнительных работ, Подрядчик приостанавливает соответствующие работы, стороны в течение 3 дней согласуют допсмету.</w:t>
      </w:r>
    </w:p>
    <w:p/>
    <w:p>
      <w:r>
        <w:rPr>
          <w:sz w:val="24"/>
        </w:rPr>
        <w:t xml:space="preserve">6. РАСТОРЖЕНИЕ ДОГОВОРА</w:t>
      </w:r>
    </w:p>
    <w:p>
      <w:r>
        <w:rPr>
          <w:sz w:val="24"/>
        </w:rPr>
        <w:t xml:space="preserve">6.1. Заказчик вправе отказаться от Договора (ст. 717 ГК РФ) при условии оплаты фактически выполненных работ, а также возмещения упущенной выгоды Подрядчика в размере 10% от цены Договора.</w:t>
      </w:r>
    </w:p>
    <w:p>
      <w:r>
        <w:rPr>
          <w:sz w:val="24"/>
        </w:rPr>
        <w:t xml:space="preserve">6.2. Аванс возвращается Заказчику только в части, превышающей стоимость принятых работ и суммы возмещения по п. 6.1.</w:t>
      </w:r>
    </w:p>
    <w:p>
      <w:r>
        <w:rPr>
          <w:sz w:val="24"/>
        </w:rPr>
        <w:t xml:space="preserve">6.3. При отказе Подрядчика от Договора он возвращает аванс в части невыполненных работ.</w:t>
      </w:r>
    </w:p>
    <w:p>
      <w:r>
        <w:rPr>
          <w:sz w:val="24"/>
        </w:rPr>
        <w:t xml:space="preserve">6.4. Просрочка оплаты этапа Заказчиком свыше 10 дней приравнивается к одностороннему отказу Заказчика с применением пп. 6.1–6.2.</w:t>
      </w:r>
    </w:p>
    <w:p/>
    <w:p>
      <w:r>
        <w:rPr>
          <w:sz w:val="24"/>
        </w:rPr>
        <w:t xml:space="preserve">7. ГАРАНТИЯ</w:t>
      </w:r>
    </w:p>
    <w:p>
      <w:r>
        <w:rPr>
          <w:sz w:val="24"/>
        </w:rPr>
        <w:t xml:space="preserve">7.1. Гарантия 5 лет на несущие конструкции и 2 года на инженерные системы и отделку, с даты приёмки.</w:t>
      </w:r>
    </w:p>
    <w:p>
      <w:r>
        <w:rPr>
          <w:sz w:val="24"/>
        </w:rPr>
        <w:t xml:space="preserve">7.2. Гарантия не распространяется на: естественный износ, нарушения эксплуатации, переделки третьими лицами, форс-мажор, движения грунтов, не учтённые предоставленными Заказчиком изысканиями.</w:t>
      </w:r>
    </w:p>
    <w:p/>
    <w:p>
      <w:r>
        <w:rPr>
          <w:sz w:val="24"/>
        </w:rPr>
        <w:t xml:space="preserve">8. ОТВЕТСТВЕННОСТЬ</w:t>
      </w:r>
    </w:p>
    <w:p>
      <w:r>
        <w:rPr>
          <w:sz w:val="24"/>
        </w:rPr>
        <w:t xml:space="preserve">8.1. За просрочку оплаты Заказчик платит пеню 0,1% от суммы просрочки за каждый день; при просрочке свыше 5 дней Подрядчик вправе приостановить работы со сдвигом сроков.</w:t>
      </w:r>
    </w:p>
    <w:p>
      <w:r>
        <w:rPr>
          <w:sz w:val="24"/>
        </w:rPr>
        <w:t xml:space="preserve">8.2. За просрочку сроков по своей вине Подрядчик платит пеню 0,1% за день, суммарно не более 10% от цены Договора.</w:t>
      </w:r>
    </w:p>
    <w:p/>
    <w:p>
      <w:r>
        <w:rPr>
          <w:sz w:val="24"/>
        </w:rPr>
        <w:t xml:space="preserve">9. ФОРС-МАЖОР</w:t>
      </w:r>
    </w:p>
    <w:p>
      <w:r>
        <w:rPr>
          <w:sz w:val="24"/>
        </w:rPr>
        <w:t xml:space="preserve">9.1. Стороны освобождаются от ответственности при обстоятельствах непреодолимой силы, уведомив друг друга в течение 5 дней.</w:t>
      </w:r>
    </w:p>
    <w:p/>
    <w:p>
      <w:r>
        <w:rPr>
          <w:sz w:val="24"/>
        </w:rPr>
        <w:t xml:space="preserve">10. ПРОЧЕЕ</w:t>
      </w:r>
    </w:p>
    <w:p>
      <w:r>
        <w:rPr>
          <w:sz w:val="24"/>
        </w:rPr>
        <w:t xml:space="preserve">10.1. Сообщения в мессенджерах (WhatsApp/Telegram) по указанным номерам и письма на e-mail имеют юридическую силу документов.</w:t>
      </w:r>
    </w:p>
    <w:p>
      <w:r>
        <w:rPr>
          <w:sz w:val="24"/>
        </w:rPr>
        <w:t xml:space="preserve">10.2. Споры: претензионный порядок (ответ 10 дней), затем суд по месту нахождения Подрядчика.</w:t>
      </w:r>
    </w:p>
    <w:p/>
    <w:p>
      <w:r>
        <w:rPr>
          <w:sz w:val="24"/>
        </w:rPr>
        <w:t xml:space="preserve">ПОДПИСИ:</w:t>
      </w:r>
    </w:p>
    <w:p>
      <w:r>
        <w:rPr>
          <w:sz w:val="24"/>
        </w:rPr>
        <w:t xml:space="preserve">Подрядчик: Янкович В.Р., ИНН 222212932494, тел. +7 (931) 777-72-23</w:t>
      </w:r>
    </w:p>
    <w:p>
      <w:r>
        <w:rPr>
          <w:sz w:val="24"/>
        </w:rPr>
        <w:t xml:space="preserve">Заказчик: ____________________</w:t>
      </w:r>
    </w:p>
    <w:p>
      <w:r>
        <w:rPr>
          <w:sz w:val="24"/>
        </w:rPr>
        <w:t xml:space="preserve">Приложение №1 — Смета. Приложение №2 — График работ.</w:t>
      </w:r>
    </w:p>
    <w:sectPr>
      <w:pgSz w:w="11906" w:h="16838"/>
      <w:pgMar w:top="1134" w:bottom="1134" w:left="1134" w:right="850"/>
    </w:sectPr>
  </w:body>
</w:document>
</file>