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B4F1" w14:textId="3C02FE50" w:rsidR="00FD0ED2" w:rsidRPr="00682C58" w:rsidRDefault="001B5B36" w:rsidP="00FD0ED2">
      <w:pPr>
        <w:rPr>
          <w:u w:val="single"/>
        </w:rPr>
      </w:pPr>
      <w:r>
        <w:t>Caso1_ejercicio1_interpretacion</w:t>
      </w:r>
      <w:r w:rsidR="00682C58">
        <w:t>2</w:t>
      </w:r>
    </w:p>
    <w:p w14:paraId="44786799" w14:textId="0A17A58C" w:rsidR="00FD0ED2" w:rsidRDefault="00FD0ED2" w:rsidP="00FD0ED2">
      <w:pPr>
        <w:pStyle w:val="Ttulo2"/>
      </w:pPr>
      <w:r>
        <w:t xml:space="preserve">Interpretación de </w:t>
      </w:r>
      <w:r w:rsidR="001B5B36">
        <w:t>la prueba t</w:t>
      </w:r>
    </w:p>
    <w:p w14:paraId="7229BC4F" w14:textId="167AC9A9" w:rsidR="001B5B36" w:rsidRDefault="001B5B36" w:rsidP="001B5B36">
      <w:r w:rsidRPr="001B5B36">
        <w:drawing>
          <wp:inline distT="0" distB="0" distL="0" distR="0" wp14:anchorId="7F9721D2" wp14:editId="63F975CA">
            <wp:extent cx="3368332" cy="4618120"/>
            <wp:effectExtent l="0" t="0" r="3810" b="0"/>
            <wp:docPr id="1457266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6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F54" w14:textId="77777777" w:rsidR="001B5B36" w:rsidRPr="001B5B36" w:rsidRDefault="001B5B36" w:rsidP="001B5B36">
      <w:r w:rsidRPr="001B5B36">
        <w:t xml:space="preserve">Los resultados de la imagen muestran la </w:t>
      </w:r>
      <w:r w:rsidRPr="001B5B36">
        <w:rPr>
          <w:b/>
          <w:bCs/>
        </w:rPr>
        <w:t>Prueba t de una Muestra</w:t>
      </w:r>
      <w:r w:rsidRPr="001B5B36">
        <w:t xml:space="preserve"> aplicada a la variable </w:t>
      </w:r>
      <w:proofErr w:type="spellStart"/>
      <w:r w:rsidRPr="001B5B36">
        <w:t>Tiempo_Espera</w:t>
      </w:r>
      <w:proofErr w:type="spellEnd"/>
      <w:r w:rsidRPr="001B5B36">
        <w:t>.</w:t>
      </w:r>
    </w:p>
    <w:p w14:paraId="03191C62" w14:textId="77777777" w:rsidR="001B5B36" w:rsidRPr="001B5B36" w:rsidRDefault="001B5B36" w:rsidP="001B5B36">
      <w:r w:rsidRPr="001B5B36">
        <w:t xml:space="preserve">El análisis confirma que </w:t>
      </w:r>
      <w:r w:rsidRPr="001B5B36">
        <w:rPr>
          <w:b/>
          <w:bCs/>
        </w:rPr>
        <w:t>el tiempo medio de espera difiere de manera estadísticamente significativa del valor de prueba (5.0 minutos)</w:t>
      </w:r>
      <w:r w:rsidRPr="001B5B36">
        <w:t>, siendo superior.</w:t>
      </w:r>
    </w:p>
    <w:p w14:paraId="7562A088" w14:textId="77777777" w:rsidR="001B5B36" w:rsidRPr="001B5B36" w:rsidRDefault="001B5B36" w:rsidP="001B5B36">
      <w:r w:rsidRPr="001B5B36">
        <w:rPr>
          <w:b/>
          <w:bCs/>
        </w:rPr>
        <w:t>Interpretación Detallada por Secciones</w:t>
      </w:r>
    </w:p>
    <w:p w14:paraId="63B585CE" w14:textId="77777777" w:rsidR="001B5B36" w:rsidRPr="001B5B36" w:rsidRDefault="001B5B36" w:rsidP="001B5B36">
      <w:r w:rsidRPr="001B5B36">
        <w:rPr>
          <w:b/>
          <w:bCs/>
        </w:rPr>
        <w:t>1. Tabla de Prueba t de una Muestra</w:t>
      </w:r>
    </w:p>
    <w:p w14:paraId="45DB1F1B" w14:textId="5FE60CC8" w:rsidR="001B5B36" w:rsidRPr="001B5B36" w:rsidRDefault="001B5B36" w:rsidP="001B5B36">
      <w:pPr>
        <w:numPr>
          <w:ilvl w:val="0"/>
          <w:numId w:val="5"/>
        </w:numPr>
      </w:pPr>
      <w:r w:rsidRPr="001B5B36">
        <w:rPr>
          <w:b/>
          <w:bCs/>
        </w:rPr>
        <w:t>Estadístico (</w:t>
      </w:r>
      <m:oMath>
        <m:r>
          <w:rPr>
            <w:rFonts w:ascii="Cambria Math" w:hAnsi="Cambria Math"/>
          </w:rPr>
          <m:t>t=2.26</m:t>
        </m:r>
      </m:oMath>
      <w:r w:rsidRPr="001B5B36">
        <w:rPr>
          <w:b/>
          <w:bCs/>
        </w:rPr>
        <w:t>):</w:t>
      </w:r>
      <w:r w:rsidRPr="001B5B36">
        <w:t xml:space="preserve"> Mide cuántas desviaciones estándar se aleja la media muestral del valor hipotético (</w:t>
      </w:r>
      <m:oMath>
        <m:r>
          <w:rPr>
            <w:rFonts w:ascii="Cambria Math" w:hAnsi="Cambria Math"/>
          </w:rPr>
          <m:t>5.0</m:t>
        </m:r>
      </m:oMath>
      <w:r w:rsidRPr="001B5B36">
        <w:t xml:space="preserve">). Al ser positivo, indica que la media de los datos está por encima de </w:t>
      </w:r>
      <m:oMath>
        <m:r>
          <w:rPr>
            <w:rFonts w:ascii="Cambria Math" w:hAnsi="Cambria Math"/>
          </w:rPr>
          <m:t>5.0</m:t>
        </m:r>
      </m:oMath>
      <w:r w:rsidRPr="001B5B36">
        <w:t>.</w:t>
      </w:r>
    </w:p>
    <w:p w14:paraId="02451E89" w14:textId="5DAD362E" w:rsidR="001B5B36" w:rsidRPr="001B5B36" w:rsidRDefault="001B5B36" w:rsidP="001B5B36">
      <w:pPr>
        <w:numPr>
          <w:ilvl w:val="0"/>
          <w:numId w:val="5"/>
        </w:numPr>
      </w:pPr>
      <w:r w:rsidRPr="001B5B36">
        <w:rPr>
          <w:b/>
          <w:bCs/>
        </w:rPr>
        <w:t>Grados de libertad (</w:t>
      </w:r>
      <m:oMath>
        <m:r>
          <w:rPr>
            <w:rFonts w:ascii="Cambria Math" w:hAnsi="Cambria Math"/>
          </w:rPr>
          <m:t>gl=19.0</m:t>
        </m:r>
      </m:oMath>
      <w:r w:rsidRPr="001B5B36">
        <w:rPr>
          <w:b/>
          <w:bCs/>
        </w:rPr>
        <w:t>):</w:t>
      </w:r>
      <w:r w:rsidRPr="001B5B36">
        <w:t xml:space="preserve"> Se calculan como </w:t>
      </w:r>
      <m:oMath>
        <m:r>
          <w:rPr>
            <w:rFonts w:ascii="Cambria Math" w:hAnsi="Cambria Math"/>
          </w:rPr>
          <m:t>N-1=20-1=19</m:t>
        </m:r>
      </m:oMath>
      <w:r w:rsidRPr="001B5B36">
        <w:t>.</w:t>
      </w:r>
    </w:p>
    <w:p w14:paraId="30B12B70" w14:textId="5F09C7D1" w:rsidR="001B5B36" w:rsidRPr="001B5B36" w:rsidRDefault="001B5B36" w:rsidP="001B5B36">
      <w:pPr>
        <w:numPr>
          <w:ilvl w:val="0"/>
          <w:numId w:val="5"/>
        </w:numPr>
      </w:pPr>
      <w:r w:rsidRPr="001B5B36">
        <w:rPr>
          <w:b/>
          <w:bCs/>
        </w:rPr>
        <w:lastRenderedPageBreak/>
        <w:t xml:space="preserve">Valor </w:t>
      </w:r>
      <m:oMath>
        <m:r>
          <w:rPr>
            <w:rFonts w:ascii="Cambria Math" w:hAnsi="Cambria Math"/>
          </w:rPr>
          <m:t>p</m:t>
        </m:r>
      </m:oMath>
      <w:r w:rsidRPr="001B5B36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p=.036</m:t>
        </m:r>
      </m:oMath>
      <w:r w:rsidRPr="001B5B36">
        <w:rPr>
          <w:b/>
          <w:bCs/>
        </w:rPr>
        <w:t>):</w:t>
      </w:r>
      <w:r w:rsidRPr="001B5B36">
        <w:t xml:space="preserve"> Es la probabilidad de obtener un resultado tan o más extremo si la hipótesis nula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:μ=5</m:t>
        </m:r>
      </m:oMath>
      <w:r w:rsidRPr="001B5B36">
        <w:t>) fuera cierta.</w:t>
      </w:r>
    </w:p>
    <w:p w14:paraId="17DC2DFA" w14:textId="37750F83" w:rsidR="001B5B36" w:rsidRPr="001B5B36" w:rsidRDefault="001B5B36" w:rsidP="001B5B36">
      <w:pPr>
        <w:numPr>
          <w:ilvl w:val="1"/>
          <w:numId w:val="5"/>
        </w:numPr>
      </w:pPr>
      <w:r w:rsidRPr="001B5B36">
        <w:rPr>
          <w:b/>
          <w:bCs/>
        </w:rPr>
        <w:t>Criterio:</w:t>
      </w:r>
      <w:r w:rsidRPr="001B5B36">
        <w:t xml:space="preserve"> Se compara contra el nivel de significancia estándar </w:t>
      </w:r>
      <m:oMath>
        <m:r>
          <w:rPr>
            <w:rFonts w:ascii="Cambria Math" w:hAnsi="Cambria Math"/>
          </w:rPr>
          <m:t>α=0.05</m:t>
        </m:r>
      </m:oMath>
      <w:r w:rsidRPr="001B5B36">
        <w:t>.</w:t>
      </w:r>
    </w:p>
    <w:p w14:paraId="74DC8278" w14:textId="0911FBCF" w:rsidR="001B5B36" w:rsidRPr="001B5B36" w:rsidRDefault="001B5B36" w:rsidP="001B5B36">
      <w:pPr>
        <w:numPr>
          <w:ilvl w:val="1"/>
          <w:numId w:val="5"/>
        </w:numPr>
      </w:pPr>
      <w:r w:rsidRPr="001B5B36">
        <w:rPr>
          <w:b/>
          <w:bCs/>
        </w:rPr>
        <w:t>Conclusión:</w:t>
      </w:r>
      <w:r w:rsidRPr="001B5B36">
        <w:t xml:space="preserve"> Como </w:t>
      </w:r>
      <m:oMath>
        <m:r>
          <w:rPr>
            <w:rFonts w:ascii="Cambria Math" w:hAnsi="Cambria Math"/>
          </w:rPr>
          <m:t>0.036&lt;0.05</m:t>
        </m:r>
      </m:oMath>
      <w:r w:rsidRPr="001B5B36">
        <w:t xml:space="preserve">, </w:t>
      </w:r>
      <w:r w:rsidRPr="001B5B36">
        <w:rPr>
          <w:b/>
          <w:bCs/>
        </w:rPr>
        <w:t>se rechaza la hipótesis nula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B5B36">
        <w:rPr>
          <w:b/>
          <w:bCs/>
        </w:rPr>
        <w:t>)</w:t>
      </w:r>
      <w:r w:rsidRPr="001B5B36">
        <w:t>.</w:t>
      </w:r>
    </w:p>
    <w:p w14:paraId="4A862DB4" w14:textId="77777777" w:rsidR="001B5B36" w:rsidRPr="001B5B36" w:rsidRDefault="001B5B36" w:rsidP="001B5B36">
      <w:r w:rsidRPr="001B5B36">
        <w:rPr>
          <w:b/>
          <w:bCs/>
        </w:rPr>
        <w:t>2. Tabla de Descriptivas</w:t>
      </w:r>
    </w:p>
    <w:p w14:paraId="189432D3" w14:textId="67B64A67" w:rsidR="001B5B36" w:rsidRPr="001B5B36" w:rsidRDefault="001B5B36" w:rsidP="001B5B36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N=20</m:t>
        </m:r>
      </m:oMath>
      <w:r w:rsidRPr="001B5B36">
        <w:rPr>
          <w:b/>
          <w:bCs/>
        </w:rPr>
        <w:t>:</w:t>
      </w:r>
      <w:r w:rsidRPr="001B5B36">
        <w:t xml:space="preserve"> Tamaño de la muestra evaluada.</w:t>
      </w:r>
    </w:p>
    <w:p w14:paraId="086E99BA" w14:textId="0110485F" w:rsidR="001B5B36" w:rsidRPr="001B5B36" w:rsidRDefault="001B5B36" w:rsidP="001B5B36">
      <w:pPr>
        <w:numPr>
          <w:ilvl w:val="0"/>
          <w:numId w:val="6"/>
        </w:numPr>
      </w:pPr>
      <w:r w:rsidRPr="001B5B36">
        <w:rPr>
          <w:b/>
          <w:bCs/>
        </w:rPr>
        <w:t>Media (</w:t>
      </w:r>
      <m:oMath>
        <m:r>
          <w:rPr>
            <w:rFonts w:ascii="Cambria Math" w:hAnsi="Cambria Math"/>
          </w:rPr>
          <m:t>5.58</m:t>
        </m:r>
      </m:oMath>
      <w:r w:rsidRPr="001B5B36">
        <w:rPr>
          <w:b/>
          <w:bCs/>
        </w:rPr>
        <w:t>):</w:t>
      </w:r>
      <w:r w:rsidRPr="001B5B36">
        <w:t xml:space="preserve"> El tiempo medio real de espera observado en la muestra es de </w:t>
      </w:r>
      <m:oMath>
        <m:r>
          <w:rPr>
            <w:rFonts w:ascii="Cambria Math" w:hAnsi="Cambria Math"/>
          </w:rPr>
          <m:t>5.58</m:t>
        </m:r>
      </m:oMath>
      <w:r w:rsidRPr="001B5B36">
        <w:t xml:space="preserve"> minutos.</w:t>
      </w:r>
    </w:p>
    <w:p w14:paraId="160C3C94" w14:textId="20193EF2" w:rsidR="001B5B36" w:rsidRPr="001B5B36" w:rsidRDefault="001B5B36" w:rsidP="001B5B36">
      <w:pPr>
        <w:numPr>
          <w:ilvl w:val="0"/>
          <w:numId w:val="6"/>
        </w:numPr>
      </w:pPr>
      <w:r w:rsidRPr="001B5B36">
        <w:rPr>
          <w:b/>
          <w:bCs/>
        </w:rPr>
        <w:t>Mediana (</w:t>
      </w:r>
      <m:oMath>
        <m:r>
          <w:rPr>
            <w:rFonts w:ascii="Cambria Math" w:hAnsi="Cambria Math"/>
          </w:rPr>
          <m:t>5.50</m:t>
        </m:r>
      </m:oMath>
      <w:r w:rsidRPr="001B5B36">
        <w:rPr>
          <w:b/>
          <w:bCs/>
        </w:rPr>
        <w:t>):</w:t>
      </w:r>
      <w:r w:rsidRPr="001B5B36">
        <w:t xml:space="preserve"> El </w:t>
      </w:r>
      <m:oMath>
        <m:r>
          <w:rPr>
            <w:rFonts w:ascii="Cambria Math" w:hAnsi="Cambria Math"/>
          </w:rPr>
          <m:t>50%</m:t>
        </m:r>
      </m:oMath>
      <w:r w:rsidRPr="001B5B36">
        <w:t xml:space="preserve"> de las observaciones está por debajo de </w:t>
      </w:r>
      <m:oMath>
        <m:r>
          <w:rPr>
            <w:rFonts w:ascii="Cambria Math" w:hAnsi="Cambria Math"/>
          </w:rPr>
          <m:t>5.50</m:t>
        </m:r>
      </m:oMath>
      <w:r w:rsidRPr="001B5B36">
        <w:t xml:space="preserve"> minutos. Su cercanía con la media refuerza la simetría de los datos.</w:t>
      </w:r>
    </w:p>
    <w:p w14:paraId="6E7CC298" w14:textId="759D6065" w:rsidR="001B5B36" w:rsidRPr="001B5B36" w:rsidRDefault="001B5B36" w:rsidP="001B5B36">
      <w:pPr>
        <w:numPr>
          <w:ilvl w:val="0"/>
          <w:numId w:val="6"/>
        </w:numPr>
      </w:pPr>
      <w:r w:rsidRPr="001B5B36">
        <w:rPr>
          <w:b/>
          <w:bCs/>
        </w:rPr>
        <w:t>Desviación Típica / Estándar (</w:t>
      </w:r>
      <m:oMath>
        <m:r>
          <w:rPr>
            <w:rFonts w:ascii="Cambria Math" w:hAnsi="Cambria Math"/>
          </w:rPr>
          <m:t>DT=1.16</m:t>
        </m:r>
      </m:oMath>
      <w:r w:rsidRPr="001B5B36">
        <w:rPr>
          <w:b/>
          <w:bCs/>
        </w:rPr>
        <w:t>):</w:t>
      </w:r>
      <w:r w:rsidRPr="001B5B36">
        <w:t xml:space="preserve"> Dispersión promedio de los tiempos de espera respecto a la media.</w:t>
      </w:r>
    </w:p>
    <w:p w14:paraId="43423056" w14:textId="10717FE6" w:rsidR="001B5B36" w:rsidRPr="001B5B36" w:rsidRDefault="001B5B36" w:rsidP="001B5B36">
      <w:pPr>
        <w:numPr>
          <w:ilvl w:val="0"/>
          <w:numId w:val="6"/>
        </w:numPr>
      </w:pPr>
      <w:r w:rsidRPr="001B5B36">
        <w:rPr>
          <w:b/>
          <w:bCs/>
        </w:rPr>
        <w:t>Error Estándar (</w:t>
      </w:r>
      <m:oMath>
        <m:r>
          <w:rPr>
            <w:rFonts w:ascii="Cambria Math" w:hAnsi="Cambria Math"/>
          </w:rPr>
          <m:t>EE=0.259</m:t>
        </m:r>
      </m:oMath>
      <w:r w:rsidRPr="001B5B36">
        <w:rPr>
          <w:b/>
          <w:bCs/>
        </w:rPr>
        <w:t>):</w:t>
      </w:r>
      <w:r w:rsidRPr="001B5B36">
        <w:t xml:space="preserve"> Variabilidad esperada de la media muestral (</w:t>
      </w:r>
      <m:oMath>
        <m:r>
          <w:rPr>
            <w:rFonts w:ascii="Cambria Math" w:hAnsi="Cambria Math"/>
          </w:rPr>
          <m:t>DT/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1B5B36">
        <w:t>).</w:t>
      </w:r>
    </w:p>
    <w:p w14:paraId="5D453B77" w14:textId="77777777" w:rsidR="001B5B36" w:rsidRPr="001B5B36" w:rsidRDefault="001B5B36" w:rsidP="001B5B36">
      <w:r w:rsidRPr="001B5B36">
        <w:rPr>
          <w:b/>
          <w:bCs/>
        </w:rPr>
        <w:t>3. Interpretación del Gráfico</w:t>
      </w:r>
    </w:p>
    <w:p w14:paraId="44073778" w14:textId="2E2C6606" w:rsidR="001B5B36" w:rsidRPr="001B5B36" w:rsidRDefault="001B5B36" w:rsidP="001B5B36">
      <w:pPr>
        <w:numPr>
          <w:ilvl w:val="0"/>
          <w:numId w:val="7"/>
        </w:numPr>
      </w:pPr>
      <w:r w:rsidRPr="001B5B36">
        <w:rPr>
          <w:b/>
          <w:bCs/>
        </w:rPr>
        <w:t>Círculo (Mean) y Barra:</w:t>
      </w:r>
      <w:r w:rsidRPr="001B5B36">
        <w:t xml:space="preserve"> Representa la media de la muestra (</w:t>
      </w:r>
      <m:oMath>
        <m:r>
          <w:rPr>
            <w:rFonts w:ascii="Cambria Math" w:hAnsi="Cambria Math"/>
          </w:rPr>
          <m:t>5.58</m:t>
        </m:r>
      </m:oMath>
      <w:r w:rsidRPr="001B5B36">
        <w:t xml:space="preserve">) rodeada por su </w:t>
      </w:r>
      <w:r w:rsidRPr="001B5B36">
        <w:rPr>
          <w:b/>
          <w:bCs/>
        </w:rPr>
        <w:t>Intervalo de Confianza al 95%</w:t>
      </w:r>
      <w:r w:rsidRPr="001B5B36">
        <w:t xml:space="preserve"> (que va desde aprox. </w:t>
      </w:r>
      <m:oMath>
        <m:r>
          <w:rPr>
            <w:rFonts w:ascii="Cambria Math" w:hAnsi="Cambria Math"/>
          </w:rPr>
          <m:t>5.08</m:t>
        </m:r>
      </m:oMath>
      <w:r w:rsidRPr="001B5B36">
        <w:t xml:space="preserve"> hasta </w:t>
      </w:r>
      <m:oMath>
        <m:r>
          <w:rPr>
            <w:rFonts w:ascii="Cambria Math" w:hAnsi="Cambria Math"/>
          </w:rPr>
          <m:t>6.08</m:t>
        </m:r>
      </m:oMath>
      <w:r w:rsidRPr="001B5B36">
        <w:t>).</w:t>
      </w:r>
    </w:p>
    <w:p w14:paraId="63E7DE5E" w14:textId="2DCDF6DC" w:rsidR="001B5B36" w:rsidRPr="001B5B36" w:rsidRDefault="001B5B36" w:rsidP="001B5B36">
      <w:pPr>
        <w:numPr>
          <w:ilvl w:val="0"/>
          <w:numId w:val="7"/>
        </w:numPr>
      </w:pPr>
      <w:r w:rsidRPr="001B5B36">
        <w:rPr>
          <w:b/>
          <w:bCs/>
        </w:rPr>
        <w:t>Línea punteada en 5.00:</w:t>
      </w:r>
      <w:r w:rsidRPr="001B5B36">
        <w:t xml:space="preserve"> Es el valor de prueba hipotético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B5B36">
        <w:t>).</w:t>
      </w:r>
    </w:p>
    <w:p w14:paraId="514AABF1" w14:textId="5596AF9E" w:rsidR="001B5B36" w:rsidRPr="001B5B36" w:rsidRDefault="001B5B36" w:rsidP="001B5B36">
      <w:pPr>
        <w:numPr>
          <w:ilvl w:val="0"/>
          <w:numId w:val="7"/>
        </w:numPr>
      </w:pPr>
      <w:r w:rsidRPr="001B5B36">
        <w:rPr>
          <w:b/>
          <w:bCs/>
        </w:rPr>
        <w:t>Lectura clave:</w:t>
      </w:r>
      <w:r w:rsidRPr="001B5B36">
        <w:t xml:space="preserve"> Todo el intervalo de confianza del 95% se ubica </w:t>
      </w:r>
      <w:r w:rsidRPr="001B5B36">
        <w:rPr>
          <w:b/>
          <w:bCs/>
        </w:rPr>
        <w:t>por encima</w:t>
      </w:r>
      <w:r w:rsidRPr="001B5B36">
        <w:t xml:space="preserve"> de la línea punteada de </w:t>
      </w:r>
      <m:oMath>
        <m:r>
          <w:rPr>
            <w:rFonts w:ascii="Cambria Math" w:hAnsi="Cambria Math"/>
          </w:rPr>
          <m:t>5.00</m:t>
        </m:r>
      </m:oMath>
      <w:r w:rsidRPr="001B5B36">
        <w:t>. El límite inferior del intervalo no toca ni cruza el valor 5, lo que confirma visualmente que la media es significativamente mayor que 5.</w:t>
      </w:r>
    </w:p>
    <w:p w14:paraId="38B316B1" w14:textId="77777777" w:rsidR="001B5B36" w:rsidRPr="001B5B36" w:rsidRDefault="001B5B36" w:rsidP="001B5B36">
      <w:r w:rsidRPr="001B5B36">
        <w:rPr>
          <w:b/>
          <w:bCs/>
        </w:rPr>
        <w:t>Conclusión Práctica</w:t>
      </w:r>
    </w:p>
    <w:p w14:paraId="497A4B7B" w14:textId="496CC9A1" w:rsidR="001B5B36" w:rsidRPr="001B5B36" w:rsidRDefault="001B5B36" w:rsidP="001B5B36">
      <w:r w:rsidRPr="001B5B36">
        <w:t>Existe evidencia estadística suficiente (</w:t>
      </w:r>
      <m:oMath>
        <m:r>
          <w:rPr>
            <w:rFonts w:ascii="Cambria Math" w:hAnsi="Cambria Math"/>
          </w:rPr>
          <m:t>α=0.05</m:t>
        </m:r>
      </m:oMath>
      <w:r w:rsidRPr="001B5B36">
        <w:t xml:space="preserve">) para concluir que el tiempo promedio de espera de los clientes es significativamente </w:t>
      </w:r>
      <w:r w:rsidRPr="001B5B36">
        <w:rPr>
          <w:b/>
          <w:bCs/>
        </w:rPr>
        <w:t>mayor a los 5 minutos</w:t>
      </w:r>
      <w:r w:rsidRPr="001B5B36">
        <w:t xml:space="preserve"> planteados como referencia, situándose en un valor estimado de </w:t>
      </w:r>
      <w:r w:rsidRPr="001B5B36">
        <w:rPr>
          <w:b/>
          <w:bCs/>
        </w:rPr>
        <w:t>5.58 minutos</w:t>
      </w:r>
      <w:r w:rsidRPr="001B5B36">
        <w:t>.</w:t>
      </w:r>
    </w:p>
    <w:p w14:paraId="588E5A3C" w14:textId="77777777" w:rsidR="001B5B36" w:rsidRPr="001B5B36" w:rsidRDefault="001B5B36" w:rsidP="001B5B36"/>
    <w:p w14:paraId="46F9383F" w14:textId="5961913C" w:rsidR="00FD0ED2" w:rsidRDefault="00FD0ED2" w:rsidP="00FD0ED2"/>
    <w:p w14:paraId="4D357CB4" w14:textId="77777777" w:rsidR="00E25831" w:rsidRDefault="00E25831"/>
    <w:sectPr w:rsidR="00E25831" w:rsidSect="00FD0ED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2B3"/>
    <w:multiLevelType w:val="multilevel"/>
    <w:tmpl w:val="2FB4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079"/>
    <w:multiLevelType w:val="multilevel"/>
    <w:tmpl w:val="96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4D1B"/>
    <w:multiLevelType w:val="multilevel"/>
    <w:tmpl w:val="981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E1B96"/>
    <w:multiLevelType w:val="multilevel"/>
    <w:tmpl w:val="F9F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86AA7"/>
    <w:multiLevelType w:val="multilevel"/>
    <w:tmpl w:val="A8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61F95"/>
    <w:multiLevelType w:val="multilevel"/>
    <w:tmpl w:val="9AD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B3483"/>
    <w:multiLevelType w:val="multilevel"/>
    <w:tmpl w:val="AB3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8931">
    <w:abstractNumId w:val="2"/>
  </w:num>
  <w:num w:numId="2" w16cid:durableId="1624655551">
    <w:abstractNumId w:val="3"/>
  </w:num>
  <w:num w:numId="3" w16cid:durableId="142745285">
    <w:abstractNumId w:val="6"/>
  </w:num>
  <w:num w:numId="4" w16cid:durableId="1755858638">
    <w:abstractNumId w:val="1"/>
  </w:num>
  <w:num w:numId="5" w16cid:durableId="1392074117">
    <w:abstractNumId w:val="4"/>
  </w:num>
  <w:num w:numId="6" w16cid:durableId="382867886">
    <w:abstractNumId w:val="0"/>
  </w:num>
  <w:num w:numId="7" w16cid:durableId="2013217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D2"/>
    <w:rsid w:val="000A2DB1"/>
    <w:rsid w:val="001B5B36"/>
    <w:rsid w:val="00682C58"/>
    <w:rsid w:val="00E25831"/>
    <w:rsid w:val="00EE28D4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9212"/>
  <w15:chartTrackingRefBased/>
  <w15:docId w15:val="{E3DF2DBE-7E71-48D9-A7FD-8C8D5282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3</cp:revision>
  <dcterms:created xsi:type="dcterms:W3CDTF">2026-09-07T15:41:00Z</dcterms:created>
  <dcterms:modified xsi:type="dcterms:W3CDTF">2026-09-07T15:41:00Z</dcterms:modified>
</cp:coreProperties>
</file>