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3B32" w14:textId="12880475" w:rsidR="000316B2" w:rsidRDefault="000316B2" w:rsidP="005A6E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8 Journal</w:t>
      </w:r>
    </w:p>
    <w:p w14:paraId="65A3825F" w14:textId="77777777" w:rsidR="000316B2" w:rsidRDefault="000316B2" w:rsidP="005A6EE5">
      <w:pPr>
        <w:spacing w:line="480" w:lineRule="auto"/>
        <w:rPr>
          <w:rFonts w:ascii="Times New Roman" w:hAnsi="Times New Roman" w:cs="Times New Roman"/>
        </w:rPr>
      </w:pPr>
    </w:p>
    <w:p w14:paraId="7DF782B0" w14:textId="1B248E1D" w:rsidR="000316B2" w:rsidRDefault="000316B2" w:rsidP="005A6E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64273">
        <w:rPr>
          <w:rFonts w:ascii="Times New Roman" w:hAnsi="Times New Roman" w:cs="Times New Roman"/>
        </w:rPr>
        <w:t xml:space="preserve">Over the last eight weeks we’ve been taught the importance of implementing </w:t>
      </w:r>
      <w:r w:rsidR="00195B7D">
        <w:rPr>
          <w:rFonts w:ascii="Times New Roman" w:hAnsi="Times New Roman" w:cs="Times New Roman"/>
        </w:rPr>
        <w:t>security throughout the software development lifecycle and how detrimental it can be if left until the end</w:t>
      </w:r>
      <w:r w:rsidR="00FC572B">
        <w:rPr>
          <w:rFonts w:ascii="Times New Roman" w:hAnsi="Times New Roman" w:cs="Times New Roman"/>
        </w:rPr>
        <w:t xml:space="preserve"> (Souppaya et al., 2022)</w:t>
      </w:r>
      <w:r w:rsidR="00195B7D">
        <w:rPr>
          <w:rFonts w:ascii="Times New Roman" w:hAnsi="Times New Roman" w:cs="Times New Roman"/>
        </w:rPr>
        <w:t>. Through the adoption of secure coding standards and policies, designers, analysts, developers, and testers can all be aligned through a complete understanding of the security expectations</w:t>
      </w:r>
      <w:r w:rsidR="00CD4E01">
        <w:rPr>
          <w:rFonts w:ascii="Times New Roman" w:hAnsi="Times New Roman" w:cs="Times New Roman"/>
        </w:rPr>
        <w:t>.</w:t>
      </w:r>
      <w:r w:rsidR="00F80F03">
        <w:rPr>
          <w:rFonts w:ascii="Times New Roman" w:hAnsi="Times New Roman" w:cs="Times New Roman"/>
        </w:rPr>
        <w:t xml:space="preserve"> </w:t>
      </w:r>
      <w:r w:rsidR="00E37A9A">
        <w:rPr>
          <w:rFonts w:ascii="Times New Roman" w:hAnsi="Times New Roman" w:cs="Times New Roman"/>
        </w:rPr>
        <w:t xml:space="preserve">Creating Green Pace’s new security policy allowed us to select important coding standards </w:t>
      </w:r>
      <w:r w:rsidR="002B7D6D">
        <w:rPr>
          <w:rFonts w:ascii="Times New Roman" w:hAnsi="Times New Roman" w:cs="Times New Roman"/>
        </w:rPr>
        <w:t>such as integer wraparound</w:t>
      </w:r>
      <w:r w:rsidR="00684240">
        <w:rPr>
          <w:rFonts w:ascii="Times New Roman" w:hAnsi="Times New Roman" w:cs="Times New Roman"/>
        </w:rPr>
        <w:t xml:space="preserve">, buffer overflow, SQL injection, and use-after-free memory </w:t>
      </w:r>
      <w:r w:rsidR="0087626E">
        <w:rPr>
          <w:rFonts w:ascii="Times New Roman" w:hAnsi="Times New Roman" w:cs="Times New Roman"/>
        </w:rPr>
        <w:t>and provide guidance as to how the team is expected to implement these security measures.</w:t>
      </w:r>
      <w:r w:rsidR="002F1F45">
        <w:rPr>
          <w:rFonts w:ascii="Times New Roman" w:hAnsi="Times New Roman" w:cs="Times New Roman"/>
        </w:rPr>
        <w:t xml:space="preserve"> With this Policy in hand, security can </w:t>
      </w:r>
      <w:r w:rsidR="00F011FC">
        <w:rPr>
          <w:rFonts w:ascii="Times New Roman" w:hAnsi="Times New Roman" w:cs="Times New Roman"/>
        </w:rPr>
        <w:t xml:space="preserve">more systematically </w:t>
      </w:r>
      <w:r w:rsidR="002F1F45">
        <w:rPr>
          <w:rFonts w:ascii="Times New Roman" w:hAnsi="Times New Roman" w:cs="Times New Roman"/>
        </w:rPr>
        <w:t xml:space="preserve">be implemented in the early stages of development, particularly as design, analysis, and architecture </w:t>
      </w:r>
      <w:r w:rsidR="008146EC">
        <w:rPr>
          <w:rFonts w:ascii="Times New Roman" w:hAnsi="Times New Roman" w:cs="Times New Roman"/>
        </w:rPr>
        <w:t xml:space="preserve">use this information to </w:t>
      </w:r>
      <w:r w:rsidR="002F1F45">
        <w:rPr>
          <w:rFonts w:ascii="Times New Roman" w:hAnsi="Times New Roman" w:cs="Times New Roman"/>
        </w:rPr>
        <w:t xml:space="preserve">create </w:t>
      </w:r>
      <w:r w:rsidR="008146EC">
        <w:rPr>
          <w:rFonts w:ascii="Times New Roman" w:hAnsi="Times New Roman" w:cs="Times New Roman"/>
        </w:rPr>
        <w:t>secure</w:t>
      </w:r>
      <w:r w:rsidR="002F1F45">
        <w:rPr>
          <w:rFonts w:ascii="Times New Roman" w:hAnsi="Times New Roman" w:cs="Times New Roman"/>
        </w:rPr>
        <w:t xml:space="preserve"> infrastructure</w:t>
      </w:r>
      <w:r w:rsidR="008146EC">
        <w:rPr>
          <w:rFonts w:ascii="Times New Roman" w:hAnsi="Times New Roman" w:cs="Times New Roman"/>
        </w:rPr>
        <w:t xml:space="preserve"> and diagrams </w:t>
      </w:r>
      <w:r w:rsidR="003807E1">
        <w:rPr>
          <w:rFonts w:ascii="Times New Roman" w:hAnsi="Times New Roman" w:cs="Times New Roman"/>
        </w:rPr>
        <w:t xml:space="preserve">utilizing the standards set forth, setting </w:t>
      </w:r>
      <w:r w:rsidR="008146EC">
        <w:rPr>
          <w:rFonts w:ascii="Times New Roman" w:hAnsi="Times New Roman" w:cs="Times New Roman"/>
        </w:rPr>
        <w:t>developers</w:t>
      </w:r>
      <w:r w:rsidR="003807E1">
        <w:rPr>
          <w:rFonts w:ascii="Times New Roman" w:hAnsi="Times New Roman" w:cs="Times New Roman"/>
        </w:rPr>
        <w:t xml:space="preserve"> up for success</w:t>
      </w:r>
      <w:r w:rsidR="008146EC">
        <w:rPr>
          <w:rFonts w:ascii="Times New Roman" w:hAnsi="Times New Roman" w:cs="Times New Roman"/>
        </w:rPr>
        <w:t>.</w:t>
      </w:r>
    </w:p>
    <w:p w14:paraId="3F5DDE17" w14:textId="5AF3DB2A" w:rsidR="003807E1" w:rsidRDefault="003807E1" w:rsidP="005A6E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77069">
        <w:rPr>
          <w:rFonts w:ascii="Times New Roman" w:hAnsi="Times New Roman" w:cs="Times New Roman"/>
        </w:rPr>
        <w:t xml:space="preserve">We were tasked during the process of creating this Security Policy to </w:t>
      </w:r>
      <w:r w:rsidR="00036607">
        <w:rPr>
          <w:rFonts w:ascii="Times New Roman" w:hAnsi="Times New Roman" w:cs="Times New Roman"/>
        </w:rPr>
        <w:t xml:space="preserve">evaluate and assess the risk of each standard and how </w:t>
      </w:r>
      <w:r w:rsidR="00603784">
        <w:rPr>
          <w:rFonts w:ascii="Times New Roman" w:hAnsi="Times New Roman" w:cs="Times New Roman"/>
        </w:rPr>
        <w:t xml:space="preserve">high the impact of each </w:t>
      </w:r>
      <w:r w:rsidR="005C2C80">
        <w:rPr>
          <w:rFonts w:ascii="Times New Roman" w:hAnsi="Times New Roman" w:cs="Times New Roman"/>
        </w:rPr>
        <w:t>exposed</w:t>
      </w:r>
      <w:r w:rsidR="00603784">
        <w:rPr>
          <w:rFonts w:ascii="Times New Roman" w:hAnsi="Times New Roman" w:cs="Times New Roman"/>
        </w:rPr>
        <w:t xml:space="preserve"> vulnerability would be. Each </w:t>
      </w:r>
      <w:r w:rsidR="00757867">
        <w:rPr>
          <w:rFonts w:ascii="Times New Roman" w:hAnsi="Times New Roman" w:cs="Times New Roman"/>
        </w:rPr>
        <w:t>was</w:t>
      </w:r>
      <w:r w:rsidR="00603784">
        <w:rPr>
          <w:rFonts w:ascii="Times New Roman" w:hAnsi="Times New Roman" w:cs="Times New Roman"/>
        </w:rPr>
        <w:t xml:space="preserve"> evaluated based on the likelihood of exploitation</w:t>
      </w:r>
      <w:r w:rsidR="007D40B9">
        <w:rPr>
          <w:rFonts w:ascii="Times New Roman" w:hAnsi="Times New Roman" w:cs="Times New Roman"/>
        </w:rPr>
        <w:t xml:space="preserve">, how it would expose and affect other systems, as well as the </w:t>
      </w:r>
      <w:r w:rsidR="00757867">
        <w:rPr>
          <w:rFonts w:ascii="Times New Roman" w:hAnsi="Times New Roman" w:cs="Times New Roman"/>
        </w:rPr>
        <w:t>time and financial resources required for remediation</w:t>
      </w:r>
      <w:r w:rsidR="005C2C80">
        <w:rPr>
          <w:rFonts w:ascii="Times New Roman" w:hAnsi="Times New Roman" w:cs="Times New Roman"/>
        </w:rPr>
        <w:t>.</w:t>
      </w:r>
      <w:r w:rsidR="003F0E58">
        <w:rPr>
          <w:rFonts w:ascii="Times New Roman" w:hAnsi="Times New Roman" w:cs="Times New Roman"/>
        </w:rPr>
        <w:t xml:space="preserve"> Vulnerabilities with high </w:t>
      </w:r>
      <w:r w:rsidR="0036621C">
        <w:rPr>
          <w:rFonts w:ascii="Times New Roman" w:hAnsi="Times New Roman" w:cs="Times New Roman"/>
        </w:rPr>
        <w:t xml:space="preserve">impact such as those that could potentially lead to the leakage of sensitive information, </w:t>
      </w:r>
      <w:r w:rsidR="00311691">
        <w:rPr>
          <w:rFonts w:ascii="Times New Roman" w:hAnsi="Times New Roman" w:cs="Times New Roman"/>
        </w:rPr>
        <w:t xml:space="preserve">requiring extensive corrections, or leading to service disruptions </w:t>
      </w:r>
      <w:r w:rsidR="00DB0D0D">
        <w:rPr>
          <w:rFonts w:ascii="Times New Roman" w:hAnsi="Times New Roman" w:cs="Times New Roman"/>
        </w:rPr>
        <w:t xml:space="preserve">were given higher ratings of </w:t>
      </w:r>
      <w:r w:rsidR="00E127C0">
        <w:rPr>
          <w:rFonts w:ascii="Times New Roman" w:hAnsi="Times New Roman" w:cs="Times New Roman"/>
        </w:rPr>
        <w:t>priority and overall level</w:t>
      </w:r>
      <w:r w:rsidR="00A46596">
        <w:rPr>
          <w:rFonts w:ascii="Times New Roman" w:hAnsi="Times New Roman" w:cs="Times New Roman"/>
        </w:rPr>
        <w:t xml:space="preserve">. Within the Green Pace Security Policy </w:t>
      </w:r>
      <w:r w:rsidR="00440218">
        <w:rPr>
          <w:rFonts w:ascii="Times New Roman" w:hAnsi="Times New Roman" w:cs="Times New Roman"/>
        </w:rPr>
        <w:t>presentation,</w:t>
      </w:r>
      <w:r w:rsidR="00A46596">
        <w:rPr>
          <w:rFonts w:ascii="Times New Roman" w:hAnsi="Times New Roman" w:cs="Times New Roman"/>
        </w:rPr>
        <w:t xml:space="preserve"> we created a visualization of the 10 standards based on these rankings</w:t>
      </w:r>
      <w:r w:rsidR="00DC1B68">
        <w:rPr>
          <w:rFonts w:ascii="Times New Roman" w:hAnsi="Times New Roman" w:cs="Times New Roman"/>
        </w:rPr>
        <w:t xml:space="preserve">, a great way to understand why </w:t>
      </w:r>
      <w:r w:rsidR="00440218">
        <w:rPr>
          <w:rFonts w:ascii="Times New Roman" w:hAnsi="Times New Roman" w:cs="Times New Roman"/>
        </w:rPr>
        <w:t>security should be implemented from the start and not left until the end.</w:t>
      </w:r>
      <w:r w:rsidR="00CE24BB">
        <w:rPr>
          <w:rFonts w:ascii="Times New Roman" w:hAnsi="Times New Roman" w:cs="Times New Roman"/>
        </w:rPr>
        <w:t xml:space="preserve"> This helps developers with </w:t>
      </w:r>
      <w:r w:rsidR="00CE24BB">
        <w:rPr>
          <w:rFonts w:ascii="Times New Roman" w:hAnsi="Times New Roman" w:cs="Times New Roman"/>
        </w:rPr>
        <w:lastRenderedPageBreak/>
        <w:t xml:space="preserve">limited resources </w:t>
      </w:r>
      <w:r w:rsidR="00CD70A7">
        <w:rPr>
          <w:rFonts w:ascii="Times New Roman" w:hAnsi="Times New Roman" w:cs="Times New Roman"/>
        </w:rPr>
        <w:t>prioritize vulnerability remediation and schedule corrective actions at appropriate stages of development</w:t>
      </w:r>
      <w:r w:rsidR="00481F0C">
        <w:rPr>
          <w:rFonts w:ascii="Times New Roman" w:hAnsi="Times New Roman" w:cs="Times New Roman"/>
        </w:rPr>
        <w:t>.</w:t>
      </w:r>
    </w:p>
    <w:p w14:paraId="3D5B9E46" w14:textId="19D3E2BE" w:rsidR="00440218" w:rsidRDefault="00440218" w:rsidP="005A6E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B0675">
        <w:rPr>
          <w:rFonts w:ascii="Times New Roman" w:hAnsi="Times New Roman" w:cs="Times New Roman"/>
        </w:rPr>
        <w:t xml:space="preserve">While Green Pace’s Security Policy doesn’t </w:t>
      </w:r>
      <w:r w:rsidR="00C562EC">
        <w:rPr>
          <w:rFonts w:ascii="Times New Roman" w:hAnsi="Times New Roman" w:cs="Times New Roman"/>
        </w:rPr>
        <w:t>explicitly</w:t>
      </w:r>
      <w:r w:rsidR="009B0675">
        <w:rPr>
          <w:rFonts w:ascii="Times New Roman" w:hAnsi="Times New Roman" w:cs="Times New Roman"/>
        </w:rPr>
        <w:t xml:space="preserve"> discuss the adoption of a </w:t>
      </w:r>
      <w:r w:rsidR="00B552A8">
        <w:rPr>
          <w:rFonts w:ascii="Times New Roman" w:hAnsi="Times New Roman" w:cs="Times New Roman"/>
        </w:rPr>
        <w:t>zero-trust</w:t>
      </w:r>
      <w:r w:rsidR="009B0675">
        <w:rPr>
          <w:rFonts w:ascii="Times New Roman" w:hAnsi="Times New Roman" w:cs="Times New Roman"/>
        </w:rPr>
        <w:t xml:space="preserve"> policy, it does discuss related standards such as least privilege and default deny. </w:t>
      </w:r>
      <w:r w:rsidR="0001283D">
        <w:rPr>
          <w:rFonts w:ascii="Times New Roman" w:hAnsi="Times New Roman" w:cs="Times New Roman"/>
        </w:rPr>
        <w:t xml:space="preserve">Additionally, the Triple-A </w:t>
      </w:r>
      <w:r w:rsidR="00F8033D">
        <w:rPr>
          <w:rFonts w:ascii="Times New Roman" w:hAnsi="Times New Roman" w:cs="Times New Roman"/>
        </w:rPr>
        <w:t xml:space="preserve">policy </w:t>
      </w:r>
      <w:r w:rsidR="002928D5">
        <w:rPr>
          <w:rFonts w:ascii="Times New Roman" w:hAnsi="Times New Roman" w:cs="Times New Roman"/>
        </w:rPr>
        <w:t xml:space="preserve">stresses the need for </w:t>
      </w:r>
      <w:r w:rsidR="00B552A8">
        <w:rPr>
          <w:rFonts w:ascii="Times New Roman" w:hAnsi="Times New Roman" w:cs="Times New Roman"/>
        </w:rPr>
        <w:t>thorough authentication and authorization procedures</w:t>
      </w:r>
      <w:r w:rsidR="005016F3">
        <w:rPr>
          <w:rFonts w:ascii="Times New Roman" w:hAnsi="Times New Roman" w:cs="Times New Roman"/>
        </w:rPr>
        <w:t xml:space="preserve">. </w:t>
      </w:r>
      <w:r w:rsidR="006C1663">
        <w:rPr>
          <w:rFonts w:ascii="Times New Roman" w:hAnsi="Times New Roman" w:cs="Times New Roman"/>
        </w:rPr>
        <w:t>Multifactor authentication helps verify the identities of users and administrators, while role-based access control and least privilege ensure that access is restricted to authorized resources</w:t>
      </w:r>
      <w:r w:rsidR="00C61BA7">
        <w:rPr>
          <w:rFonts w:ascii="Times New Roman" w:hAnsi="Times New Roman" w:cs="Times New Roman"/>
        </w:rPr>
        <w:t xml:space="preserve"> (Rose et al., 2020)</w:t>
      </w:r>
      <w:r w:rsidR="006C1663">
        <w:rPr>
          <w:rFonts w:ascii="Times New Roman" w:hAnsi="Times New Roman" w:cs="Times New Roman"/>
        </w:rPr>
        <w:t xml:space="preserve">. </w:t>
      </w:r>
      <w:r w:rsidR="005B5B5B">
        <w:rPr>
          <w:rFonts w:ascii="Times New Roman" w:hAnsi="Times New Roman" w:cs="Times New Roman"/>
        </w:rPr>
        <w:t xml:space="preserve">Combined with the last A from </w:t>
      </w:r>
      <w:r w:rsidR="00E95E07">
        <w:rPr>
          <w:rFonts w:ascii="Times New Roman" w:hAnsi="Times New Roman" w:cs="Times New Roman"/>
        </w:rPr>
        <w:t>Triple</w:t>
      </w:r>
      <w:r w:rsidR="005B5B5B">
        <w:rPr>
          <w:rFonts w:ascii="Times New Roman" w:hAnsi="Times New Roman" w:cs="Times New Roman"/>
        </w:rPr>
        <w:t>-A</w:t>
      </w:r>
      <w:r w:rsidR="001844A1">
        <w:rPr>
          <w:rFonts w:ascii="Times New Roman" w:hAnsi="Times New Roman" w:cs="Times New Roman"/>
        </w:rPr>
        <w:t xml:space="preserve"> (Accounting), system administrators can monitor all the interactions, logins (successful and failed), </w:t>
      </w:r>
      <w:r w:rsidR="00FA7E07">
        <w:rPr>
          <w:rFonts w:ascii="Times New Roman" w:hAnsi="Times New Roman" w:cs="Times New Roman"/>
        </w:rPr>
        <w:t>data access</w:t>
      </w:r>
      <w:r w:rsidR="00147B0B">
        <w:rPr>
          <w:rFonts w:ascii="Times New Roman" w:hAnsi="Times New Roman" w:cs="Times New Roman"/>
        </w:rPr>
        <w:t xml:space="preserve"> and</w:t>
      </w:r>
      <w:r w:rsidR="00FA7E07">
        <w:rPr>
          <w:rFonts w:ascii="Times New Roman" w:hAnsi="Times New Roman" w:cs="Times New Roman"/>
        </w:rPr>
        <w:t xml:space="preserve"> manipulation</w:t>
      </w:r>
      <w:r w:rsidR="00147B0B">
        <w:rPr>
          <w:rFonts w:ascii="Times New Roman" w:hAnsi="Times New Roman" w:cs="Times New Roman"/>
        </w:rPr>
        <w:t xml:space="preserve"> through detailed logs.</w:t>
      </w:r>
      <w:r w:rsidR="00643F36">
        <w:rPr>
          <w:rFonts w:ascii="Times New Roman" w:hAnsi="Times New Roman" w:cs="Times New Roman"/>
        </w:rPr>
        <w:t xml:space="preserve"> While these are all excellent components to developing a zero-trust policy approach, this explicit architecture hasn’t been fully implemented into Green Pace’s </w:t>
      </w:r>
      <w:r w:rsidR="00E37299">
        <w:rPr>
          <w:rFonts w:ascii="Times New Roman" w:hAnsi="Times New Roman" w:cs="Times New Roman"/>
        </w:rPr>
        <w:t>strategies and</w:t>
      </w:r>
      <w:r w:rsidR="00643F36">
        <w:rPr>
          <w:rFonts w:ascii="Times New Roman" w:hAnsi="Times New Roman" w:cs="Times New Roman"/>
        </w:rPr>
        <w:t xml:space="preserve"> </w:t>
      </w:r>
      <w:r w:rsidR="00E37299">
        <w:rPr>
          <w:rFonts w:ascii="Times New Roman" w:hAnsi="Times New Roman" w:cs="Times New Roman"/>
        </w:rPr>
        <w:t>would certainly be taken into consideration for a Security Policy review and update.</w:t>
      </w:r>
    </w:p>
    <w:p w14:paraId="423E70CB" w14:textId="5D2AB4BC" w:rsidR="00CC0523" w:rsidRDefault="00CC0523" w:rsidP="005A6E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E6547">
        <w:rPr>
          <w:rFonts w:ascii="Times New Roman" w:hAnsi="Times New Roman" w:cs="Times New Roman"/>
        </w:rPr>
        <w:t>I found it quite astounding how much work went into the creation of a very minimal security policy which featured only 10 standards</w:t>
      </w:r>
      <w:r w:rsidR="001539C8">
        <w:rPr>
          <w:rFonts w:ascii="Times New Roman" w:hAnsi="Times New Roman" w:cs="Times New Roman"/>
        </w:rPr>
        <w:t>, Trip</w:t>
      </w:r>
      <w:r w:rsidR="00C562EC">
        <w:rPr>
          <w:rFonts w:ascii="Times New Roman" w:hAnsi="Times New Roman" w:cs="Times New Roman"/>
        </w:rPr>
        <w:t>l</w:t>
      </w:r>
      <w:r w:rsidR="001539C8">
        <w:rPr>
          <w:rFonts w:ascii="Times New Roman" w:hAnsi="Times New Roman" w:cs="Times New Roman"/>
        </w:rPr>
        <w:t xml:space="preserve">e-A, and encryption </w:t>
      </w:r>
      <w:r w:rsidR="006C11B3">
        <w:rPr>
          <w:rFonts w:ascii="Times New Roman" w:hAnsi="Times New Roman" w:cs="Times New Roman"/>
        </w:rPr>
        <w:t>guidelines. To truly cover the broad spectrum of recommended security guidelines for a large company developing complex systems</w:t>
      </w:r>
      <w:r w:rsidR="003E4D3A">
        <w:rPr>
          <w:rFonts w:ascii="Times New Roman" w:hAnsi="Times New Roman" w:cs="Times New Roman"/>
        </w:rPr>
        <w:t xml:space="preserve"> would require a massive team and time commitment. </w:t>
      </w:r>
      <w:r w:rsidR="007E2E51">
        <w:rPr>
          <w:rFonts w:ascii="Times New Roman" w:hAnsi="Times New Roman" w:cs="Times New Roman"/>
        </w:rPr>
        <w:t>To</w:t>
      </w:r>
      <w:r w:rsidR="003E4D3A">
        <w:rPr>
          <w:rFonts w:ascii="Times New Roman" w:hAnsi="Times New Roman" w:cs="Times New Roman"/>
        </w:rPr>
        <w:t xml:space="preserve"> keep up with new vulnerabilities, </w:t>
      </w:r>
      <w:r w:rsidR="00AA6D66">
        <w:rPr>
          <w:rFonts w:ascii="Times New Roman" w:hAnsi="Times New Roman" w:cs="Times New Roman"/>
        </w:rPr>
        <w:t>changes in coding practices</w:t>
      </w:r>
      <w:r w:rsidR="003E4D3A">
        <w:rPr>
          <w:rFonts w:ascii="Times New Roman" w:hAnsi="Times New Roman" w:cs="Times New Roman"/>
        </w:rPr>
        <w:t xml:space="preserve">, and </w:t>
      </w:r>
      <w:r w:rsidR="00AA6D66">
        <w:rPr>
          <w:rFonts w:ascii="Times New Roman" w:hAnsi="Times New Roman" w:cs="Times New Roman"/>
        </w:rPr>
        <w:t>technological advancements,</w:t>
      </w:r>
      <w:r w:rsidR="004C319D">
        <w:rPr>
          <w:rFonts w:ascii="Times New Roman" w:hAnsi="Times New Roman" w:cs="Times New Roman"/>
        </w:rPr>
        <w:t xml:space="preserve"> these policies must be continually evaluated and updated to remain relevant. We’ve created an excellent foundation</w:t>
      </w:r>
      <w:r w:rsidR="00065364">
        <w:rPr>
          <w:rFonts w:ascii="Times New Roman" w:hAnsi="Times New Roman" w:cs="Times New Roman"/>
        </w:rPr>
        <w:t xml:space="preserve">, as well as identified potential </w:t>
      </w:r>
      <w:r w:rsidR="00AA6D66">
        <w:rPr>
          <w:rFonts w:ascii="Times New Roman" w:hAnsi="Times New Roman" w:cs="Times New Roman"/>
        </w:rPr>
        <w:t>areas</w:t>
      </w:r>
      <w:r w:rsidR="00065364">
        <w:rPr>
          <w:rFonts w:ascii="Times New Roman" w:hAnsi="Times New Roman" w:cs="Times New Roman"/>
        </w:rPr>
        <w:t xml:space="preserve"> for improvement such as incomplete guidance for security testing coverage, insufficient vulnerability remediation procedures, and </w:t>
      </w:r>
      <w:r w:rsidR="0008493F">
        <w:rPr>
          <w:rFonts w:ascii="Times New Roman" w:hAnsi="Times New Roman" w:cs="Times New Roman"/>
        </w:rPr>
        <w:t xml:space="preserve">the dangers of third-party dependencies. Improvements can be made by requiring developers to conduct mandatory code reviews, creating automated </w:t>
      </w:r>
      <w:r w:rsidR="006C2CC3">
        <w:rPr>
          <w:rFonts w:ascii="Times New Roman" w:hAnsi="Times New Roman" w:cs="Times New Roman"/>
        </w:rPr>
        <w:t xml:space="preserve">security </w:t>
      </w:r>
      <w:r w:rsidR="0008493F">
        <w:rPr>
          <w:rFonts w:ascii="Times New Roman" w:hAnsi="Times New Roman" w:cs="Times New Roman"/>
        </w:rPr>
        <w:t xml:space="preserve">checks </w:t>
      </w:r>
      <w:r w:rsidR="006C2CC3">
        <w:rPr>
          <w:rFonts w:ascii="Times New Roman" w:hAnsi="Times New Roman" w:cs="Times New Roman"/>
        </w:rPr>
        <w:t>with</w:t>
      </w:r>
      <w:r w:rsidR="00084374">
        <w:rPr>
          <w:rFonts w:ascii="Times New Roman" w:hAnsi="Times New Roman" w:cs="Times New Roman"/>
        </w:rPr>
        <w:t>in CI/CD</w:t>
      </w:r>
      <w:r w:rsidR="006C2CC3">
        <w:rPr>
          <w:rFonts w:ascii="Times New Roman" w:hAnsi="Times New Roman" w:cs="Times New Roman"/>
        </w:rPr>
        <w:t xml:space="preserve"> pipelines</w:t>
      </w:r>
      <w:r w:rsidR="00084374">
        <w:rPr>
          <w:rFonts w:ascii="Times New Roman" w:hAnsi="Times New Roman" w:cs="Times New Roman"/>
        </w:rPr>
        <w:t>, utilizing static analysis software such as Cppcheck and unit testing with Google Test.</w:t>
      </w:r>
      <w:r w:rsidR="0089329D">
        <w:rPr>
          <w:rFonts w:ascii="Times New Roman" w:hAnsi="Times New Roman" w:cs="Times New Roman"/>
        </w:rPr>
        <w:t xml:space="preserve"> We’ve been given an excellent </w:t>
      </w:r>
      <w:r w:rsidR="0089329D">
        <w:rPr>
          <w:rFonts w:ascii="Times New Roman" w:hAnsi="Times New Roman" w:cs="Times New Roman"/>
        </w:rPr>
        <w:lastRenderedPageBreak/>
        <w:t xml:space="preserve">crash course into the world of </w:t>
      </w:r>
      <w:r w:rsidR="00DA6BAA">
        <w:rPr>
          <w:rFonts w:ascii="Times New Roman" w:hAnsi="Times New Roman" w:cs="Times New Roman"/>
        </w:rPr>
        <w:t xml:space="preserve">secure coding, and </w:t>
      </w:r>
      <w:r w:rsidR="00956CD1">
        <w:rPr>
          <w:rFonts w:ascii="Times New Roman" w:hAnsi="Times New Roman" w:cs="Times New Roman"/>
        </w:rPr>
        <w:t>it’s undeniable that security measures</w:t>
      </w:r>
      <w:r w:rsidR="001C6C1D">
        <w:rPr>
          <w:rFonts w:ascii="Times New Roman" w:hAnsi="Times New Roman" w:cs="Times New Roman"/>
        </w:rPr>
        <w:t xml:space="preserve"> should </w:t>
      </w:r>
      <w:r w:rsidR="00EF2A20">
        <w:rPr>
          <w:rFonts w:ascii="Times New Roman" w:hAnsi="Times New Roman" w:cs="Times New Roman"/>
        </w:rPr>
        <w:t>not</w:t>
      </w:r>
      <w:r w:rsidR="001C6C1D">
        <w:rPr>
          <w:rFonts w:ascii="Times New Roman" w:hAnsi="Times New Roman" w:cs="Times New Roman"/>
        </w:rPr>
        <w:t xml:space="preserve"> be left until the end of development</w:t>
      </w:r>
      <w:r w:rsidR="006019E4">
        <w:rPr>
          <w:rFonts w:ascii="Times New Roman" w:hAnsi="Times New Roman" w:cs="Times New Roman"/>
        </w:rPr>
        <w:t xml:space="preserve">. This just leaves one to ponder, </w:t>
      </w:r>
      <w:r w:rsidR="001A17DF">
        <w:rPr>
          <w:rFonts w:ascii="Times New Roman" w:hAnsi="Times New Roman" w:cs="Times New Roman"/>
        </w:rPr>
        <w:t>at what point is too much security ineffective, and how do we as developers determine this</w:t>
      </w:r>
      <w:r w:rsidR="00AF4665">
        <w:rPr>
          <w:rFonts w:ascii="Times New Roman" w:hAnsi="Times New Roman" w:cs="Times New Roman"/>
        </w:rPr>
        <w:t xml:space="preserve"> accurately?</w:t>
      </w:r>
    </w:p>
    <w:p w14:paraId="4BF80C33" w14:textId="05F8E576" w:rsidR="00E37299" w:rsidRDefault="00E37299" w:rsidP="005A6E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704276B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2C67B7F6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1DAE2062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43B21DE8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5683BCE4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67E56F1D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452B220E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2D034BF4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07E6FD5B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5F81DB13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067F5598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4196D0B3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61D6F0CE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0867C53B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54EB1101" w14:textId="77777777" w:rsidR="00EF2A20" w:rsidRDefault="00EF2A20" w:rsidP="005A6EE5">
      <w:pPr>
        <w:spacing w:line="480" w:lineRule="auto"/>
        <w:rPr>
          <w:rFonts w:ascii="Times New Roman" w:hAnsi="Times New Roman" w:cs="Times New Roman"/>
        </w:rPr>
      </w:pPr>
    </w:p>
    <w:p w14:paraId="522ED716" w14:textId="7D4E2F50" w:rsidR="00EF2A20" w:rsidRPr="00EF2A20" w:rsidRDefault="00EF2A20" w:rsidP="00EF2A2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F2A20">
        <w:rPr>
          <w:rFonts w:ascii="Times New Roman" w:hAnsi="Times New Roman" w:cs="Times New Roman"/>
          <w:b/>
          <w:bCs/>
        </w:rPr>
        <w:lastRenderedPageBreak/>
        <w:t>References:</w:t>
      </w:r>
    </w:p>
    <w:p w14:paraId="04CE728B" w14:textId="4E1A93D4" w:rsidR="00EF2A20" w:rsidRPr="00EF2A20" w:rsidRDefault="00EF2A20" w:rsidP="00EF2A20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EF2A20">
        <w:rPr>
          <w:rFonts w:ascii="Times New Roman" w:hAnsi="Times New Roman" w:cs="Times New Roman"/>
        </w:rPr>
        <w:t xml:space="preserve">Rose, S., Borchert, O., Mitchell, S., &amp; Connelly, S. (2020). </w:t>
      </w:r>
      <w:r w:rsidRPr="00EF2A20">
        <w:rPr>
          <w:rFonts w:ascii="Times New Roman" w:hAnsi="Times New Roman" w:cs="Times New Roman"/>
          <w:i/>
          <w:iCs/>
        </w:rPr>
        <w:t>Zero trust architecture</w:t>
      </w:r>
      <w:r w:rsidRPr="00EF2A20">
        <w:rPr>
          <w:rFonts w:ascii="Times New Roman" w:hAnsi="Times New Roman" w:cs="Times New Roman"/>
        </w:rPr>
        <w:t xml:space="preserve"> (NIST Special Publication 800-207). National Institute of Standards and Technology. https://doi.org/10.6028/NIST.SP.800-207</w:t>
      </w:r>
    </w:p>
    <w:p w14:paraId="7F0CF856" w14:textId="397D65BF" w:rsidR="00EF2A20" w:rsidRPr="00EF2A20" w:rsidRDefault="00EF2A20" w:rsidP="00EF2A20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EF2A20">
        <w:rPr>
          <w:rFonts w:ascii="Times New Roman" w:hAnsi="Times New Roman" w:cs="Times New Roman"/>
        </w:rPr>
        <w:t xml:space="preserve">Souppaya, M., Scarfone, K., &amp; Dodson, D. (2022). </w:t>
      </w:r>
      <w:r w:rsidRPr="00EF2A20">
        <w:rPr>
          <w:rFonts w:ascii="Times New Roman" w:hAnsi="Times New Roman" w:cs="Times New Roman"/>
          <w:i/>
          <w:iCs/>
        </w:rPr>
        <w:t>Secure software development framework (SSDF) version 1.1: Recommendations for mitigating the risk of software vulnerabilities</w:t>
      </w:r>
      <w:r w:rsidRPr="00EF2A20">
        <w:rPr>
          <w:rFonts w:ascii="Times New Roman" w:hAnsi="Times New Roman" w:cs="Times New Roman"/>
        </w:rPr>
        <w:t xml:space="preserve"> (NIST Special Publication 800-218). National Institute of Standards and Technology. https://doi.org/10.6028/NIST.SP.800-218</w:t>
      </w:r>
    </w:p>
    <w:p w14:paraId="56DCDADB" w14:textId="77777777" w:rsidR="00EF2A20" w:rsidRPr="000316B2" w:rsidRDefault="00EF2A20" w:rsidP="005A6EE5">
      <w:pPr>
        <w:spacing w:line="480" w:lineRule="auto"/>
        <w:rPr>
          <w:rFonts w:ascii="Times New Roman" w:hAnsi="Times New Roman" w:cs="Times New Roman"/>
        </w:rPr>
      </w:pPr>
    </w:p>
    <w:sectPr w:rsidR="00EF2A20" w:rsidRPr="00031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B2"/>
    <w:rsid w:val="0001283D"/>
    <w:rsid w:val="000316B2"/>
    <w:rsid w:val="00036607"/>
    <w:rsid w:val="00065364"/>
    <w:rsid w:val="00084374"/>
    <w:rsid w:val="0008493F"/>
    <w:rsid w:val="000F34D3"/>
    <w:rsid w:val="00147B0B"/>
    <w:rsid w:val="001539C8"/>
    <w:rsid w:val="00164273"/>
    <w:rsid w:val="001844A1"/>
    <w:rsid w:val="00195B7D"/>
    <w:rsid w:val="001A17DF"/>
    <w:rsid w:val="001C6C1D"/>
    <w:rsid w:val="00270778"/>
    <w:rsid w:val="002928D5"/>
    <w:rsid w:val="002B7D6D"/>
    <w:rsid w:val="002E6547"/>
    <w:rsid w:val="002F1F45"/>
    <w:rsid w:val="00311691"/>
    <w:rsid w:val="0032596F"/>
    <w:rsid w:val="00335FE4"/>
    <w:rsid w:val="0036621C"/>
    <w:rsid w:val="003807E1"/>
    <w:rsid w:val="003E4D3A"/>
    <w:rsid w:val="003F0E58"/>
    <w:rsid w:val="00440218"/>
    <w:rsid w:val="00481F0C"/>
    <w:rsid w:val="004C319D"/>
    <w:rsid w:val="005016F3"/>
    <w:rsid w:val="005A6EE5"/>
    <w:rsid w:val="005B5B5B"/>
    <w:rsid w:val="005C2C80"/>
    <w:rsid w:val="006019E4"/>
    <w:rsid w:val="00603784"/>
    <w:rsid w:val="00643F36"/>
    <w:rsid w:val="00684240"/>
    <w:rsid w:val="006C11B3"/>
    <w:rsid w:val="006C1663"/>
    <w:rsid w:val="006C2CC3"/>
    <w:rsid w:val="00757867"/>
    <w:rsid w:val="007D40B9"/>
    <w:rsid w:val="007E2E51"/>
    <w:rsid w:val="008146EC"/>
    <w:rsid w:val="0087626E"/>
    <w:rsid w:val="0089329D"/>
    <w:rsid w:val="00956CD1"/>
    <w:rsid w:val="009B0675"/>
    <w:rsid w:val="00A46596"/>
    <w:rsid w:val="00AA6D66"/>
    <w:rsid w:val="00AF4665"/>
    <w:rsid w:val="00B552A8"/>
    <w:rsid w:val="00B77069"/>
    <w:rsid w:val="00C562EC"/>
    <w:rsid w:val="00C61BA7"/>
    <w:rsid w:val="00CC0523"/>
    <w:rsid w:val="00CD4E01"/>
    <w:rsid w:val="00CD70A7"/>
    <w:rsid w:val="00CE24BB"/>
    <w:rsid w:val="00DA6BAA"/>
    <w:rsid w:val="00DB0D0D"/>
    <w:rsid w:val="00DC1B68"/>
    <w:rsid w:val="00E127C0"/>
    <w:rsid w:val="00E37299"/>
    <w:rsid w:val="00E37A9A"/>
    <w:rsid w:val="00E95E07"/>
    <w:rsid w:val="00EF2A20"/>
    <w:rsid w:val="00F011FC"/>
    <w:rsid w:val="00F8033D"/>
    <w:rsid w:val="00F80F03"/>
    <w:rsid w:val="00FA7E07"/>
    <w:rsid w:val="00FC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51A0"/>
  <w15:chartTrackingRefBased/>
  <w15:docId w15:val="{C7CB5BD6-637C-41CC-9B92-07CAC67C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6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A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4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Manley, Grant</dc:creator>
  <cp:keywords/>
  <dc:description/>
  <cp:lastModifiedBy>Manley, Grant</cp:lastModifiedBy>
  <cp:revision>69</cp:revision>
  <dcterms:created xsi:type="dcterms:W3CDTF">2026-10-22T15:11:00Z</dcterms:created>
  <dcterms:modified xsi:type="dcterms:W3CDTF">2026-10-23T16:13:00Z</dcterms:modified>
</cp:coreProperties>
</file>