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after="0" w:before="0"/>
        <w:jc w:val="center"/>
      </w:pPr>
      <w:r>
        <w:rPr>
          <w:rFonts w:ascii="Times New Roman" w:hAnsi="Times New Roman" w:cs="Times New Roman" w:eastAsia="Times New Roman"/>
          <w:sz w:val="28"/>
        </w:rPr>
        <w:t>1 АНАЛИЗ И КОНЦЕПТАЛЬНОЕ МОДЕЛИРОВАНИЕ ПРЕДМЕТНОЙ ОБЛАСТИ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1.1 Анализ предметной области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Здесь можно вставить текст того документа, на основании которого проводился анализ.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1.2 Концептуальное моделирование предметной области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Основным компонентами концептуальной модели являются: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описание функциональной структуры системы;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описание объектов предметной области и связей между ними;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описание информационных потребностей пользователей;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описание существующего документооборота;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описание алгоритмических зависимостей;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описание ограничений целостности;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описание лингвистических отношений.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Проведем концептуальное моделирование нашей предметной области.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Пользователями системы являются: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Пользователи могут выполнять в системе следующие функции: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СЕКРЕТАРИ -  ФИКСИРУЮТ РЕЗУЛЬТАТЫ ОБУЧЕНИЯ СТУДЕНТОВ;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АКТЕР – ЕГО ФУНКЦИЯ.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На рисунке 1.1 приведена Use-case  диаграмма системы, которая отражает функции пользователей в системе, что можно рассматривать как ее функциональную структуру.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jc w:val="left"/>
      </w:pPr>
      <w:r>
        <w:br/>
        <w:drawing>
          <wp:inline distT="0" distR="0" distB="0" distL="0">
            <wp:extent cx="5384800" cy="2997200"/>
            <wp:docPr id="0" name="Drawing 0" descr="testImag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estImage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before="0"/>
        <w:jc w:val="center"/>
      </w:pPr>
      <w:r>
        <w:rPr>
          <w:rFonts w:ascii="Times New Roman" w:hAnsi="Times New Roman" w:cs="Times New Roman" w:eastAsia="Times New Roman"/>
          <w:sz w:val="28"/>
        </w:rPr>
        <w:t>Рисунок 1.1 - Use-case  диаграмма системы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&lt;здесь могут быть более развернутые пояснения по диаграмме&gt;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Проведем описание объектов предметной области и связей между ними. Основными объектами предметной области являются: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ВторойОбъект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ТретийОбъект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Объект "ВторойОбъект" имеет следующие атрибуты: "А4О2"; 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Объект "ТретийОбъект" имеет следующие атрибуты: "А3О3"; "Еще один атрибут"; 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На рисунке 1.2 приведена схема взаимодействия объектов системы.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jc w:val="left"/>
      </w:pPr>
      <w:r>
        <w:br/>
        <w:drawing>
          <wp:inline distT="0" distR="0" distB="0" distL="0">
            <wp:extent cx="5384800" cy="2997200"/>
            <wp:docPr id="1" name="Drawing 1" descr="testImag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stImage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before="0"/>
        <w:jc w:val="center"/>
      </w:pPr>
      <w:r>
        <w:rPr>
          <w:rFonts w:ascii="Times New Roman" w:hAnsi="Times New Roman" w:cs="Times New Roman" w:eastAsia="Times New Roman"/>
          <w:sz w:val="28"/>
        </w:rPr>
        <w:t>Рисунок 1.2 -  Схема взаимосвязи объектов предметной области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Между объектами существуют следующие связи: 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—Между "ВторойОбъект" и "ТретийОбъект" связь "учится в" 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Информационными потребностями пользователей являются потребности в сортировке, поиске, фильтрации информации и получении статистики, а именно: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а) сортировка информации о следующих объектах по их атрибутам: 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б) поиск информации о следующих объектах по их атрибутам:</w:t>
      </w:r>
    </w:p>
    <w:p>
      <w:pPr>
        <w:spacing w:after="0" w:before="0"/>
        <w:ind w:firstLine="142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1) Объект "ТретийОбъект" по атрибутам: "А3О3"; 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в) фильтрация информации о следующих объектах по их атрибутам: </w:t>
      </w:r>
    </w:p>
    <w:p>
      <w:pPr>
        <w:spacing w:after="0" w:before="0"/>
        <w:ind w:firstLine="142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1) Объект "ТретийОбъект" по атрибутам: </w:t>
      </w:r>
    </w:p>
    <w:p>
      <w:pPr>
        <w:spacing w:after="0" w:before="0"/>
        <w:ind w:firstLine="142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2) Объект "ВторойОбъект" по атрибутам: 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У пользователей существует потребность получения разного рода статистики, а именно: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— Статистика "С1П0", которая содержит следующую информацию: 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— Статистика "MyStat", которая содержит следующую информацию: 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— Статистика "Моя", которая содержит следующую информацию: 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— Статистика "Мо", которая содержит следующую информацию: 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В предметной области для работы необходимы ряд документов, например: 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— Документ "Отчет2", который содержит следующую информацию: 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— Документ "Отчет3", который содержит следующую информацию: 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Документ "some name", который содержит следующую информацию: атрибуты: "АТРИБУТ7";из объекта "some object";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При представлении информации пользователю некоторые порции информации требуют математической (или алгоритмической) обработки. Таким образом, в предметной области существуют следующие алгоритмические зависимости: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— Атрибут "Еще один атрибут",который вычисляется на основании следующих атрибутов по формуле: X + Y где Y - "Еще один атрибут" из "ТретийОбъект"; X - "Еще один атрибут" из "ТретийОбъект";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2015-09-13T10:54:58Z</dcterms:created>
  <dc:creator>Apache POI</dc:creator>
</cp:coreProperties>
</file>