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2A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>De acuerdo al artículo 10 de la ley 1751 de febrero de 2015 implementa los derechos y deberes del paciente relacionados con la prestación del servicio en salud.</w:t>
      </w:r>
    </w:p>
    <w:p w:rsidR="00F00A5D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  <w:b/>
        </w:rPr>
      </w:pPr>
      <w:r w:rsidRPr="00214AE4">
        <w:rPr>
          <w:rFonts w:ascii="Arial" w:hAnsi="Arial" w:cs="Arial"/>
          <w:b/>
        </w:rPr>
        <w:t xml:space="preserve">DERECHOS: </w:t>
      </w:r>
    </w:p>
    <w:p w:rsidR="00F00A5D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1. Acceder a los servicios y tecnología de salud que permitan una atención segura, oportuna, de calidad y recibir durante todo el proceso </w:t>
      </w:r>
      <w:r w:rsidR="00F00A5D">
        <w:rPr>
          <w:rFonts w:ascii="Arial" w:hAnsi="Arial" w:cs="Arial"/>
        </w:rPr>
        <w:t xml:space="preserve">del cuidado </w:t>
      </w:r>
      <w:r w:rsidRPr="00214AE4">
        <w:rPr>
          <w:rFonts w:ascii="Arial" w:hAnsi="Arial" w:cs="Arial"/>
        </w:rPr>
        <w:t>con personal debidamente capaci</w:t>
      </w:r>
      <w:r w:rsidR="00F00A5D">
        <w:rPr>
          <w:rFonts w:ascii="Arial" w:hAnsi="Arial" w:cs="Arial"/>
        </w:rPr>
        <w:t>tado y autorizado para ejercer.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2. Recibir </w:t>
      </w:r>
      <w:r w:rsidR="00F00A5D">
        <w:rPr>
          <w:rFonts w:ascii="Arial" w:hAnsi="Arial" w:cs="Arial"/>
        </w:rPr>
        <w:t>el cuidado oportuno</w:t>
      </w:r>
      <w:r w:rsidRPr="00214AE4">
        <w:rPr>
          <w:rFonts w:ascii="Arial" w:hAnsi="Arial" w:cs="Arial"/>
        </w:rPr>
        <w:t xml:space="preserve"> en </w:t>
      </w:r>
      <w:r w:rsidR="00F00A5D">
        <w:rPr>
          <w:rFonts w:ascii="Arial" w:hAnsi="Arial" w:cs="Arial"/>
        </w:rPr>
        <w:t xml:space="preserve">la institución de acuerdo </w:t>
      </w:r>
      <w:r w:rsidRPr="00214AE4">
        <w:rPr>
          <w:rFonts w:ascii="Arial" w:hAnsi="Arial" w:cs="Arial"/>
        </w:rPr>
        <w:t>a la priorización que se realice.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 3. Mantener una comunicación clara y permanente con relaciona su estado de salud para decidir si acepta </w:t>
      </w:r>
      <w:r w:rsidR="00F00A5D">
        <w:rPr>
          <w:rFonts w:ascii="Arial" w:hAnsi="Arial" w:cs="Arial"/>
        </w:rPr>
        <w:t>las recomendaciones por el personal.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4. Recibir un trato digno que respete sus creencias y costumbres. 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5. Todos los informes </w:t>
      </w:r>
      <w:r w:rsidR="00F00A5D">
        <w:rPr>
          <w:rFonts w:ascii="Arial" w:hAnsi="Arial" w:cs="Arial"/>
        </w:rPr>
        <w:t xml:space="preserve">del cuidador </w:t>
      </w:r>
      <w:r w:rsidRPr="00214AE4">
        <w:rPr>
          <w:rFonts w:ascii="Arial" w:hAnsi="Arial" w:cs="Arial"/>
        </w:rPr>
        <w:t>sean tratados de manera confidencial y conocidos por terceros con previa autorización del paciente o en los casos previstos por la ley.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 6. Atendido en ambientes que garanticen la privacidad visual y auditiva.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 7. Conocerlos medios y canales formales para presentar la reclamaciones, quejas, sugerencias; y rec</w:t>
      </w:r>
      <w:r w:rsidRPr="00214AE4">
        <w:rPr>
          <w:rFonts w:ascii="Arial" w:hAnsi="Arial" w:cs="Arial"/>
        </w:rPr>
        <w:t>ibir una respuesta por parte de la fundación hogar tu casa</w:t>
      </w:r>
      <w:r w:rsidRPr="00214AE4">
        <w:rPr>
          <w:rFonts w:ascii="Arial" w:hAnsi="Arial" w:cs="Arial"/>
        </w:rPr>
        <w:t>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 8. Revisar y recibir explicaciones acerca de los costos por los servicios recibidos.</w:t>
      </w:r>
    </w:p>
    <w:p w:rsidR="00214AE4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14AE4" w:rsidRPr="00214AE4">
        <w:rPr>
          <w:rFonts w:ascii="Arial" w:hAnsi="Arial" w:cs="Arial"/>
        </w:rPr>
        <w:t xml:space="preserve">. Recibir orientación adecuada sobre las gestiones administrativas relacionadas con la prestación del servicio. </w:t>
      </w:r>
    </w:p>
    <w:p w:rsidR="00214AE4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14AE4" w:rsidRPr="00214AE4">
        <w:rPr>
          <w:rFonts w:ascii="Arial" w:hAnsi="Arial" w:cs="Arial"/>
        </w:rPr>
        <w:t>. Recibir tratamiento y agotar posibilidad</w:t>
      </w:r>
      <w:r>
        <w:rPr>
          <w:rFonts w:ascii="Arial" w:hAnsi="Arial" w:cs="Arial"/>
        </w:rPr>
        <w:t xml:space="preserve"> </w:t>
      </w:r>
      <w:r w:rsidRPr="00214AE4">
        <w:rPr>
          <w:rFonts w:ascii="Arial" w:hAnsi="Arial" w:cs="Arial"/>
        </w:rPr>
        <w:t>es</w:t>
      </w:r>
      <w:r>
        <w:rPr>
          <w:rFonts w:ascii="Arial" w:hAnsi="Arial" w:cs="Arial"/>
        </w:rPr>
        <w:t>pera el cuidado del adulto mayor</w:t>
      </w:r>
      <w:r w:rsidR="00214AE4" w:rsidRPr="00214AE4">
        <w:rPr>
          <w:rFonts w:ascii="Arial" w:hAnsi="Arial" w:cs="Arial"/>
        </w:rPr>
        <w:t xml:space="preserve">. </w:t>
      </w:r>
    </w:p>
    <w:p w:rsidR="00F00A5D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214AE4" w:rsidRPr="00214AE4">
        <w:rPr>
          <w:rFonts w:ascii="Arial" w:hAnsi="Arial" w:cs="Arial"/>
        </w:rPr>
        <w:t>. Participar o no en estudios de investigación, sin afectar en caso de negación el proceso de atención por parte de</w:t>
      </w:r>
      <w:r w:rsidR="00214AE4" w:rsidRPr="00214AE4">
        <w:rPr>
          <w:rFonts w:ascii="Arial" w:hAnsi="Arial" w:cs="Arial"/>
        </w:rPr>
        <w:t xml:space="preserve"> la fundación hogar tú casa</w:t>
      </w:r>
      <w:r>
        <w:rPr>
          <w:rFonts w:ascii="Arial" w:hAnsi="Arial" w:cs="Arial"/>
        </w:rPr>
        <w:t>.</w:t>
      </w:r>
    </w:p>
    <w:p w:rsidR="00F00A5D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</w:p>
    <w:p w:rsidR="00F00A5D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</w:p>
    <w:p w:rsidR="00214AE4" w:rsidRDefault="00F00A5D" w:rsidP="00F00A5D">
      <w:pPr>
        <w:spacing w:line="24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214AE4" w:rsidRPr="00214AE4">
        <w:rPr>
          <w:rFonts w:ascii="Arial" w:hAnsi="Arial" w:cs="Arial"/>
          <w:b/>
        </w:rPr>
        <w:t>EBERES:</w:t>
      </w:r>
    </w:p>
    <w:p w:rsidR="00F00A5D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  <w:b/>
        </w:rPr>
      </w:pP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>1. Velar por el autocuidado integral de su salud, de su familia y la comunidad.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 2. Actuar de manera solidaria ante situaciones que pongan en peligro la vida o la salud de las personas.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3. Tratar con respeto y cortesía al personal, que le brinda la atención dentro de las </w:t>
      </w:r>
      <w:r w:rsidRPr="00214AE4">
        <w:rPr>
          <w:rFonts w:ascii="Arial" w:hAnsi="Arial" w:cs="Arial"/>
        </w:rPr>
        <w:t>instalaciones de la fundación hogar tu casa</w:t>
      </w:r>
      <w:r w:rsidRPr="00214AE4">
        <w:rPr>
          <w:rFonts w:ascii="Arial" w:hAnsi="Arial" w:cs="Arial"/>
        </w:rPr>
        <w:t xml:space="preserve">. </w:t>
      </w:r>
    </w:p>
    <w:p w:rsidR="00F00A5D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4. Usar adecuada y racionalmente los recursos, que le brinda el sistema de salud y cumplir sus normas. </w:t>
      </w:r>
    </w:p>
    <w:p w:rsidR="00214AE4" w:rsidRPr="00214AE4" w:rsidRDefault="00214AE4" w:rsidP="00F00A5D">
      <w:pPr>
        <w:spacing w:line="240" w:lineRule="auto"/>
        <w:contextualSpacing/>
        <w:jc w:val="both"/>
        <w:rPr>
          <w:rFonts w:ascii="Arial" w:hAnsi="Arial" w:cs="Arial"/>
        </w:rPr>
      </w:pPr>
      <w:r w:rsidRPr="00214AE4">
        <w:rPr>
          <w:rFonts w:ascii="Arial" w:hAnsi="Arial" w:cs="Arial"/>
        </w:rPr>
        <w:t xml:space="preserve">5. Suministrar al equipo </w:t>
      </w:r>
      <w:r w:rsidR="00F00A5D">
        <w:rPr>
          <w:rFonts w:ascii="Arial" w:hAnsi="Arial" w:cs="Arial"/>
        </w:rPr>
        <w:t xml:space="preserve">humano </w:t>
      </w:r>
      <w:r w:rsidRPr="00214AE4">
        <w:rPr>
          <w:rFonts w:ascii="Arial" w:hAnsi="Arial" w:cs="Arial"/>
        </w:rPr>
        <w:t>de manera oportuna y suficiente la información completa, y detallada de antecedentes médicos, síntomas, enfermedades pasadas, medicamentos y demás información que permita una atención integral.</w:t>
      </w:r>
    </w:p>
    <w:p w:rsidR="00214AE4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214AE4" w:rsidRPr="00214AE4">
        <w:rPr>
          <w:rFonts w:ascii="Arial" w:hAnsi="Arial" w:cs="Arial"/>
        </w:rPr>
        <w:t>. Contribuir solidariamente al financiamiento de los gastos que demande su atención de acuerdo a lo establecido en</w:t>
      </w:r>
      <w:r>
        <w:rPr>
          <w:rFonts w:ascii="Arial" w:hAnsi="Arial" w:cs="Arial"/>
        </w:rPr>
        <w:t xml:space="preserve"> la fundación hogar tu casa</w:t>
      </w:r>
      <w:r w:rsidR="00214AE4" w:rsidRPr="00214AE4">
        <w:rPr>
          <w:rFonts w:ascii="Arial" w:hAnsi="Arial" w:cs="Arial"/>
        </w:rPr>
        <w:t>.</w:t>
      </w:r>
    </w:p>
    <w:p w:rsidR="00214AE4" w:rsidRPr="00214AE4" w:rsidRDefault="00F00A5D" w:rsidP="00F00A5D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14AE4" w:rsidRPr="00214AE4">
        <w:rPr>
          <w:rFonts w:ascii="Arial" w:hAnsi="Arial" w:cs="Arial"/>
        </w:rPr>
        <w:t>. Abstenerse de fumar dentro de las instalaci</w:t>
      </w:r>
      <w:r w:rsidR="00214AE4" w:rsidRPr="00214AE4">
        <w:rPr>
          <w:rFonts w:ascii="Arial" w:hAnsi="Arial" w:cs="Arial"/>
        </w:rPr>
        <w:t>o</w:t>
      </w:r>
      <w:bookmarkStart w:id="0" w:name="_GoBack"/>
      <w:bookmarkEnd w:id="0"/>
      <w:r w:rsidR="00214AE4" w:rsidRPr="00214AE4">
        <w:rPr>
          <w:rFonts w:ascii="Arial" w:hAnsi="Arial" w:cs="Arial"/>
        </w:rPr>
        <w:t>nes dela fundación hogar tu casa</w:t>
      </w:r>
    </w:p>
    <w:sectPr w:rsidR="00214AE4" w:rsidRPr="00214A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890" w:rsidRDefault="00B73890" w:rsidP="00214AE4">
      <w:pPr>
        <w:spacing w:after="0" w:line="240" w:lineRule="auto"/>
      </w:pPr>
      <w:r>
        <w:separator/>
      </w:r>
    </w:p>
  </w:endnote>
  <w:endnote w:type="continuationSeparator" w:id="0">
    <w:p w:rsidR="00B73890" w:rsidRDefault="00B73890" w:rsidP="0021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890" w:rsidRDefault="00B73890" w:rsidP="00214AE4">
      <w:pPr>
        <w:spacing w:after="0" w:line="240" w:lineRule="auto"/>
      </w:pPr>
      <w:r>
        <w:separator/>
      </w:r>
    </w:p>
  </w:footnote>
  <w:footnote w:type="continuationSeparator" w:id="0">
    <w:p w:rsidR="00B73890" w:rsidRDefault="00B73890" w:rsidP="0021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5" w:type="dxa"/>
      <w:jc w:val="center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85"/>
      <w:gridCol w:w="3006"/>
      <w:gridCol w:w="2806"/>
      <w:gridCol w:w="811"/>
      <w:gridCol w:w="997"/>
    </w:tblGrid>
    <w:tr w:rsidR="00F00A5D" w:rsidTr="004D7F4A">
      <w:trPr>
        <w:cantSplit/>
        <w:trHeight w:val="210"/>
        <w:jc w:val="center"/>
      </w:trPr>
      <w:tc>
        <w:tcPr>
          <w:tcW w:w="1385" w:type="dxa"/>
          <w:vMerge w:val="restart"/>
          <w:vAlign w:val="center"/>
        </w:tcPr>
        <w:p w:rsidR="00F00A5D" w:rsidRDefault="00F00A5D" w:rsidP="004D7F4A">
          <w:pPr>
            <w:pStyle w:val="Encabezado"/>
            <w:rPr>
              <w:rFonts w:ascii="Verdana" w:hAnsi="Verdana"/>
              <w:b/>
            </w:rPr>
          </w:pPr>
          <w:r>
            <w:rPr>
              <w:noProof/>
            </w:rPr>
            <w:drawing>
              <wp:inline distT="0" distB="0" distL="0" distR="0" wp14:anchorId="15B281E1" wp14:editId="7C2D6116">
                <wp:extent cx="790575" cy="527050"/>
                <wp:effectExtent l="0" t="0" r="9525" b="6350"/>
                <wp:docPr id="10" name="Imagen 10" descr="TU CAS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TU CAS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gridSpan w:val="2"/>
          <w:vMerge w:val="restart"/>
          <w:vAlign w:val="center"/>
        </w:tcPr>
        <w:p w:rsidR="00F00A5D" w:rsidRPr="00640F30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s-ES_tradnl"/>
            </w:rPr>
            <w:t>DERECHOS Y DEBERES</w:t>
          </w:r>
        </w:p>
      </w:tc>
      <w:tc>
        <w:tcPr>
          <w:tcW w:w="1808" w:type="dxa"/>
          <w:gridSpan w:val="2"/>
          <w:vAlign w:val="center"/>
        </w:tcPr>
        <w:p w:rsidR="00F00A5D" w:rsidRPr="000346A2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F00A5D" w:rsidTr="004D7F4A">
      <w:trPr>
        <w:cantSplit/>
        <w:trHeight w:val="314"/>
        <w:jc w:val="center"/>
      </w:trPr>
      <w:tc>
        <w:tcPr>
          <w:tcW w:w="1385" w:type="dxa"/>
          <w:vMerge/>
          <w:vAlign w:val="center"/>
        </w:tcPr>
        <w:p w:rsidR="00F00A5D" w:rsidRDefault="00F00A5D" w:rsidP="004D7F4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812" w:type="dxa"/>
          <w:gridSpan w:val="2"/>
          <w:vMerge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08" w:type="dxa"/>
          <w:gridSpan w:val="2"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GS-GA</w:t>
          </w:r>
          <w:r>
            <w:rPr>
              <w:rFonts w:ascii="Arial" w:hAnsi="Arial" w:cs="Arial"/>
              <w:sz w:val="18"/>
              <w:szCs w:val="18"/>
            </w:rPr>
            <w:t>-011</w:t>
          </w:r>
        </w:p>
      </w:tc>
    </w:tr>
    <w:tr w:rsidR="00F00A5D" w:rsidTr="004D7F4A">
      <w:trPr>
        <w:cantSplit/>
        <w:trHeight w:val="302"/>
        <w:jc w:val="center"/>
      </w:trPr>
      <w:tc>
        <w:tcPr>
          <w:tcW w:w="1385" w:type="dxa"/>
          <w:vMerge/>
          <w:vAlign w:val="center"/>
        </w:tcPr>
        <w:p w:rsidR="00F00A5D" w:rsidRDefault="00F00A5D" w:rsidP="004D7F4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Emisión</w:t>
          </w:r>
        </w:p>
      </w:tc>
      <w:tc>
        <w:tcPr>
          <w:tcW w:w="2806" w:type="dxa"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811" w:type="dxa"/>
          <w:vMerge w:val="restart"/>
        </w:tcPr>
        <w:p w:rsidR="00F00A5D" w:rsidRPr="000346A2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F00A5D" w:rsidRPr="000346A2" w:rsidRDefault="00F00A5D" w:rsidP="004D7F4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F00A5D" w:rsidRPr="000346A2" w:rsidRDefault="00F00A5D" w:rsidP="004D7F4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:rsidR="00F00A5D" w:rsidRPr="000346A2" w:rsidRDefault="00F00A5D" w:rsidP="004D7F4A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:rsidR="00F00A5D" w:rsidRPr="00C12840" w:rsidRDefault="00F00A5D" w:rsidP="00F00A5D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napToGrid w:val="0"/>
              <w:sz w:val="18"/>
              <w:szCs w:val="18"/>
            </w:rPr>
            <w:t>1</w:t>
          </w:r>
        </w:p>
      </w:tc>
    </w:tr>
    <w:tr w:rsidR="00F00A5D" w:rsidTr="004D7F4A">
      <w:trPr>
        <w:cantSplit/>
        <w:trHeight w:val="209"/>
        <w:jc w:val="center"/>
      </w:trPr>
      <w:tc>
        <w:tcPr>
          <w:tcW w:w="1385" w:type="dxa"/>
          <w:vMerge/>
          <w:vAlign w:val="center"/>
        </w:tcPr>
        <w:p w:rsidR="00F00A5D" w:rsidRDefault="00F00A5D" w:rsidP="004D7F4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5C60D9">
            <w:rPr>
              <w:rFonts w:ascii="Arial" w:hAnsi="Arial" w:cs="Arial"/>
              <w:sz w:val="18"/>
              <w:szCs w:val="18"/>
            </w:rPr>
            <w:t>(</w:t>
          </w:r>
          <w:r>
            <w:rPr>
              <w:rFonts w:ascii="Arial" w:hAnsi="Arial" w:cs="Arial"/>
              <w:sz w:val="18"/>
              <w:szCs w:val="18"/>
            </w:rPr>
            <w:t>04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10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2016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806" w:type="dxa"/>
          <w:vAlign w:val="center"/>
        </w:tcPr>
        <w:p w:rsidR="00F00A5D" w:rsidRPr="005C60D9" w:rsidRDefault="00F00A5D" w:rsidP="004D7F4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(DD-MM-AAAA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811" w:type="dxa"/>
          <w:vMerge/>
          <w:vAlign w:val="center"/>
        </w:tcPr>
        <w:p w:rsidR="00F00A5D" w:rsidRDefault="00F00A5D" w:rsidP="004D7F4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:rsidR="00F00A5D" w:rsidRDefault="00F00A5D" w:rsidP="004D7F4A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:rsidR="00F00A5D" w:rsidRDefault="00F00A5D" w:rsidP="00F00A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E4"/>
    <w:rsid w:val="00061D2A"/>
    <w:rsid w:val="00214AE4"/>
    <w:rsid w:val="00B73890"/>
    <w:rsid w:val="00F0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AE4"/>
  </w:style>
  <w:style w:type="paragraph" w:styleId="Piedepgina">
    <w:name w:val="footer"/>
    <w:basedOn w:val="Normal"/>
    <w:link w:val="PiedepginaCar"/>
    <w:uiPriority w:val="99"/>
    <w:unhideWhenUsed/>
    <w:rsid w:val="0021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AE4"/>
  </w:style>
  <w:style w:type="paragraph" w:styleId="Textodeglobo">
    <w:name w:val="Balloon Text"/>
    <w:basedOn w:val="Normal"/>
    <w:link w:val="TextodegloboCar"/>
    <w:uiPriority w:val="99"/>
    <w:semiHidden/>
    <w:unhideWhenUsed/>
    <w:rsid w:val="0021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AE4"/>
  </w:style>
  <w:style w:type="paragraph" w:styleId="Piedepgina">
    <w:name w:val="footer"/>
    <w:basedOn w:val="Normal"/>
    <w:link w:val="PiedepginaCar"/>
    <w:uiPriority w:val="99"/>
    <w:unhideWhenUsed/>
    <w:rsid w:val="00214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AE4"/>
  </w:style>
  <w:style w:type="paragraph" w:styleId="Textodeglobo">
    <w:name w:val="Balloon Text"/>
    <w:basedOn w:val="Normal"/>
    <w:link w:val="TextodegloboCar"/>
    <w:uiPriority w:val="99"/>
    <w:semiHidden/>
    <w:unhideWhenUsed/>
    <w:rsid w:val="0021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1</cp:revision>
  <cp:lastPrinted>2021-03-29T21:37:00Z</cp:lastPrinted>
  <dcterms:created xsi:type="dcterms:W3CDTF">2021-03-29T21:32:00Z</dcterms:created>
  <dcterms:modified xsi:type="dcterms:W3CDTF">2021-03-29T23:05:00Z</dcterms:modified>
</cp:coreProperties>
</file>