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NORMAS INSTITUCIONALES PARA EL NO REUSO DE DISPOSITIVOS MÉDICOS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los lineamientos y normas institucionales para el control y cumplimiento del No Reuso de Dispositivos Médicos.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procedimiento incluye el total de los dispositivos médicos que se manejen en la IPS CENTRO MEDICO AFICENTER y sus sedes La Flora y Tequendama.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responsables del cumplimiento de los lineamientos del presente procedimiento, todos los colaboradores de la IPS.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CONCEPTOS GENERALES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DISPOSITIVOS MÉDICOS DE UN SOLO USO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Destinado a ser utilizado sólo en un paciente durante un único procedimiento.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DISPOSITIVOS MÉDICOS REUTILIZABLES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 el uso repetido o uso múltiple de cualquier dispositivo médico definido por el fabricante como dispositivo médico reutilizable con seguridad, en el mismo paciente o diferentes pacientes, aplicando proceso de reprocesamiento.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DISPOSITIVO ABIERTO, PERO NO USADO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Dispositivo cuya esterilidad ha sido comprometida o cuyo empaque primario fue abierto, pero el dispositivo no ha sido utilizado en ningún paciente. Debe ser desechado.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120"/>
        </w:tabs>
        <w:spacing w:after="0" w:line="360" w:lineRule="auto"/>
        <w:ind w:left="36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NORMAS Y POLÍTICAS GENERALES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"/>
        </w:tabs>
        <w:spacing w:after="0" w:before="0" w:line="360" w:lineRule="auto"/>
        <w:ind w:left="720" w:right="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deberá reusar ningún dispositivo médico bajo ninguna circunstancia, debido a que todos los dispositivos utilizados en el proceso de atención son clasificados como de Un solo uso.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"/>
        </w:tabs>
        <w:spacing w:after="0" w:before="0" w:line="360" w:lineRule="auto"/>
        <w:ind w:left="720" w:right="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dispositivo abierto, pero no usado debe ser desechado.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"/>
        </w:tabs>
        <w:spacing w:after="0" w:before="0" w:line="360" w:lineRule="auto"/>
        <w:ind w:left="720" w:right="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utilizado cualquier dispositivo debe desecharse en el lugar correspondiente según las normas de manejo de residuos generados en el proceso de atención.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"/>
        </w:tabs>
        <w:spacing w:after="0" w:before="0" w:line="360" w:lineRule="auto"/>
        <w:ind w:left="720" w:right="5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vigilancia y supervisión del cumplimiento de las normas del presente documento se realizará a través del programa de seguridad del paciente.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"/>
        </w:tabs>
        <w:spacing w:after="267" w:before="0" w:line="360" w:lineRule="auto"/>
        <w:ind w:left="720" w:right="5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20"/>
        </w:tabs>
        <w:spacing w:after="267" w:line="360" w:lineRule="auto"/>
        <w:ind w:right="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Nacional De Tecnovigilancia – Vigilancia Post-Comercialización De Dispositivos Médicos. Dra. Blanca Elvira Cajigas de Acosta Directora General, INVIMA 2008.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0"/>
        </w:tabs>
        <w:spacing w:after="267" w:line="360" w:lineRule="auto"/>
        <w:ind w:right="57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732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06434" cy="465000"/>
          <wp:effectExtent b="0" l="0" r="0" t="0"/>
          <wp:docPr descr="D:\Aficenter\logo.jpg" id="309" name="image3.jpg"/>
          <a:graphic>
            <a:graphicData uri="http://schemas.openxmlformats.org/drawingml/2006/picture">
              <pic:pic>
                <pic:nvPicPr>
                  <pic:cNvPr descr="D:\Aficenter\logo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6434" cy="46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4219575</wp:posOffset>
              </wp:positionH>
              <wp:positionV relativeFrom="paragraph">
                <wp:posOffset>-228599</wp:posOffset>
              </wp:positionV>
              <wp:extent cx="1266825" cy="819150"/>
              <wp:effectExtent b="0" l="0" r="0" t="0"/>
              <wp:wrapNone/>
              <wp:docPr id="30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17350" y="3375188"/>
                        <a:ext cx="125730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M-GM-ME-02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Octubre 2020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Versión No.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02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4219575</wp:posOffset>
              </wp:positionH>
              <wp:positionV relativeFrom="paragraph">
                <wp:posOffset>-228599</wp:posOffset>
              </wp:positionV>
              <wp:extent cx="1266825" cy="819150"/>
              <wp:effectExtent b="0" l="0" r="0" t="0"/>
              <wp:wrapNone/>
              <wp:docPr id="30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682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-228599</wp:posOffset>
              </wp:positionV>
              <wp:extent cx="1266825" cy="819150"/>
              <wp:effectExtent b="0" l="0" r="0" t="0"/>
              <wp:wrapNone/>
              <wp:docPr id="30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17350" y="3375188"/>
                        <a:ext cx="1257300" cy="80962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-228599</wp:posOffset>
              </wp:positionV>
              <wp:extent cx="1266825" cy="819150"/>
              <wp:effectExtent b="0" l="0" r="0" t="0"/>
              <wp:wrapNone/>
              <wp:docPr id="30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682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-215899</wp:posOffset>
              </wp:positionV>
              <wp:extent cx="2867025" cy="819150"/>
              <wp:effectExtent b="0" l="0" r="0" t="0"/>
              <wp:wrapNone/>
              <wp:docPr id="30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17250" y="3375188"/>
                        <a:ext cx="285750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NO REUSO DE DISPOSITIVOS MEDICOS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-215899</wp:posOffset>
              </wp:positionV>
              <wp:extent cx="2867025" cy="819150"/>
              <wp:effectExtent b="0" l="0" r="0" t="0"/>
              <wp:wrapNone/>
              <wp:docPr id="30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702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4216400</wp:posOffset>
              </wp:positionH>
              <wp:positionV relativeFrom="paragraph">
                <wp:posOffset>-215899</wp:posOffset>
              </wp:positionV>
              <wp:extent cx="1266825" cy="819150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717350" y="3375188"/>
                        <a:ext cx="125730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M-GM-ME-02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Octubre 2020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Versión No.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02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4216400</wp:posOffset>
              </wp:positionH>
              <wp:positionV relativeFrom="paragraph">
                <wp:posOffset>-215899</wp:posOffset>
              </wp:positionV>
              <wp:extent cx="1266825" cy="819150"/>
              <wp:effectExtent b="0" l="0" r="0" t="0"/>
              <wp:wrapNone/>
              <wp:docPr id="30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682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426CB"/>
    <w:pPr>
      <w:suppressAutoHyphens w:val="1"/>
      <w:autoSpaceDE w:val="0"/>
      <w:spacing w:after="0" w:line="240" w:lineRule="auto"/>
    </w:pPr>
    <w:rPr>
      <w:rFonts w:ascii="Arial" w:cs="Arial" w:eastAsia="Arial" w:hAnsi="Arial"/>
      <w:color w:val="000000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 w:val="1"/>
    <w:rsid w:val="00F426CB"/>
    <w:pPr>
      <w:spacing w:after="0" w:line="240" w:lineRule="auto"/>
      <w:ind w:left="720"/>
      <w:contextualSpacing w:val="1"/>
    </w:pPr>
    <w:rPr>
      <w:rFonts w:eastAsiaTheme="minorEastAsia"/>
      <w:sz w:val="24"/>
      <w:szCs w:val="24"/>
      <w:lang w:eastAsia="es-ES" w:val="es-ES_tradnl"/>
    </w:rPr>
  </w:style>
  <w:style w:type="paragraph" w:styleId="Encabezado">
    <w:name w:val="header"/>
    <w:basedOn w:val="Normal"/>
    <w:link w:val="EncabezadoCar"/>
    <w:uiPriority w:val="99"/>
    <w:unhideWhenUsed w:val="1"/>
    <w:rsid w:val="000A1AF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A1AF0"/>
  </w:style>
  <w:style w:type="paragraph" w:styleId="Piedepgina">
    <w:name w:val="footer"/>
    <w:basedOn w:val="Normal"/>
    <w:link w:val="PiedepginaCar"/>
    <w:uiPriority w:val="99"/>
    <w:unhideWhenUsed w:val="1"/>
    <w:rsid w:val="000A1AF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A1AF0"/>
  </w:style>
  <w:style w:type="paragraph" w:styleId="Sinespaciado">
    <w:name w:val="No Spacing"/>
    <w:link w:val="SinespaciadoCar"/>
    <w:uiPriority w:val="1"/>
    <w:qFormat w:val="1"/>
    <w:rsid w:val="000A1AF0"/>
    <w:pPr>
      <w:suppressAutoHyphens w:val="1"/>
      <w:spacing w:after="0" w:line="240" w:lineRule="auto"/>
    </w:pPr>
    <w:rPr>
      <w:rFonts w:ascii="Calibri" w:cs="Times New Roman" w:eastAsia="Calibri" w:hAnsi="Calibri"/>
      <w:lang w:eastAsia="ar-S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A1AF0"/>
    <w:rPr>
      <w:rFonts w:ascii="Calibri" w:cs="Times New Roman" w:eastAsia="Calibri" w:hAnsi="Calibri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ID5RN4WMe1+sXr/d2NoBz9dNA==">AMUW2mXyUWSZX1wSQ3omA6BfUeJywWTUruF+CbIKKSWFda7MvAhmIwYeb25sIvCUuQ4tepJgPZPYVE4KgZ2f/M27nBKVAIlGGUHG46V/eYYsea5aVOXcF7R7DFgJS2BaKePFN+Jc/hBo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2021-06-02T03:24:00Z</dcterms:created>
  <dc:creator>Lenovo</dc:creator>
</cp:coreProperties>
</file>