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6721"/>
        <w:gridCol w:w="1380"/>
        <w:gridCol w:w="1171"/>
        <w:gridCol w:w="2273"/>
        <w:gridCol w:w="972"/>
      </w:tblGrid>
      <w:tr w:rsidR="00AC17C1" w:rsidRPr="00180903" w:rsidTr="00E054CA">
        <w:trPr>
          <w:trHeight w:val="282"/>
        </w:trPr>
        <w:tc>
          <w:tcPr>
            <w:tcW w:w="2100" w:type="dxa"/>
            <w:vMerge w:val="restart"/>
            <w:vAlign w:val="center"/>
          </w:tcPr>
          <w:p w:rsidR="00AC17C1" w:rsidRPr="00180903" w:rsidRDefault="007E4B78" w:rsidP="008004E6">
            <w:pPr>
              <w:pStyle w:val="TableParagraph"/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411752" cy="4663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52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1" w:type="dxa"/>
            <w:vAlign w:val="center"/>
          </w:tcPr>
          <w:p w:rsidR="00AC17C1" w:rsidRPr="00180903" w:rsidRDefault="007E4B78" w:rsidP="008004E6">
            <w:pPr>
              <w:pStyle w:val="TableParagraph"/>
              <w:ind w:left="810" w:right="80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COLEGION NUESTRA SEÑORA DE LA ANUNCIACIÓN</w:t>
            </w:r>
          </w:p>
        </w:tc>
        <w:tc>
          <w:tcPr>
            <w:tcW w:w="1380" w:type="dxa"/>
            <w:vMerge w:val="restart"/>
            <w:vAlign w:val="center"/>
          </w:tcPr>
          <w:p w:rsidR="00AC17C1" w:rsidRPr="00180903" w:rsidRDefault="007E4B78" w:rsidP="008004E6">
            <w:pPr>
              <w:pStyle w:val="TableParagraph"/>
              <w:ind w:left="313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466343" cy="46634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3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1" w:type="dxa"/>
            <w:vAlign w:val="center"/>
          </w:tcPr>
          <w:p w:rsidR="00AC17C1" w:rsidRPr="00180903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CÓDIGO:</w:t>
            </w:r>
          </w:p>
        </w:tc>
        <w:tc>
          <w:tcPr>
            <w:tcW w:w="2273" w:type="dxa"/>
            <w:vAlign w:val="center"/>
          </w:tcPr>
          <w:p w:rsidR="00AC17C1" w:rsidRPr="00180903" w:rsidRDefault="007E4B78" w:rsidP="008004E6">
            <w:pPr>
              <w:pStyle w:val="TableParagraph"/>
              <w:ind w:left="586" w:right="58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PGA-CA-01</w:t>
            </w:r>
          </w:p>
        </w:tc>
        <w:tc>
          <w:tcPr>
            <w:tcW w:w="972" w:type="dxa"/>
            <w:vMerge w:val="restart"/>
            <w:vAlign w:val="center"/>
          </w:tcPr>
          <w:p w:rsidR="00AC17C1" w:rsidRPr="00180903" w:rsidRDefault="007E4B78" w:rsidP="008004E6">
            <w:pPr>
              <w:pStyle w:val="TableParagraph"/>
              <w:ind w:left="180" w:right="44" w:hanging="72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w w:val="95"/>
                <w:sz w:val="18"/>
                <w:szCs w:val="18"/>
              </w:rPr>
              <w:t xml:space="preserve">PÁGINA </w:t>
            </w: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1 DE 1</w:t>
            </w:r>
          </w:p>
        </w:tc>
      </w:tr>
      <w:tr w:rsidR="00AC17C1" w:rsidRPr="00180903" w:rsidTr="00E054CA">
        <w:trPr>
          <w:trHeight w:val="282"/>
        </w:trPr>
        <w:tc>
          <w:tcPr>
            <w:tcW w:w="210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1" w:type="dxa"/>
            <w:vAlign w:val="center"/>
          </w:tcPr>
          <w:p w:rsidR="00AC17C1" w:rsidRPr="00180903" w:rsidRDefault="007E4B78" w:rsidP="008004E6">
            <w:pPr>
              <w:pStyle w:val="TableParagraph"/>
              <w:ind w:left="810" w:right="80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PROCESO DE GESTIÓN ACADÉMICA</w:t>
            </w:r>
          </w:p>
        </w:tc>
        <w:tc>
          <w:tcPr>
            <w:tcW w:w="138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dxa"/>
            <w:vAlign w:val="center"/>
          </w:tcPr>
          <w:p w:rsidR="00AC17C1" w:rsidRPr="00180903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</w:p>
        </w:tc>
        <w:tc>
          <w:tcPr>
            <w:tcW w:w="2273" w:type="dxa"/>
            <w:vAlign w:val="center"/>
          </w:tcPr>
          <w:p w:rsidR="00AC17C1" w:rsidRPr="00180903" w:rsidRDefault="007E4B78" w:rsidP="008004E6">
            <w:pPr>
              <w:pStyle w:val="TableParagraph"/>
              <w:ind w:left="586" w:right="57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01-04-2019</w:t>
            </w:r>
          </w:p>
        </w:tc>
        <w:tc>
          <w:tcPr>
            <w:tcW w:w="972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C17C1" w:rsidRPr="00180903" w:rsidTr="00E054CA">
        <w:trPr>
          <w:trHeight w:val="230"/>
        </w:trPr>
        <w:tc>
          <w:tcPr>
            <w:tcW w:w="210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1" w:type="dxa"/>
            <w:vAlign w:val="center"/>
          </w:tcPr>
          <w:p w:rsidR="00AC17C1" w:rsidRPr="00180903" w:rsidRDefault="007E4B78" w:rsidP="008004E6">
            <w:pPr>
              <w:pStyle w:val="TableParagraph"/>
              <w:ind w:left="807" w:right="80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CARACTERIZACIÓN DE LA GESTIÓN ACADÉMICA</w:t>
            </w:r>
          </w:p>
        </w:tc>
        <w:tc>
          <w:tcPr>
            <w:tcW w:w="138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dxa"/>
            <w:vAlign w:val="center"/>
          </w:tcPr>
          <w:p w:rsidR="00AC17C1" w:rsidRPr="00180903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VERSIÓN:</w:t>
            </w:r>
          </w:p>
        </w:tc>
        <w:tc>
          <w:tcPr>
            <w:tcW w:w="2273" w:type="dxa"/>
            <w:vAlign w:val="center"/>
          </w:tcPr>
          <w:p w:rsidR="00AC17C1" w:rsidRPr="00180903" w:rsidRDefault="007E4B78" w:rsidP="008004E6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w w:val="99"/>
                <w:sz w:val="18"/>
                <w:szCs w:val="18"/>
              </w:rPr>
              <w:t>8</w:t>
            </w:r>
          </w:p>
        </w:tc>
        <w:tc>
          <w:tcPr>
            <w:tcW w:w="972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C17C1" w:rsidRPr="00180903" w:rsidRDefault="00AC17C1" w:rsidP="008004E6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1965"/>
        <w:gridCol w:w="427"/>
        <w:gridCol w:w="1985"/>
        <w:gridCol w:w="964"/>
        <w:gridCol w:w="736"/>
        <w:gridCol w:w="2267"/>
        <w:gridCol w:w="280"/>
        <w:gridCol w:w="2009"/>
        <w:gridCol w:w="2019"/>
      </w:tblGrid>
      <w:tr w:rsidR="00AC17C1" w:rsidRPr="004D5C4B" w:rsidTr="008004E6">
        <w:trPr>
          <w:trHeight w:val="414"/>
        </w:trPr>
        <w:tc>
          <w:tcPr>
            <w:tcW w:w="14620" w:type="dxa"/>
            <w:gridSpan w:val="10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OBJETIVO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impartir una educación de calidad, orientada hacia la excelencia académica en el desarrollo de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competencias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y habil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idades, </w:t>
            </w:r>
            <w:r w:rsidR="00C428F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acorde con las condiciones del contexto y ritmos de aprendizaje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fundamentada en valores humanos y cristianos, que 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les permita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desempeñarse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como ciudadanos del siglo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XXI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a partir del cumplimiento de la reglamentación legal vigente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AC17C1" w:rsidRPr="004D5C4B" w:rsidTr="008004E6">
        <w:trPr>
          <w:trHeight w:val="206"/>
        </w:trPr>
        <w:tc>
          <w:tcPr>
            <w:tcW w:w="14620" w:type="dxa"/>
            <w:gridSpan w:val="10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ALCANCE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: Aplica a los niveles de formación que ofrece la institución Primera Infancia, Educación Básica Primaria, Básica Secundaria y Media Vocacional.</w:t>
            </w:r>
          </w:p>
        </w:tc>
      </w:tr>
      <w:tr w:rsidR="00AC17C1" w:rsidRPr="004D5C4B" w:rsidTr="008004E6">
        <w:trPr>
          <w:trHeight w:val="206"/>
        </w:trPr>
        <w:tc>
          <w:tcPr>
            <w:tcW w:w="1968" w:type="dxa"/>
            <w:vMerge w:val="restart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PROVEEDOR</w:t>
            </w:r>
          </w:p>
          <w:p w:rsidR="00AC17C1" w:rsidRPr="004D5C4B" w:rsidRDefault="008004E6" w:rsidP="008004E6">
            <w:pPr>
              <w:pStyle w:val="TableParagraph"/>
              <w:ind w:right="10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M.E.N.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S.E.M</w:t>
            </w:r>
          </w:p>
          <w:p w:rsidR="00AC17C1" w:rsidRPr="004D5C4B" w:rsidRDefault="008004E6" w:rsidP="008004E6">
            <w:pPr>
              <w:pStyle w:val="TableParagraph"/>
              <w:ind w:right="13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Gobierno Escolar: (Consejo </w:t>
            </w:r>
            <w:r w:rsidR="007E4B78" w:rsidRPr="004D5C4B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Académico, 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Consejo Directivo)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Comisión de Evaluación y promoción</w:t>
            </w:r>
          </w:p>
          <w:p w:rsidR="00AC17C1" w:rsidRPr="004D5C4B" w:rsidRDefault="008004E6" w:rsidP="008004E6">
            <w:pPr>
              <w:pStyle w:val="TableParagraph"/>
              <w:ind w:right="10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Familias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Gestiones</w:t>
            </w:r>
          </w:p>
          <w:p w:rsidR="00AC17C1" w:rsidRPr="004D5C4B" w:rsidRDefault="008004E6" w:rsidP="008004E6">
            <w:pPr>
              <w:pStyle w:val="TableParagraph"/>
              <w:ind w:right="13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Otras organizaciones (Universidades, Casas Editoriales)</w:t>
            </w:r>
          </w:p>
        </w:tc>
        <w:tc>
          <w:tcPr>
            <w:tcW w:w="1965" w:type="dxa"/>
            <w:vMerge w:val="restart"/>
          </w:tcPr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ENTRADAS</w:t>
            </w:r>
          </w:p>
          <w:p w:rsidR="00AC17C1" w:rsidRPr="004D5C4B" w:rsidRDefault="008004E6" w:rsidP="008004E6">
            <w:pPr>
              <w:pStyle w:val="TableParagraph"/>
              <w:ind w:left="108" w:right="27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Normatividad Legal Vigente</w:t>
            </w:r>
          </w:p>
          <w:p w:rsidR="00AC17C1" w:rsidRPr="004D5C4B" w:rsidRDefault="008004E6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PEI</w:t>
            </w:r>
          </w:p>
          <w:p w:rsidR="008004E6" w:rsidRDefault="008004E6" w:rsidP="008004E6">
            <w:pPr>
              <w:pStyle w:val="TableParagraph"/>
              <w:ind w:left="108" w:right="40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Educandos y Educadores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Asignación Académica </w:t>
            </w:r>
          </w:p>
          <w:p w:rsidR="00AC17C1" w:rsidRPr="004D5C4B" w:rsidRDefault="008004E6" w:rsidP="008004E6">
            <w:pPr>
              <w:pStyle w:val="TableParagraph"/>
              <w:ind w:left="108" w:right="40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Planes de Mejoramiento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Ajustes planes de estudio Lineamientos curriculares</w:t>
            </w:r>
          </w:p>
          <w:p w:rsidR="00AC17C1" w:rsidRPr="004D5C4B" w:rsidRDefault="008004E6" w:rsidP="008004E6">
            <w:pPr>
              <w:pStyle w:val="TableParagraph"/>
              <w:ind w:left="108" w:right="7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Cronograma General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Actas de Promoción y Evaluación</w:t>
            </w:r>
          </w:p>
          <w:p w:rsidR="00AC17C1" w:rsidRPr="004D5C4B" w:rsidRDefault="008004E6" w:rsidP="008004E6">
            <w:pPr>
              <w:pStyle w:val="TableParagraph"/>
              <w:ind w:left="108" w:right="25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Material Didáctico y bibliográfico</w:t>
            </w: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ACTIVIDADES DEL PROCESO</w:t>
            </w:r>
          </w:p>
        </w:tc>
        <w:tc>
          <w:tcPr>
            <w:tcW w:w="2009" w:type="dxa"/>
            <w:vMerge w:val="restart"/>
          </w:tcPr>
          <w:p w:rsidR="00AC17C1" w:rsidRPr="004D5C4B" w:rsidRDefault="007E4B78" w:rsidP="008004E6">
            <w:pPr>
              <w:pStyle w:val="TableParagraph"/>
              <w:ind w:left="11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SALIDAS</w:t>
            </w:r>
          </w:p>
          <w:p w:rsidR="00AC17C1" w:rsidRDefault="008004E6" w:rsidP="008004E6">
            <w:pPr>
              <w:pStyle w:val="TableParagraph"/>
              <w:ind w:left="113" w:right="115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Actas de Comisión de Evaluación y promoción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:rsidR="008004E6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004E6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Informes per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iódicos de desem</w:t>
            </w:r>
            <w:bookmarkStart w:id="0" w:name="_GoBack"/>
            <w:bookmarkEnd w:id="0"/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peño académico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:rsidR="008004E6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C17C1" w:rsidRPr="004D5C4B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*Resultado del desempeño de los estudiantes 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en las pruebas externas</w:t>
            </w:r>
          </w:p>
        </w:tc>
        <w:tc>
          <w:tcPr>
            <w:tcW w:w="2019" w:type="dxa"/>
            <w:vMerge w:val="restart"/>
          </w:tcPr>
          <w:p w:rsidR="00AC17C1" w:rsidRPr="004D5C4B" w:rsidRDefault="007E4B78" w:rsidP="008004E6">
            <w:pPr>
              <w:pStyle w:val="TableParagraph"/>
              <w:ind w:left="11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CLIENTE</w:t>
            </w:r>
          </w:p>
          <w:p w:rsidR="008004E6" w:rsidRDefault="008004E6" w:rsidP="008004E6">
            <w:pPr>
              <w:pStyle w:val="TableParagraph"/>
              <w:ind w:left="113"/>
              <w:rPr>
                <w:rFonts w:asciiTheme="minorHAnsi" w:hAnsiTheme="minorHAnsi" w:cs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Comunidad </w:t>
            </w:r>
            <w:r w:rsidR="007E4B78" w:rsidRPr="004D5C4B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Educativa </w:t>
            </w:r>
          </w:p>
          <w:p w:rsidR="00AC17C1" w:rsidRPr="004D5C4B" w:rsidRDefault="008004E6" w:rsidP="008004E6">
            <w:pPr>
              <w:pStyle w:val="TableParagraph"/>
              <w:ind w:left="113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S.E.M.</w:t>
            </w:r>
          </w:p>
          <w:p w:rsidR="00AC17C1" w:rsidRPr="004D5C4B" w:rsidRDefault="008004E6" w:rsidP="008004E6">
            <w:pPr>
              <w:pStyle w:val="TableParagraph"/>
              <w:ind w:left="113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M.E.N.</w:t>
            </w:r>
          </w:p>
          <w:p w:rsidR="00AC17C1" w:rsidRPr="004D5C4B" w:rsidRDefault="008004E6" w:rsidP="008004E6">
            <w:pPr>
              <w:pStyle w:val="TableParagraph"/>
              <w:ind w:left="113" w:right="15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Gobierno Escolar: (Consejo Académico, Consejo Directivo) Comisión de Evaluación y promoción</w:t>
            </w:r>
          </w:p>
        </w:tc>
      </w:tr>
      <w:tr w:rsidR="00AC17C1" w:rsidRPr="004D5C4B" w:rsidTr="008004E6">
        <w:trPr>
          <w:trHeight w:val="1036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950858" w:rsidRPr="004D5C4B" w:rsidRDefault="007E4B78" w:rsidP="008004E6">
            <w:pPr>
              <w:pStyle w:val="TableParagraph"/>
              <w:ind w:left="108" w:right="387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PLANEAR: </w:t>
            </w:r>
            <w:r w:rsidR="006463DC" w:rsidRPr="006463DC">
              <w:rPr>
                <w:rFonts w:asciiTheme="minorHAnsi" w:hAnsiTheme="minorHAnsi" w:cstheme="minorHAnsi"/>
                <w:sz w:val="16"/>
                <w:szCs w:val="16"/>
              </w:rPr>
              <w:t>*diseño pedagógico (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 xml:space="preserve">plan de estudios: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plan de área, aula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 xml:space="preserve"> y cla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ses por grados y asignaturas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83D22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>enfoque metodológico de acuerdo al PEI (métodos de enseñanza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 xml:space="preserve"> y recursos)</w:t>
            </w:r>
            <w:r w:rsidR="00283D22"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1675C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562D99">
              <w:rPr>
                <w:rFonts w:asciiTheme="minorHAnsi" w:hAnsiTheme="minorHAnsi" w:cstheme="minorHAnsi"/>
                <w:sz w:val="16"/>
                <w:szCs w:val="16"/>
              </w:rPr>
              <w:t xml:space="preserve">jornada escolar (horarios); 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istema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nstitucional de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>valuación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 xml:space="preserve"> (SIEE)</w:t>
            </w:r>
            <w:r w:rsidR="00562D99"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1675C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 xml:space="preserve">*prácticas pedagógicas: 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didáctica, proyectos transversales e intensidad horaria;</w:t>
            </w:r>
            <w:r w:rsidR="001675C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*ac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tividades de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ivela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ción y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>ecuperación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; *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reuniones de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c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onsejo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académico, área y comisiones de </w:t>
            </w:r>
            <w:r w:rsidR="00852E1F" w:rsidRPr="004D5C4B">
              <w:rPr>
                <w:rFonts w:asciiTheme="minorHAnsi" w:hAnsiTheme="minorHAnsi" w:cstheme="minorHAnsi"/>
                <w:sz w:val="16"/>
                <w:szCs w:val="16"/>
              </w:rPr>
              <w:t>evaluación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; *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herramientas y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estrategias para satisfacer las 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necesidades y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expectativas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de la 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>comunidad e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ducativa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 xml:space="preserve">acorde a </w:t>
            </w:r>
            <w:r w:rsidR="008C2CC0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su contexto local</w:t>
            </w:r>
            <w:r w:rsidRPr="004D5C4B">
              <w:rPr>
                <w:rFonts w:asciiTheme="minorHAnsi" w:hAnsiTheme="minorHAnsi" w:cstheme="minorHAnsi"/>
                <w:color w:val="1F497D" w:themeColor="text2"/>
                <w:sz w:val="16"/>
                <w:szCs w:val="16"/>
              </w:rPr>
              <w:t>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1237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 w:right="7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HACER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>*d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iseñar programas de formación </w:t>
            </w:r>
            <w:r w:rsidR="009F1D4A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pertinentes y contextualizados</w:t>
            </w:r>
            <w:r w:rsidR="009F1D4A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fundamentados en los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lineamientos curriculares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>, estándares básicos de competencias y derechos básicos de aprendizajes;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 *</w:t>
            </w:r>
            <w:r w:rsidR="00067C7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orientar </w:t>
            </w:r>
            <w:r w:rsidR="00A36E1E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a los docentes en la construcción de </w:t>
            </w:r>
            <w:r w:rsidR="00067C7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estrategias</w:t>
            </w:r>
            <w:r w:rsidR="00A36E1E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y herramientas </w:t>
            </w:r>
            <w:r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pedagógicas</w:t>
            </w:r>
            <w:r w:rsidR="003F7DEE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acordes al contexto local</w:t>
            </w:r>
            <w:r w:rsidR="00A36E1E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seguimiento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y evaluación de </w:t>
            </w:r>
            <w:r w:rsidR="00403D01">
              <w:rPr>
                <w:rFonts w:asciiTheme="minorHAnsi" w:hAnsiTheme="minorHAnsi" w:cstheme="minorHAnsi"/>
                <w:sz w:val="16"/>
                <w:szCs w:val="16"/>
              </w:rPr>
              <w:t xml:space="preserve">la 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>planeación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 curricular, </w:t>
            </w:r>
            <w:r w:rsidR="00C52D4C" w:rsidRPr="004D5C4B">
              <w:rPr>
                <w:rFonts w:asciiTheme="minorHAnsi" w:hAnsiTheme="minorHAnsi" w:cstheme="minorHAnsi"/>
                <w:sz w:val="16"/>
                <w:szCs w:val="16"/>
              </w:rPr>
              <w:t>de las prácticas pedagógicas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, de los resultados académicos y actividades de nivelación y recuperación; *coordinación del </w:t>
            </w:r>
            <w:r w:rsidR="00403D01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 w:rsidR="00403D01" w:rsidRPr="00403D01">
              <w:rPr>
                <w:rFonts w:asciiTheme="minorHAnsi" w:hAnsiTheme="minorHAnsi" w:cstheme="minorHAnsi"/>
                <w:sz w:val="16"/>
                <w:szCs w:val="16"/>
              </w:rPr>
              <w:t>poyo pedagógico para estudiantes con dificultades de aprendizaje</w:t>
            </w:r>
            <w:r w:rsidR="00403D01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>*desarrollo de l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>a comisión de evaluación y promoción, consejo académico, reuniones de área, reuniones de padres para dar informes académicos</w:t>
            </w:r>
            <w:r w:rsidR="00FB2878" w:rsidRPr="004D5C4B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404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VERIFICAR: </w:t>
            </w:r>
            <w:r w:rsidR="004C2430">
              <w:rPr>
                <w:rFonts w:asciiTheme="minorHAnsi" w:hAnsiTheme="minorHAnsi" w:cstheme="minorHAnsi"/>
                <w:b/>
                <w:sz w:val="16"/>
                <w:szCs w:val="16"/>
              </w:rPr>
              <w:t>*</w:t>
            </w:r>
            <w:r w:rsidR="00CE3105" w:rsidRPr="004D5C4B">
              <w:rPr>
                <w:rFonts w:asciiTheme="minorHAnsi" w:hAnsiTheme="minorHAnsi" w:cstheme="minorHAnsi"/>
                <w:sz w:val="16"/>
                <w:szCs w:val="16"/>
              </w:rPr>
              <w:t>indicadores de la gestión académica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>; *</w:t>
            </w:r>
            <w:r w:rsidR="004D5C4B" w:rsidRPr="004D5C4B">
              <w:rPr>
                <w:rFonts w:asciiTheme="minorHAnsi" w:hAnsiTheme="minorHAnsi" w:cstheme="minorHAnsi"/>
                <w:sz w:val="16"/>
                <w:szCs w:val="16"/>
              </w:rPr>
              <w:t>desempeño académico por área  y grado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="00F92883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 xml:space="preserve">uso de los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resultado 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pruebas externas</w:t>
            </w:r>
            <w:r w:rsidR="004D5C4B" w:rsidRPr="004D5C4B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271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 w:righ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ACTUAR: </w:t>
            </w:r>
            <w:r w:rsidR="00F92883" w:rsidRPr="00F92883">
              <w:rPr>
                <w:rFonts w:asciiTheme="minorHAnsi" w:hAnsiTheme="minorHAnsi" w:cstheme="minorHAnsi"/>
                <w:sz w:val="16"/>
                <w:szCs w:val="16"/>
              </w:rPr>
              <w:t>*e</w:t>
            </w:r>
            <w:r w:rsidRPr="00F92883">
              <w:rPr>
                <w:rFonts w:asciiTheme="minorHAnsi" w:hAnsiTheme="minorHAnsi" w:cstheme="minorHAnsi"/>
                <w:sz w:val="16"/>
                <w:szCs w:val="16"/>
              </w:rPr>
              <w:t>strategias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pedagógicas propuestas por la alta dirección y el Consejo Académico, tendientes a superar dificultades en el desempeño académico de los educandos y mejoramiento </w:t>
            </w:r>
            <w:r w:rsidR="00F92883" w:rsidRPr="004D5C4B">
              <w:rPr>
                <w:rFonts w:asciiTheme="minorHAnsi" w:hAnsiTheme="minorHAnsi" w:cstheme="minorHAnsi"/>
                <w:sz w:val="16"/>
                <w:szCs w:val="16"/>
              </w:rPr>
              <w:t>continuo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de los resultados de </w:t>
            </w:r>
            <w:r w:rsidR="00F92883">
              <w:rPr>
                <w:rFonts w:asciiTheme="minorHAnsi" w:hAnsiTheme="minorHAnsi" w:cstheme="minorHAnsi"/>
                <w:sz w:val="16"/>
                <w:szCs w:val="16"/>
              </w:rPr>
              <w:t>la gestión académica.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827"/>
        </w:trPr>
        <w:tc>
          <w:tcPr>
            <w:tcW w:w="1968" w:type="dxa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REQUISITOS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4.4-6.1-6.3-7.5 - 8.1-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8.3-8.5-8.6-8.7-9.1-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9.2-10</w:t>
            </w:r>
          </w:p>
        </w:tc>
        <w:tc>
          <w:tcPr>
            <w:tcW w:w="4377" w:type="dxa"/>
            <w:gridSpan w:val="3"/>
          </w:tcPr>
          <w:p w:rsidR="00AC17C1" w:rsidRPr="004D5C4B" w:rsidRDefault="00AC17C1" w:rsidP="008004E6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DOCUMENTOS</w:t>
            </w:r>
          </w:p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Listado maestro de Documentos. PGC-LI-01.</w:t>
            </w:r>
          </w:p>
        </w:tc>
        <w:tc>
          <w:tcPr>
            <w:tcW w:w="8275" w:type="dxa"/>
            <w:gridSpan w:val="6"/>
          </w:tcPr>
          <w:p w:rsidR="00AC17C1" w:rsidRPr="004D5C4B" w:rsidRDefault="00AC17C1" w:rsidP="008004E6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REGISTROS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Listado maestro de registros. PGC-LI-02.</w:t>
            </w:r>
          </w:p>
        </w:tc>
      </w:tr>
      <w:tr w:rsidR="00AC17C1" w:rsidRPr="004D5C4B" w:rsidTr="008004E6">
        <w:trPr>
          <w:trHeight w:val="1033"/>
        </w:trPr>
        <w:tc>
          <w:tcPr>
            <w:tcW w:w="7309" w:type="dxa"/>
            <w:gridSpan w:val="5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MECANISMOS DE SEGUIMIENTO</w:t>
            </w:r>
          </w:p>
          <w:p w:rsidR="00AC17C1" w:rsidRPr="004D5C4B" w:rsidRDefault="007E4B78" w:rsidP="008004E6">
            <w:pPr>
              <w:pStyle w:val="TableParagraph"/>
              <w:ind w:right="828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Observación y evaluación de desempeños de los Educandos. (Permanente) Compromisos aplicados a educandos, Educadores y Acudientes. (Permanente) Cumplimiento de las disposiciones del marco legal y vigente (Permanente)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Evaluación de desempeño de los Educadores(periodo y Anual)</w:t>
            </w:r>
          </w:p>
        </w:tc>
        <w:tc>
          <w:tcPr>
            <w:tcW w:w="7311" w:type="dxa"/>
            <w:gridSpan w:val="5"/>
          </w:tcPr>
          <w:p w:rsidR="00AC17C1" w:rsidRPr="004D5C4B" w:rsidRDefault="007E4B78" w:rsidP="008004E6">
            <w:pPr>
              <w:pStyle w:val="TableParagraph"/>
              <w:ind w:left="11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INDICADORES</w:t>
            </w:r>
          </w:p>
          <w:p w:rsidR="00AC17C1" w:rsidRPr="004D5C4B" w:rsidRDefault="007E4B78" w:rsidP="008004E6">
            <w:pPr>
              <w:pStyle w:val="TableParagraph"/>
              <w:ind w:left="110" w:right="2680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Desempeño académico de estudiantes por grado y área Nivel de Desempeño en pruebas Saber</w:t>
            </w:r>
          </w:p>
          <w:p w:rsidR="00AC17C1" w:rsidRPr="004D5C4B" w:rsidRDefault="007E4B78" w:rsidP="008004E6">
            <w:pPr>
              <w:pStyle w:val="TableParagraph"/>
              <w:ind w:left="110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Deserción Escolar</w:t>
            </w:r>
          </w:p>
        </w:tc>
      </w:tr>
      <w:tr w:rsidR="00AC17C1" w:rsidRPr="004D5C4B" w:rsidTr="00626773">
        <w:trPr>
          <w:trHeight w:val="660"/>
        </w:trPr>
        <w:tc>
          <w:tcPr>
            <w:tcW w:w="4360" w:type="dxa"/>
            <w:gridSpan w:val="3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CARACTERÍSTICAS A CONTROLAR (QUE)</w:t>
            </w:r>
          </w:p>
          <w:p w:rsidR="00AC17C1" w:rsidRPr="004D5C4B" w:rsidRDefault="007E4B78" w:rsidP="008004E6">
            <w:pPr>
              <w:pStyle w:val="TableParagraph"/>
              <w:ind w:righ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PHVA - Procesos Académicos: Logro académico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- Niveles de desempeño en evaluaciones internas y externas (Pruebas Saber) - Promoción, retención y deserción de estudiantes - Aplicación y desarrollo de los proyectos pedagógicos.</w:t>
            </w:r>
          </w:p>
        </w:tc>
        <w:tc>
          <w:tcPr>
            <w:tcW w:w="5952" w:type="dxa"/>
            <w:gridSpan w:val="4"/>
          </w:tcPr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MEDIOS DE CONTROL O MECANISMOS DE SEGUIMIENTO</w:t>
            </w:r>
          </w:p>
          <w:p w:rsidR="00AC17C1" w:rsidRPr="004D5C4B" w:rsidRDefault="007E4B78" w:rsidP="008004E6">
            <w:pPr>
              <w:pStyle w:val="TableParagraph"/>
              <w:ind w:left="109" w:right="9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Análisis estadístico de las actividades del “hacer” descritas en el PHVA (Permanente), Observación y evaluación de desempeños, Compromisos aplicados a estudiantes, docentes y acudientes. (Periodo académico)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Cumplimiento de las disposiciones del marco legal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y vigente (Permanente)</w:t>
            </w:r>
          </w:p>
        </w:tc>
        <w:tc>
          <w:tcPr>
            <w:tcW w:w="4308" w:type="dxa"/>
            <w:gridSpan w:val="3"/>
          </w:tcPr>
          <w:p w:rsidR="00AC17C1" w:rsidRPr="004D5C4B" w:rsidRDefault="007E4B78" w:rsidP="008004E6">
            <w:pPr>
              <w:pStyle w:val="TableParagraph"/>
              <w:ind w:left="112" w:right="267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INDICADORES DE GESTIÓN (COMO) DEMOSTRACIÓN DE LA MEJORA CONTINUA</w:t>
            </w:r>
          </w:p>
          <w:p w:rsidR="00AC17C1" w:rsidRPr="004D5C4B" w:rsidRDefault="00AC17C1" w:rsidP="008004E6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C17C1" w:rsidRPr="004D5C4B" w:rsidRDefault="007E4B78" w:rsidP="008004E6">
            <w:pPr>
              <w:pStyle w:val="TableParagraph"/>
              <w:ind w:left="112" w:right="85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Desempeño académico de estudiantes por grado y área</w:t>
            </w:r>
          </w:p>
          <w:p w:rsidR="00AC17C1" w:rsidRPr="004D5C4B" w:rsidRDefault="007E4B78" w:rsidP="008004E6">
            <w:pPr>
              <w:pStyle w:val="TableParagraph"/>
              <w:ind w:left="112" w:right="1006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Nivel de Desempeño en pruebas Saber Deserción Escolar</w:t>
            </w:r>
          </w:p>
        </w:tc>
      </w:tr>
      <w:tr w:rsidR="00AC17C1" w:rsidRPr="004D5C4B" w:rsidTr="008004E6">
        <w:trPr>
          <w:trHeight w:val="1470"/>
        </w:trPr>
        <w:tc>
          <w:tcPr>
            <w:tcW w:w="4360" w:type="dxa"/>
            <w:gridSpan w:val="3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REQUERIMIENTOS LEGALES</w:t>
            </w:r>
          </w:p>
          <w:p w:rsidR="00AC17C1" w:rsidRPr="004D5C4B" w:rsidRDefault="00AC17C1" w:rsidP="008004E6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C17C1" w:rsidRPr="004D5C4B" w:rsidRDefault="007E4B78" w:rsidP="008004E6">
            <w:pPr>
              <w:pStyle w:val="TableParagraph"/>
              <w:ind w:right="781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Dispositivos legales vigentes del M.E.N. Los establecidos en el P.E.I.</w:t>
            </w:r>
          </w:p>
          <w:p w:rsidR="00AC17C1" w:rsidRPr="004D5C4B" w:rsidRDefault="007E4B78" w:rsidP="008004E6">
            <w:pPr>
              <w:pStyle w:val="TableParagraph"/>
              <w:tabs>
                <w:tab w:val="left" w:pos="618"/>
                <w:tab w:val="left" w:pos="1339"/>
              </w:tabs>
              <w:ind w:right="28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Componente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ab/>
              <w:t>Pedagógico propios de la Norma ISO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ab/>
              <w:t>9001 - 2015</w:t>
            </w:r>
          </w:p>
        </w:tc>
        <w:tc>
          <w:tcPr>
            <w:tcW w:w="3685" w:type="dxa"/>
            <w:gridSpan w:val="3"/>
          </w:tcPr>
          <w:p w:rsidR="00AC17C1" w:rsidRPr="004D5C4B" w:rsidRDefault="007E4B78" w:rsidP="008004E6">
            <w:pPr>
              <w:pStyle w:val="TableParagraph"/>
              <w:ind w:left="109" w:right="175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INFRAESTRUCTURA: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Planta Física, Aulas de clase, laboratorios de Biología e inglés, Biblioteca, aula múltiple, audiovisuales, co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liseo. </w:t>
            </w: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RECURSOS TECNOLÓGICOS Y</w:t>
            </w:r>
          </w:p>
          <w:p w:rsidR="00AC17C1" w:rsidRPr="004D5C4B" w:rsidRDefault="007E4B78" w:rsidP="008004E6">
            <w:pPr>
              <w:pStyle w:val="TableParagraph"/>
              <w:ind w:left="10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DIDACTICOS: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Salas de Sistemas, Televisores, equipos de audio.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SERVICIO DE APOYO: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Transporte escolar,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fotocopiadora, tienda escolar.</w:t>
            </w:r>
          </w:p>
        </w:tc>
        <w:tc>
          <w:tcPr>
            <w:tcW w:w="2267" w:type="dxa"/>
          </w:tcPr>
          <w:p w:rsidR="00AC17C1" w:rsidRPr="004D5C4B" w:rsidRDefault="007E4B78" w:rsidP="008004E6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RECURSOS HUMANOS</w:t>
            </w:r>
          </w:p>
          <w:p w:rsidR="00AC17C1" w:rsidRPr="004D5C4B" w:rsidRDefault="007E4B78" w:rsidP="008004E6">
            <w:pPr>
              <w:pStyle w:val="TableParagraph"/>
              <w:ind w:left="111" w:right="175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Personal Docente Personal de Apoyo Personal administrativo Diversos Estamentos de la Comunidad educativa</w:t>
            </w:r>
          </w:p>
        </w:tc>
        <w:tc>
          <w:tcPr>
            <w:tcW w:w="4308" w:type="dxa"/>
            <w:gridSpan w:val="3"/>
          </w:tcPr>
          <w:p w:rsidR="00AC17C1" w:rsidRPr="004D5C4B" w:rsidRDefault="00AC17C1" w:rsidP="008004E6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C17C1" w:rsidRPr="004D5C4B" w:rsidRDefault="007E4B78" w:rsidP="008004E6">
            <w:pPr>
              <w:pStyle w:val="TableParagraph"/>
              <w:ind w:left="112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AMBIENTE DE TRABAJO</w:t>
            </w:r>
          </w:p>
          <w:p w:rsidR="00AC17C1" w:rsidRPr="004D5C4B" w:rsidRDefault="007E4B78" w:rsidP="008004E6">
            <w:pPr>
              <w:pStyle w:val="TableParagraph"/>
              <w:ind w:left="112" w:right="85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Integridad física, ambiental y de bienestar para la Comunidad Educativa; teniendo en cuenta los requisitos legales.</w:t>
            </w:r>
          </w:p>
        </w:tc>
      </w:tr>
    </w:tbl>
    <w:p w:rsidR="00AC17C1" w:rsidRPr="00180903" w:rsidRDefault="00AC17C1" w:rsidP="008004E6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AC17C1" w:rsidRPr="00180903" w:rsidRDefault="007E4B78" w:rsidP="008004E6">
      <w:pPr>
        <w:pStyle w:val="Textoindependiente"/>
        <w:ind w:left="3068" w:right="3074"/>
        <w:jc w:val="center"/>
        <w:rPr>
          <w:rFonts w:asciiTheme="minorHAnsi" w:hAnsiTheme="minorHAnsi" w:cstheme="minorHAnsi"/>
          <w:sz w:val="18"/>
          <w:szCs w:val="18"/>
        </w:rPr>
      </w:pPr>
      <w:r w:rsidRPr="00180903">
        <w:rPr>
          <w:rFonts w:asciiTheme="minorHAnsi" w:hAnsiTheme="minorHAnsi" w:cstheme="minorHAnsi"/>
          <w:sz w:val="18"/>
          <w:szCs w:val="18"/>
        </w:rPr>
        <w:t>“EL QUE EDUCA HUMANIZA Y EL QUE HUMANIZA EVANGELIZA” MADRE MARÍA BERENICE</w:t>
      </w:r>
    </w:p>
    <w:sectPr w:rsidR="00AC17C1" w:rsidRPr="00180903">
      <w:type w:val="continuous"/>
      <w:pgSz w:w="15840" w:h="12240" w:orient="landscape"/>
      <w:pgMar w:top="4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C1"/>
    <w:rsid w:val="00067C76"/>
    <w:rsid w:val="001675CC"/>
    <w:rsid w:val="00180903"/>
    <w:rsid w:val="002302BB"/>
    <w:rsid w:val="00283D22"/>
    <w:rsid w:val="0031203B"/>
    <w:rsid w:val="00391729"/>
    <w:rsid w:val="003E746D"/>
    <w:rsid w:val="003F7DEE"/>
    <w:rsid w:val="00403D01"/>
    <w:rsid w:val="004C2430"/>
    <w:rsid w:val="004D5C4B"/>
    <w:rsid w:val="00562D99"/>
    <w:rsid w:val="00573527"/>
    <w:rsid w:val="00626773"/>
    <w:rsid w:val="006463DC"/>
    <w:rsid w:val="007E4B78"/>
    <w:rsid w:val="008004E6"/>
    <w:rsid w:val="00833F99"/>
    <w:rsid w:val="00852E1F"/>
    <w:rsid w:val="008C2CC0"/>
    <w:rsid w:val="00950858"/>
    <w:rsid w:val="009F1D4A"/>
    <w:rsid w:val="00A36E1E"/>
    <w:rsid w:val="00AC17C1"/>
    <w:rsid w:val="00C428F6"/>
    <w:rsid w:val="00C52D4C"/>
    <w:rsid w:val="00CE3105"/>
    <w:rsid w:val="00E054CA"/>
    <w:rsid w:val="00F92883"/>
    <w:rsid w:val="00FB2878"/>
    <w:rsid w:val="00FB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676F"/>
  <w15:docId w15:val="{F6617B00-4814-406D-B971-3849FFDE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Rios</dc:creator>
  <cp:lastModifiedBy>JOHANNA</cp:lastModifiedBy>
  <cp:revision>27</cp:revision>
  <dcterms:created xsi:type="dcterms:W3CDTF">2020-12-10T13:11:00Z</dcterms:created>
  <dcterms:modified xsi:type="dcterms:W3CDTF">2020-12-10T15:19:00Z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2020-12-10T00:00:00Z</vt:filetime>
  </property>
</Properties>
</file>