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800CE8" w14:paraId="0A90A455" w14:textId="77777777" w:rsidTr="00706944">
        <w:trPr>
          <w:cantSplit/>
          <w:trHeight w:val="290"/>
          <w:tblHeader/>
        </w:trPr>
        <w:tc>
          <w:tcPr>
            <w:tcW w:w="5262" w:type="dxa"/>
            <w:vAlign w:val="center"/>
          </w:tcPr>
          <w:p w14:paraId="7C5C1EFC" w14:textId="77777777" w:rsidR="00800CE8" w:rsidRPr="00D956D4" w:rsidRDefault="00800CE8"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51D92AB" w14:textId="77777777" w:rsidR="00800CE8" w:rsidRPr="00D956D4" w:rsidRDefault="00800CE8" w:rsidP="00706944">
            <w:pPr>
              <w:spacing w:after="0" w:line="240" w:lineRule="auto"/>
              <w:ind w:left="90"/>
              <w:contextualSpacing/>
              <w:rPr>
                <w:rFonts w:cs="Tahoma"/>
                <w:b/>
                <w:szCs w:val="24"/>
              </w:rPr>
            </w:pPr>
            <w:r w:rsidRPr="00D956D4">
              <w:rPr>
                <w:rFonts w:cs="Tahoma"/>
                <w:b/>
                <w:szCs w:val="24"/>
              </w:rPr>
              <w:t>Authority Having Jurisdiction</w:t>
            </w:r>
          </w:p>
        </w:tc>
      </w:tr>
      <w:tr w:rsidR="00800CE8" w14:paraId="3CE7C0E4" w14:textId="77777777" w:rsidTr="00706944">
        <w:trPr>
          <w:cantSplit/>
          <w:trHeight w:val="290"/>
        </w:trPr>
        <w:tc>
          <w:tcPr>
            <w:tcW w:w="5262" w:type="dxa"/>
            <w:vAlign w:val="center"/>
          </w:tcPr>
          <w:p w14:paraId="69FD0E3E" w14:textId="77777777" w:rsidR="00800CE8" w:rsidRDefault="00800CE8"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C1857A9" w14:textId="77777777" w:rsidR="00800CE8" w:rsidRDefault="00800CE8"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800CE8" w14:paraId="316050E7" w14:textId="77777777" w:rsidTr="00706944">
        <w:trPr>
          <w:cantSplit/>
          <w:trHeight w:val="290"/>
        </w:trPr>
        <w:tc>
          <w:tcPr>
            <w:tcW w:w="5262" w:type="dxa"/>
            <w:vAlign w:val="center"/>
          </w:tcPr>
          <w:p w14:paraId="21DFC425" w14:textId="77777777" w:rsidR="00800CE8" w:rsidRDefault="00800CE8"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207486B3" w14:textId="2B103D41" w:rsidR="00800CE8" w:rsidRDefault="00800CE8" w:rsidP="00706944">
            <w:pPr>
              <w:spacing w:after="0" w:line="240" w:lineRule="auto"/>
              <w:ind w:left="90"/>
              <w:contextualSpacing/>
              <w:rPr>
                <w:rFonts w:cs="Tahoma"/>
                <w:szCs w:val="24"/>
              </w:rPr>
            </w:pPr>
            <w:r>
              <w:rPr>
                <w:rFonts w:cs="Tahoma"/>
                <w:szCs w:val="24"/>
              </w:rPr>
              <w:t xml:space="preserve">Permit Number: </w:t>
            </w:r>
            <w:r w:rsidR="00BE60CD">
              <w:rPr>
                <w:rFonts w:cs="Tahoma"/>
                <w:szCs w:val="24"/>
              </w:rPr>
              <w:fldChar w:fldCharType="begin">
                <w:ffData>
                  <w:name w:val="Permit"/>
                  <w:enabled/>
                  <w:calcOnExit w:val="0"/>
                  <w:textInput>
                    <w:default w:val="Permit Number"/>
                  </w:textInput>
                </w:ffData>
              </w:fldChar>
            </w:r>
            <w:bookmarkStart w:id="0" w:name="Permit"/>
            <w:r w:rsidR="00BE60CD">
              <w:rPr>
                <w:rFonts w:cs="Tahoma"/>
                <w:szCs w:val="24"/>
              </w:rPr>
              <w:instrText xml:space="preserve"> FORMTEXT </w:instrText>
            </w:r>
            <w:r w:rsidR="00BE60CD">
              <w:rPr>
                <w:rFonts w:cs="Tahoma"/>
                <w:szCs w:val="24"/>
              </w:rPr>
            </w:r>
            <w:r w:rsidR="00BE60CD">
              <w:rPr>
                <w:rFonts w:cs="Tahoma"/>
                <w:szCs w:val="24"/>
              </w:rPr>
              <w:fldChar w:fldCharType="separate"/>
            </w:r>
            <w:r w:rsidR="00BE60CD">
              <w:rPr>
                <w:rFonts w:cs="Tahoma"/>
                <w:noProof/>
                <w:szCs w:val="24"/>
              </w:rPr>
              <w:t>Permit Number</w:t>
            </w:r>
            <w:r w:rsidR="00BE60CD">
              <w:rPr>
                <w:rFonts w:cs="Tahoma"/>
                <w:szCs w:val="24"/>
              </w:rPr>
              <w:fldChar w:fldCharType="end"/>
            </w:r>
            <w:bookmarkEnd w:id="0"/>
          </w:p>
        </w:tc>
      </w:tr>
      <w:tr w:rsidR="00800CE8" w14:paraId="2A60C6F8" w14:textId="77777777" w:rsidTr="00706944">
        <w:trPr>
          <w:cantSplit/>
          <w:trHeight w:val="290"/>
        </w:trPr>
        <w:tc>
          <w:tcPr>
            <w:tcW w:w="5262" w:type="dxa"/>
            <w:vAlign w:val="center"/>
          </w:tcPr>
          <w:p w14:paraId="570C7985" w14:textId="77777777" w:rsidR="00800CE8" w:rsidRDefault="00800CE8"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149EC7B9" w14:textId="6E224E0F" w:rsidR="00800CE8" w:rsidRDefault="00800CE8" w:rsidP="00706944">
            <w:pPr>
              <w:spacing w:after="0" w:line="240" w:lineRule="auto"/>
              <w:ind w:left="90"/>
              <w:contextualSpacing/>
              <w:rPr>
                <w:rFonts w:cs="Tahoma"/>
                <w:szCs w:val="24"/>
              </w:rPr>
            </w:pPr>
            <w:r>
              <w:rPr>
                <w:rFonts w:cs="Tahoma"/>
                <w:szCs w:val="24"/>
              </w:rPr>
              <w:t xml:space="preserve">Permit </w:t>
            </w:r>
            <w:r w:rsidR="00BE60CD">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25AB199" w14:textId="77777777" w:rsidR="00800CE8" w:rsidRDefault="00800CE8"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2A5180" w14:paraId="4FEC099F" w14:textId="77777777" w:rsidTr="00706944">
        <w:trPr>
          <w:tblHeader/>
        </w:trPr>
        <w:tc>
          <w:tcPr>
            <w:tcW w:w="2626" w:type="dxa"/>
          </w:tcPr>
          <w:p w14:paraId="08276B49" w14:textId="77777777" w:rsidR="002A5180" w:rsidRPr="0090179D" w:rsidRDefault="002A5180"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B4B85B1" w14:textId="77777777" w:rsidR="002A5180" w:rsidRPr="0090179D" w:rsidRDefault="002A5180"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B54BDA7" w14:textId="77777777" w:rsidR="002A5180" w:rsidRPr="0090179D" w:rsidRDefault="002A5180"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CFC8E4E" w14:textId="3D5B4735" w:rsidR="002A5180" w:rsidRPr="0090179D" w:rsidRDefault="002A5180" w:rsidP="00706944">
            <w:pPr>
              <w:spacing w:after="0" w:line="240" w:lineRule="auto"/>
              <w:contextualSpacing/>
              <w:rPr>
                <w:rFonts w:cs="Tahoma"/>
                <w:bCs/>
                <w:szCs w:val="24"/>
              </w:rPr>
            </w:pPr>
            <w:r w:rsidRPr="0090179D">
              <w:rPr>
                <w:rFonts w:cs="Tahoma"/>
                <w:bCs/>
                <w:szCs w:val="24"/>
              </w:rPr>
              <w:t>Control</w:t>
            </w:r>
            <w:r w:rsidR="00BE60CD">
              <w:rPr>
                <w:rFonts w:cs="Tahoma"/>
                <w:bCs/>
                <w:szCs w:val="24"/>
              </w:rPr>
              <w:t>/tag</w:t>
            </w:r>
            <w:r>
              <w:rPr>
                <w:rFonts w:cs="Tahoma"/>
                <w:bCs/>
                <w:szCs w:val="24"/>
              </w:rPr>
              <w:t xml:space="preserve">: </w:t>
            </w:r>
            <w:r w:rsidR="00BE60CD">
              <w:rPr>
                <w:rFonts w:cs="Tahoma"/>
                <w:bCs/>
                <w:szCs w:val="24"/>
              </w:rPr>
              <w:fldChar w:fldCharType="begin">
                <w:ffData>
                  <w:name w:val=""/>
                  <w:enabled/>
                  <w:calcOnExit w:val="0"/>
                  <w:textInput>
                    <w:default w:val="Value"/>
                  </w:textInput>
                </w:ffData>
              </w:fldChar>
            </w:r>
            <w:r w:rsidR="00BE60CD">
              <w:rPr>
                <w:rFonts w:cs="Tahoma"/>
                <w:bCs/>
                <w:szCs w:val="24"/>
              </w:rPr>
              <w:instrText xml:space="preserve"> FORMTEXT </w:instrText>
            </w:r>
            <w:r w:rsidR="00BE60CD">
              <w:rPr>
                <w:rFonts w:cs="Tahoma"/>
                <w:bCs/>
                <w:szCs w:val="24"/>
              </w:rPr>
            </w:r>
            <w:r w:rsidR="00BE60CD">
              <w:rPr>
                <w:rFonts w:cs="Tahoma"/>
                <w:bCs/>
                <w:szCs w:val="24"/>
              </w:rPr>
              <w:fldChar w:fldCharType="separate"/>
            </w:r>
            <w:r w:rsidR="00BE60CD">
              <w:rPr>
                <w:rFonts w:cs="Tahoma"/>
                <w:bCs/>
                <w:noProof/>
                <w:szCs w:val="24"/>
              </w:rPr>
              <w:t>Value</w:t>
            </w:r>
            <w:r w:rsidR="00BE60CD">
              <w:rPr>
                <w:rFonts w:cs="Tahoma"/>
                <w:bCs/>
                <w:szCs w:val="24"/>
              </w:rPr>
              <w:fldChar w:fldCharType="end"/>
            </w:r>
          </w:p>
        </w:tc>
      </w:tr>
    </w:tbl>
    <w:p w14:paraId="23567F3A" w14:textId="77777777" w:rsidR="00800CE8" w:rsidRDefault="00800CE8"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760739" w:rsidRPr="00D508CB" w14:paraId="4FEA3E3E" w14:textId="77777777" w:rsidTr="00706944">
        <w:trPr>
          <w:trHeight w:val="437"/>
        </w:trPr>
        <w:tc>
          <w:tcPr>
            <w:tcW w:w="3126" w:type="pct"/>
            <w:vAlign w:val="center"/>
          </w:tcPr>
          <w:p w14:paraId="136833C1" w14:textId="3C6F53B2" w:rsidR="00760739" w:rsidRDefault="0076073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40542">
              <w:rPr>
                <w:rFonts w:eastAsia="Times New Roman" w:cs="Tahoma"/>
                <w:szCs w:val="24"/>
              </w:rPr>
            </w:r>
            <w:r w:rsidR="0064054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A64CEB">
              <w:rPr>
                <w:rFonts w:eastAsia="Times New Roman" w:cs="Tahoma"/>
                <w:szCs w:val="24"/>
              </w:rPr>
              <w:t>i</w:t>
            </w:r>
            <w:r>
              <w:rPr>
                <w:rFonts w:eastAsia="Times New Roman" w:cs="Tahoma"/>
                <w:szCs w:val="24"/>
              </w:rPr>
              <w:t xml:space="preserve">nspection and </w:t>
            </w:r>
            <w:r w:rsidR="00A64CEB">
              <w:rPr>
                <w:rFonts w:eastAsia="Times New Roman" w:cs="Tahoma"/>
                <w:szCs w:val="24"/>
              </w:rPr>
              <w:t>f</w:t>
            </w:r>
            <w:r>
              <w:rPr>
                <w:rFonts w:eastAsia="Times New Roman" w:cs="Tahoma"/>
                <w:szCs w:val="24"/>
              </w:rPr>
              <w:t xml:space="preserve">unctional </w:t>
            </w:r>
            <w:r w:rsidR="00A64CEB">
              <w:rPr>
                <w:rFonts w:eastAsia="Times New Roman" w:cs="Tahoma"/>
                <w:szCs w:val="24"/>
              </w:rPr>
              <w:t>t</w:t>
            </w:r>
            <w:r>
              <w:rPr>
                <w:rFonts w:eastAsia="Times New Roman" w:cs="Tahoma"/>
                <w:szCs w:val="24"/>
              </w:rPr>
              <w:t xml:space="preserve">esting </w:t>
            </w:r>
            <w:r w:rsidR="00A64CEB">
              <w:rPr>
                <w:rFonts w:eastAsia="Times New Roman" w:cs="Tahoma"/>
                <w:szCs w:val="24"/>
              </w:rPr>
              <w:t>c</w:t>
            </w:r>
            <w:r>
              <w:rPr>
                <w:rFonts w:eastAsia="Times New Roman" w:cs="Tahoma"/>
                <w:szCs w:val="24"/>
              </w:rPr>
              <w:t xml:space="preserve">omply     </w:t>
            </w:r>
          </w:p>
          <w:p w14:paraId="1F963F65" w14:textId="77777777" w:rsidR="00760739" w:rsidRPr="00D508CB" w:rsidRDefault="0076073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40542">
              <w:rPr>
                <w:rFonts w:eastAsia="Times New Roman" w:cs="Tahoma"/>
                <w:szCs w:val="24"/>
              </w:rPr>
            </w:r>
            <w:r w:rsidR="0064054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20AB5B8" w14:textId="77777777" w:rsidR="00760739" w:rsidRPr="00D508CB" w:rsidRDefault="00760739"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25A0796C"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20EB993A" w:rsidR="00903E2B" w:rsidRPr="00CC09DB" w:rsidRDefault="00044DDC" w:rsidP="00744FD3">
            <w:pPr>
              <w:autoSpaceDE w:val="0"/>
              <w:autoSpaceDN w:val="0"/>
              <w:adjustRightInd w:val="0"/>
              <w:spacing w:after="0" w:line="240" w:lineRule="auto"/>
              <w:ind w:left="86"/>
              <w:contextualSpacing/>
              <w:rPr>
                <w:rFonts w:eastAsia="Times New Roman" w:cs="Tahoma"/>
                <w:szCs w:val="24"/>
              </w:rPr>
            </w:pPr>
            <w:r>
              <w:t xml:space="preserve">Ensure that the condenser water supply temperature is automatically reset as indicated in the control sequence(s). </w:t>
            </w:r>
            <w:r w:rsidR="00147DBF" w:rsidRPr="00CC09DB">
              <w:rPr>
                <w:rFonts w:cs="Tahoma"/>
                <w:szCs w:val="24"/>
              </w:rPr>
              <w:t>Reference NRCC-MCH-E</w:t>
            </w:r>
            <w:r w:rsidR="00147DBF">
              <w:rPr>
                <w:rFonts w:cs="Tahoma"/>
                <w:szCs w:val="24"/>
              </w:rPr>
              <w:t xml:space="preserve"> for nonresidential (including nonresidential spaces in high-rise multifamily) building permits or LMCC-MCH-E for nonresidential spaces in low-rise multifamily building permits</w:t>
            </w:r>
            <w:r w:rsidR="00147DBF" w:rsidRPr="00CC09DB">
              <w:rPr>
                <w:rFonts w:cs="Tahoma"/>
                <w:szCs w:val="24"/>
              </w:rPr>
              <w:t>.</w:t>
            </w:r>
            <w:r w:rsidR="00147DBF">
              <w:rPr>
                <w:rFonts w:cs="Tahoma"/>
                <w:szCs w:val="24"/>
              </w:rPr>
              <w:t xml:space="preserve"> </w:t>
            </w:r>
            <w:r w:rsidRPr="00CC09DB">
              <w:rPr>
                <w:rFonts w:eastAsia="Times New Roman" w:cs="Tahoma"/>
                <w:szCs w:val="24"/>
              </w:rPr>
              <w:t xml:space="preserve">Submit one Certificate of Acceptance for each system that must demonstrate compliance. </w:t>
            </w:r>
            <w:r w:rsidR="00147DBF">
              <w:rPr>
                <w:rFonts w:eastAsia="Times New Roman" w:cs="Tahoma"/>
                <w:szCs w:val="24"/>
              </w:rPr>
              <w:t>Reference</w:t>
            </w:r>
            <w:r w:rsidR="00E72D6A">
              <w:rPr>
                <w:rFonts w:eastAsia="Times New Roman" w:cs="Tahoma"/>
                <w:szCs w:val="24"/>
              </w:rPr>
              <w:t>s:</w:t>
            </w:r>
            <w:r w:rsidR="00147DBF">
              <w:t xml:space="preserve"> </w:t>
            </w:r>
            <w:r>
              <w:t>§140.4(k)4</w:t>
            </w:r>
            <w:r w:rsidR="000D26E3">
              <w:t>, §160.3(</w:t>
            </w:r>
            <w:r w:rsidR="00DD5B55">
              <w:t>d</w:t>
            </w:r>
            <w:r w:rsidR="000D26E3">
              <w:t>)</w:t>
            </w:r>
            <w:r w:rsidR="00DD5B55">
              <w:t>1</w:t>
            </w:r>
            <w:r w:rsidR="00A245C8">
              <w:t>, and NA7.5.16</w:t>
            </w:r>
            <w:r w:rsidR="00E72D6A">
              <w:t>.</w:t>
            </w:r>
          </w:p>
        </w:tc>
      </w:tr>
    </w:tbl>
    <w:p w14:paraId="17255C00" w14:textId="34E01B8B" w:rsidR="00DC51A0" w:rsidRDefault="00DC51A0" w:rsidP="00744FD3">
      <w:pPr>
        <w:spacing w:after="0" w:line="240" w:lineRule="auto"/>
        <w:ind w:left="90"/>
        <w:contextualSpacing/>
        <w:rPr>
          <w:rFonts w:cs="Tahoma"/>
          <w:szCs w:val="24"/>
        </w:rPr>
      </w:pPr>
    </w:p>
    <w:p w14:paraId="148D752C" w14:textId="277DD8AE"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6C0C99">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895106">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Water temperature controls construction inspection"/>
        <w:tblDescription w:val="Construction inspection for condenser water supply temperature reset controls "/>
      </w:tblPr>
      <w:tblGrid>
        <w:gridCol w:w="1255"/>
        <w:gridCol w:w="1530"/>
        <w:gridCol w:w="5760"/>
        <w:gridCol w:w="1951"/>
      </w:tblGrid>
      <w:tr w:rsidR="00B555AB" w:rsidRPr="00D508CB" w14:paraId="0215ED1C" w14:textId="77777777" w:rsidTr="00F544EF">
        <w:trPr>
          <w:cantSplit/>
          <w:trHeight w:val="240"/>
          <w:tblHeader/>
        </w:trPr>
        <w:tc>
          <w:tcPr>
            <w:tcW w:w="1255" w:type="dxa"/>
            <w:vAlign w:val="bottom"/>
          </w:tcPr>
          <w:p w14:paraId="347807D5" w14:textId="4B680C1F"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F234E">
              <w:rPr>
                <w:rFonts w:cs="Tahoma"/>
                <w:b/>
                <w:bCs/>
                <w:szCs w:val="24"/>
              </w:rPr>
              <w:t>tep</w:t>
            </w:r>
          </w:p>
        </w:tc>
        <w:tc>
          <w:tcPr>
            <w:tcW w:w="1530" w:type="dxa"/>
            <w:vAlign w:val="bottom"/>
          </w:tcPr>
          <w:p w14:paraId="5B983BFE" w14:textId="7DD49BBF" w:rsidR="00B555AB" w:rsidRPr="00D508CB" w:rsidRDefault="00FF234E"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6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F544EF">
        <w:trPr>
          <w:cantSplit/>
          <w:trHeight w:val="240"/>
        </w:trPr>
        <w:tc>
          <w:tcPr>
            <w:tcW w:w="1255" w:type="dxa"/>
            <w:vAlign w:val="center"/>
          </w:tcPr>
          <w:p w14:paraId="258CA236" w14:textId="51B6907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530" w:type="dxa"/>
            <w:vAlign w:val="center"/>
          </w:tcPr>
          <w:p w14:paraId="25234523" w14:textId="43D6D920" w:rsidR="00B555AB" w:rsidRPr="00601F9D" w:rsidRDefault="006D5C0D" w:rsidP="00D457D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r w:rsidR="00D457DB">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52013E6" w14:textId="295E8931" w:rsidR="00B555AB" w:rsidRPr="00601F9D" w:rsidRDefault="009D493D" w:rsidP="00744FD3">
            <w:pPr>
              <w:autoSpaceDE w:val="0"/>
              <w:autoSpaceDN w:val="0"/>
              <w:adjustRightInd w:val="0"/>
              <w:spacing w:after="0" w:line="240" w:lineRule="auto"/>
              <w:ind w:left="90"/>
              <w:contextualSpacing/>
              <w:rPr>
                <w:rFonts w:cs="Tahoma"/>
                <w:bCs/>
                <w:szCs w:val="24"/>
              </w:rPr>
            </w:pPr>
            <w:r>
              <w:rPr>
                <w:rFonts w:cs="Tahoma"/>
                <w:bCs/>
                <w:szCs w:val="24"/>
              </w:rPr>
              <w:t>Confirm access to required</w:t>
            </w:r>
            <w:r w:rsidR="00044DDC">
              <w:rPr>
                <w:rFonts w:cs="Tahoma"/>
                <w:bCs/>
                <w:szCs w:val="24"/>
              </w:rPr>
              <w:t xml:space="preserve"> </w:t>
            </w:r>
            <w:r w:rsidR="003171C6">
              <w:rPr>
                <w:rFonts w:cs="Tahoma"/>
                <w:bCs/>
                <w:szCs w:val="24"/>
              </w:rPr>
              <w:t>d</w:t>
            </w:r>
            <w:r w:rsidR="00044DDC">
              <w:rPr>
                <w:rFonts w:cs="Tahoma"/>
                <w:bCs/>
                <w:szCs w:val="24"/>
              </w:rPr>
              <w:t xml:space="preserve">ocumentation. </w:t>
            </w:r>
            <w:r w:rsidR="00044DDC">
              <w:t>Designs, plans, schematics, and schedules as approved by the authority having jurisdiction.</w:t>
            </w:r>
          </w:p>
        </w:tc>
        <w:tc>
          <w:tcPr>
            <w:tcW w:w="1951" w:type="dxa"/>
            <w:vAlign w:val="center"/>
          </w:tcPr>
          <w:p w14:paraId="4AA843A2" w14:textId="2CFD557C"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BF4C34">
              <w:rPr>
                <w:rFonts w:cs="Tahoma"/>
                <w:bCs/>
                <w:szCs w:val="24"/>
              </w:rPr>
              <w:t>/</w:t>
            </w:r>
            <w:r>
              <w:rPr>
                <w:rFonts w:cs="Tahoma"/>
                <w:bCs/>
                <w:szCs w:val="24"/>
              </w:rPr>
              <w:t>A</w:t>
            </w:r>
          </w:p>
        </w:tc>
      </w:tr>
      <w:tr w:rsidR="00B555AB" w:rsidRPr="00D508CB" w14:paraId="36BBFAF1" w14:textId="77777777" w:rsidTr="00F544EF">
        <w:trPr>
          <w:cantSplit/>
          <w:trHeight w:val="240"/>
        </w:trPr>
        <w:tc>
          <w:tcPr>
            <w:tcW w:w="1255" w:type="dxa"/>
            <w:vAlign w:val="center"/>
          </w:tcPr>
          <w:p w14:paraId="371B407E" w14:textId="042700A7"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30" w:type="dxa"/>
            <w:vAlign w:val="center"/>
          </w:tcPr>
          <w:p w14:paraId="373DAC8F"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639805CB" w14:textId="5411B04E"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A232C50" w14:textId="3961DF75"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Required Documentation. </w:t>
            </w:r>
            <w:r>
              <w:t>Building documents including: manufacturer specifications, calibration certificates, or tear sheets for the installed system as available.</w:t>
            </w:r>
          </w:p>
        </w:tc>
        <w:tc>
          <w:tcPr>
            <w:tcW w:w="1951" w:type="dxa"/>
            <w:vAlign w:val="center"/>
          </w:tcPr>
          <w:p w14:paraId="1267E4AA" w14:textId="0DC55176"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BF4C34">
              <w:rPr>
                <w:rFonts w:cs="Tahoma"/>
                <w:bCs/>
                <w:szCs w:val="24"/>
              </w:rPr>
              <w:t>/</w:t>
            </w:r>
            <w:r>
              <w:rPr>
                <w:rFonts w:cs="Tahoma"/>
                <w:bCs/>
                <w:szCs w:val="24"/>
              </w:rPr>
              <w:t>A</w:t>
            </w:r>
          </w:p>
        </w:tc>
      </w:tr>
      <w:tr w:rsidR="00B555AB" w:rsidRPr="00D508CB" w14:paraId="77DAF2CC" w14:textId="77777777" w:rsidTr="00F544EF">
        <w:trPr>
          <w:cantSplit/>
          <w:trHeight w:val="240"/>
        </w:trPr>
        <w:tc>
          <w:tcPr>
            <w:tcW w:w="1255" w:type="dxa"/>
            <w:vAlign w:val="center"/>
          </w:tcPr>
          <w:p w14:paraId="4C075F3E" w14:textId="1E5B369E"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530" w:type="dxa"/>
            <w:vAlign w:val="center"/>
          </w:tcPr>
          <w:p w14:paraId="7CB7D794"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24326013" w14:textId="33D64838"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3B9C8CBF" w14:textId="00BE67A9"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 xml:space="preserve">condenser water supply system, control system, and temperature control sequence, including condenser water supply high and low limits, are available and documented in the building documents. </w:t>
            </w:r>
          </w:p>
        </w:tc>
        <w:tc>
          <w:tcPr>
            <w:tcW w:w="1951" w:type="dxa"/>
            <w:vAlign w:val="center"/>
          </w:tcPr>
          <w:p w14:paraId="7FD05F0A" w14:textId="221F26AC"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NA7.5.16.1(a)</w:t>
            </w:r>
          </w:p>
        </w:tc>
      </w:tr>
      <w:tr w:rsidR="00B555AB" w:rsidRPr="00D508CB" w14:paraId="771C89D1" w14:textId="77777777" w:rsidTr="00F544EF">
        <w:trPr>
          <w:cantSplit/>
          <w:trHeight w:val="240"/>
        </w:trPr>
        <w:tc>
          <w:tcPr>
            <w:tcW w:w="1255" w:type="dxa"/>
            <w:vAlign w:val="center"/>
          </w:tcPr>
          <w:p w14:paraId="4283C8C3" w14:textId="55629A90"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30" w:type="dxa"/>
            <w:vAlign w:val="center"/>
          </w:tcPr>
          <w:p w14:paraId="5AB8F16A"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286F3A00" w14:textId="04124B86"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E10E385" w14:textId="2D56BF63"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 xml:space="preserve">cooling tower fan motors are operational, and cooling tower fan speed controls (e.g. VSDs) are installed, operational, and connected to cooling tower fan motors as specified by Original Equipment Manufacturer (OEM) start-up manuals and sequence of operation. </w:t>
            </w:r>
          </w:p>
        </w:tc>
        <w:tc>
          <w:tcPr>
            <w:tcW w:w="1951" w:type="dxa"/>
            <w:vAlign w:val="center"/>
          </w:tcPr>
          <w:p w14:paraId="78F55721" w14:textId="14B17DB8"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NA7.5.16.1(b)</w:t>
            </w:r>
          </w:p>
        </w:tc>
      </w:tr>
      <w:tr w:rsidR="00B555AB" w:rsidRPr="00D508CB" w14:paraId="15242EEF" w14:textId="77777777" w:rsidTr="00F544EF">
        <w:trPr>
          <w:cantSplit/>
          <w:trHeight w:val="240"/>
        </w:trPr>
        <w:tc>
          <w:tcPr>
            <w:tcW w:w="1255" w:type="dxa"/>
            <w:vAlign w:val="center"/>
          </w:tcPr>
          <w:p w14:paraId="762FA061" w14:textId="4EC64CAF"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530" w:type="dxa"/>
            <w:vAlign w:val="center"/>
          </w:tcPr>
          <w:p w14:paraId="2F20AFBD"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450BA51C" w14:textId="1402A37B"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6AC9EA20" w14:textId="1A6DCA05"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 xml:space="preserve">cooling tower fan control sequence, including tower design wet-bulb temperature and approach, is available and documented in the building documents. </w:t>
            </w:r>
          </w:p>
        </w:tc>
        <w:tc>
          <w:tcPr>
            <w:tcW w:w="1951" w:type="dxa"/>
            <w:vAlign w:val="center"/>
          </w:tcPr>
          <w:p w14:paraId="5F27CE5A" w14:textId="79EE2A1E"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NA7.5.16.1(c)</w:t>
            </w:r>
          </w:p>
        </w:tc>
      </w:tr>
      <w:tr w:rsidR="00B555AB" w:rsidRPr="00D508CB" w14:paraId="6409746C" w14:textId="77777777" w:rsidTr="00F544EF">
        <w:trPr>
          <w:cantSplit/>
          <w:trHeight w:val="240"/>
        </w:trPr>
        <w:tc>
          <w:tcPr>
            <w:tcW w:w="1255" w:type="dxa"/>
            <w:vAlign w:val="center"/>
          </w:tcPr>
          <w:p w14:paraId="5AEE545B" w14:textId="3AF3AFE7"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p>
        </w:tc>
        <w:tc>
          <w:tcPr>
            <w:tcW w:w="1530" w:type="dxa"/>
            <w:vAlign w:val="center"/>
          </w:tcPr>
          <w:p w14:paraId="6B6A05AA"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7DA5A5D8" w14:textId="5D68324F"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6D85C42" w14:textId="523022DA"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Verify and document that the</w:t>
            </w:r>
            <w:r>
              <w:t xml:space="preserve"> following temperature sensors are installed as specified by the plans: outdoor air dry-bulb, outdoor air wet-bulb, entering condenser water, and leaving chilled water. Note any discrepancies. </w:t>
            </w:r>
          </w:p>
        </w:tc>
        <w:tc>
          <w:tcPr>
            <w:tcW w:w="1951" w:type="dxa"/>
            <w:vAlign w:val="center"/>
          </w:tcPr>
          <w:p w14:paraId="45583581" w14:textId="1FAE3573"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NA7.5.16.1(d)</w:t>
            </w:r>
          </w:p>
        </w:tc>
      </w:tr>
      <w:tr w:rsidR="00B555AB" w:rsidRPr="00D508CB" w14:paraId="4138542D" w14:textId="77777777" w:rsidTr="00F544EF">
        <w:trPr>
          <w:cantSplit/>
          <w:trHeight w:val="240"/>
        </w:trPr>
        <w:tc>
          <w:tcPr>
            <w:tcW w:w="1255" w:type="dxa"/>
            <w:vAlign w:val="center"/>
          </w:tcPr>
          <w:p w14:paraId="667173B3" w14:textId="4799DD2B" w:rsidR="00B555AB"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530" w:type="dxa"/>
            <w:vAlign w:val="center"/>
          </w:tcPr>
          <w:p w14:paraId="1A8BB6EB"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36CF2E74" w14:textId="7CF51595"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535E41E" w14:textId="35321C1D"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Verify and document that a</w:t>
            </w:r>
            <w:r>
              <w:t xml:space="preserve">ll ambient dry bulb temperature, relative humidity, and pressure sensors used by controller are factory calibrated within 2% of a calibrated reference sensor. </w:t>
            </w:r>
          </w:p>
        </w:tc>
        <w:tc>
          <w:tcPr>
            <w:tcW w:w="1951" w:type="dxa"/>
            <w:vAlign w:val="center"/>
          </w:tcPr>
          <w:p w14:paraId="3F7D33C8" w14:textId="02ED5D32" w:rsidR="00B555AB" w:rsidRPr="00601F9D" w:rsidRDefault="00044DDC" w:rsidP="7D6CB8B1">
            <w:pPr>
              <w:autoSpaceDE w:val="0"/>
              <w:autoSpaceDN w:val="0"/>
              <w:adjustRightInd w:val="0"/>
              <w:spacing w:after="0" w:line="240" w:lineRule="auto"/>
              <w:ind w:left="90"/>
              <w:contextualSpacing/>
              <w:jc w:val="center"/>
              <w:rPr>
                <w:rFonts w:cs="Tahoma"/>
              </w:rPr>
            </w:pPr>
            <w:r>
              <w:t>NA7.5.16.1(e)</w:t>
            </w:r>
          </w:p>
        </w:tc>
      </w:tr>
      <w:tr w:rsidR="00715699" w:rsidRPr="00D508CB" w14:paraId="61C8A090" w14:textId="77777777" w:rsidTr="00F544EF">
        <w:trPr>
          <w:cantSplit/>
          <w:trHeight w:val="432"/>
        </w:trPr>
        <w:tc>
          <w:tcPr>
            <w:tcW w:w="1255" w:type="dxa"/>
            <w:vAlign w:val="center"/>
          </w:tcPr>
          <w:p w14:paraId="5FF88D95" w14:textId="01DB3D4D" w:rsidR="00715699" w:rsidRDefault="00715699" w:rsidP="00715699">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530" w:type="dxa"/>
            <w:vAlign w:val="center"/>
          </w:tcPr>
          <w:p w14:paraId="506BB23C" w14:textId="77777777" w:rsidR="00715699" w:rsidRDefault="00715699" w:rsidP="007156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Pass</w:t>
            </w:r>
          </w:p>
          <w:p w14:paraId="31FD9C4F" w14:textId="4EA17F16" w:rsidR="00715699" w:rsidRPr="00601F9D" w:rsidRDefault="00715699" w:rsidP="007156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40542">
              <w:rPr>
                <w:rFonts w:cs="Tahoma"/>
                <w:bCs/>
                <w:szCs w:val="24"/>
              </w:rPr>
            </w:r>
            <w:r w:rsidR="0064054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9E5DFE2" w14:textId="77777777" w:rsidR="001D4E36" w:rsidRDefault="001D4E36" w:rsidP="001D4E36">
            <w:pPr>
              <w:autoSpaceDE w:val="0"/>
              <w:autoSpaceDN w:val="0"/>
              <w:adjustRightInd w:val="0"/>
              <w:spacing w:after="0" w:line="240" w:lineRule="auto"/>
              <w:ind w:left="76"/>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nspection</w:t>
            </w:r>
            <w:r w:rsidR="00715699" w:rsidRPr="00D508CB">
              <w:rPr>
                <w:rFonts w:eastAsia="Times New Roman" w:cs="Tahoma"/>
                <w:szCs w:val="24"/>
              </w:rPr>
              <w:t xml:space="preserve"> </w:t>
            </w:r>
            <w:r w:rsidR="00715699" w:rsidRPr="0084228E">
              <w:rPr>
                <w:rFonts w:eastAsia="Times New Roman" w:cs="Tahoma"/>
                <w:b/>
                <w:szCs w:val="24"/>
              </w:rPr>
              <w:t xml:space="preserve">complies </w:t>
            </w:r>
            <w:r w:rsidR="00715699">
              <w:rPr>
                <w:rFonts w:eastAsia="Times New Roman" w:cs="Tahoma"/>
                <w:szCs w:val="24"/>
              </w:rPr>
              <w:t>with all requirements.</w:t>
            </w:r>
          </w:p>
          <w:p w14:paraId="69625365" w14:textId="12CAC7E8" w:rsidR="00715699" w:rsidRPr="00601F9D" w:rsidRDefault="001D4E36" w:rsidP="001D4E36">
            <w:pPr>
              <w:autoSpaceDE w:val="0"/>
              <w:autoSpaceDN w:val="0"/>
              <w:adjustRightInd w:val="0"/>
              <w:spacing w:after="0" w:line="240" w:lineRule="auto"/>
              <w:ind w:left="76"/>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51" w:type="dxa"/>
            <w:vAlign w:val="center"/>
          </w:tcPr>
          <w:p w14:paraId="7C263B94" w14:textId="65D2E66B" w:rsidR="00715699" w:rsidRPr="00601F9D" w:rsidRDefault="00715699" w:rsidP="0071569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F86F79B"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B-1: </w:t>
      </w:r>
      <w:r w:rsidR="00B47437">
        <w:rPr>
          <w:rFonts w:cs="Tahoma"/>
          <w:b/>
          <w:szCs w:val="24"/>
        </w:rPr>
        <w:t xml:space="preserve">Temperature Documentation prior to </w:t>
      </w:r>
      <w:r w:rsidRPr="005B7E99">
        <w:rPr>
          <w:rFonts w:cs="Tahoma"/>
          <w:b/>
          <w:szCs w:val="24"/>
        </w:rPr>
        <w:t>Functional Testing</w:t>
      </w:r>
      <w:r w:rsidR="00B47437">
        <w:rPr>
          <w:rFonts w:cs="Tahoma"/>
          <w:b/>
          <w:szCs w:val="24"/>
        </w:rPr>
        <w:t xml:space="preserve"> </w:t>
      </w:r>
      <w:r w:rsidRPr="005B7E99">
        <w:rPr>
          <w:rFonts w:cs="Tahoma"/>
          <w:b/>
          <w:szCs w:val="24"/>
        </w:rPr>
        <w:t xml:space="preserve"> </w:t>
      </w:r>
    </w:p>
    <w:tbl>
      <w:tblPr>
        <w:tblStyle w:val="TableGrid"/>
        <w:tblW w:w="5000" w:type="pct"/>
        <w:tblLayout w:type="fixed"/>
        <w:tblLook w:val="0020" w:firstRow="1" w:lastRow="0" w:firstColumn="0" w:lastColumn="0" w:noHBand="0" w:noVBand="0"/>
        <w:tblCaption w:val="Temperature documentation for functional test"/>
        <w:tblDescription w:val="Table to record temperatures for functional testing"/>
      </w:tblPr>
      <w:tblGrid>
        <w:gridCol w:w="1224"/>
        <w:gridCol w:w="1561"/>
        <w:gridCol w:w="5831"/>
        <w:gridCol w:w="1886"/>
      </w:tblGrid>
      <w:tr w:rsidR="006B425B" w:rsidRPr="00D508CB" w14:paraId="3EF43796" w14:textId="77777777" w:rsidTr="00F544EF">
        <w:trPr>
          <w:cantSplit/>
          <w:trHeight w:val="288"/>
          <w:tblHeader/>
        </w:trPr>
        <w:tc>
          <w:tcPr>
            <w:tcW w:w="1224" w:type="dxa"/>
            <w:vAlign w:val="bottom"/>
          </w:tcPr>
          <w:p w14:paraId="631D5AE5" w14:textId="57858CFD" w:rsidR="006B425B" w:rsidRPr="00D508CB" w:rsidRDefault="006B425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F234E">
              <w:rPr>
                <w:rFonts w:cs="Tahoma"/>
                <w:b/>
                <w:bCs/>
                <w:szCs w:val="24"/>
              </w:rPr>
              <w:t>tep</w:t>
            </w:r>
          </w:p>
        </w:tc>
        <w:tc>
          <w:tcPr>
            <w:tcW w:w="1561" w:type="dxa"/>
            <w:vAlign w:val="bottom"/>
          </w:tcPr>
          <w:p w14:paraId="6BDD75AB" w14:textId="15ADE6EA" w:rsidR="006B425B" w:rsidRPr="00D508CB" w:rsidRDefault="00FF234E" w:rsidP="00CD698F">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31" w:type="dxa"/>
            <w:vAlign w:val="bottom"/>
          </w:tcPr>
          <w:p w14:paraId="2ABC7199" w14:textId="58C4F0DF" w:rsidR="006B425B" w:rsidRPr="00D508CB" w:rsidRDefault="005B17C2"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86" w:type="dxa"/>
            <w:vAlign w:val="bottom"/>
          </w:tcPr>
          <w:p w14:paraId="34E48CA4" w14:textId="504ABCE3" w:rsidR="006B425B" w:rsidRPr="00D508CB" w:rsidRDefault="006B425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B425B" w:rsidRPr="00D508CB" w14:paraId="2D1C2B32" w14:textId="77777777" w:rsidTr="00F544EF">
        <w:trPr>
          <w:cantSplit/>
          <w:trHeight w:val="288"/>
        </w:trPr>
        <w:tc>
          <w:tcPr>
            <w:tcW w:w="1224" w:type="dxa"/>
            <w:vAlign w:val="center"/>
          </w:tcPr>
          <w:p w14:paraId="48D70625" w14:textId="78074038"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561" w:type="dxa"/>
            <w:vAlign w:val="center"/>
          </w:tcPr>
          <w:p w14:paraId="7C1390CE" w14:textId="1B8521A6"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4893B217" w14:textId="41E1BCC3"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Document the outdoor air dry bulb temperature.</w:t>
            </w:r>
            <w:r w:rsidR="00955B3C">
              <w:rPr>
                <w:rFonts w:cs="Tahoma"/>
                <w:szCs w:val="24"/>
              </w:rPr>
              <w:t xml:space="preserve"> (</w:t>
            </w:r>
            <w:r w:rsidR="00955B3C" w:rsidRPr="00955B3C">
              <w:rPr>
                <w:rFonts w:cs="Tahoma"/>
                <w:szCs w:val="24"/>
              </w:rPr>
              <w:t>°F</w:t>
            </w:r>
            <w:r w:rsidR="00955B3C">
              <w:rPr>
                <w:rFonts w:cs="Tahoma"/>
                <w:szCs w:val="24"/>
              </w:rPr>
              <w:t>)</w:t>
            </w:r>
          </w:p>
        </w:tc>
        <w:tc>
          <w:tcPr>
            <w:tcW w:w="1886" w:type="dxa"/>
            <w:vAlign w:val="center"/>
          </w:tcPr>
          <w:p w14:paraId="6523E52F" w14:textId="53BD1C62"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519C3541" w14:textId="77777777" w:rsidTr="00F544EF">
        <w:trPr>
          <w:cantSplit/>
          <w:trHeight w:val="288"/>
        </w:trPr>
        <w:tc>
          <w:tcPr>
            <w:tcW w:w="1224" w:type="dxa"/>
            <w:vAlign w:val="center"/>
          </w:tcPr>
          <w:p w14:paraId="46EB5F86" w14:textId="762F067F"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61" w:type="dxa"/>
            <w:vAlign w:val="center"/>
          </w:tcPr>
          <w:p w14:paraId="4EBC60A9" w14:textId="4974A906"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26F0CDE7" w14:textId="3EFBF679"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Document the outdoor air wet bulb temperature.</w:t>
            </w:r>
            <w:r w:rsidR="00955B3C">
              <w:rPr>
                <w:rFonts w:cs="Tahoma"/>
                <w:szCs w:val="24"/>
              </w:rPr>
              <w:t xml:space="preserve"> </w:t>
            </w:r>
            <w:r w:rsidR="00955B3C" w:rsidRPr="00955B3C">
              <w:rPr>
                <w:rFonts w:cs="Tahoma"/>
                <w:szCs w:val="24"/>
              </w:rPr>
              <w:t>(°F)</w:t>
            </w:r>
          </w:p>
        </w:tc>
        <w:tc>
          <w:tcPr>
            <w:tcW w:w="1886" w:type="dxa"/>
            <w:vAlign w:val="center"/>
          </w:tcPr>
          <w:p w14:paraId="7F17DD92" w14:textId="1EE781DF"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5778D0FA" w14:textId="77777777" w:rsidTr="00F544EF">
        <w:trPr>
          <w:cantSplit/>
          <w:trHeight w:val="288"/>
        </w:trPr>
        <w:tc>
          <w:tcPr>
            <w:tcW w:w="1224" w:type="dxa"/>
            <w:vAlign w:val="center"/>
          </w:tcPr>
          <w:p w14:paraId="28628085" w14:textId="34578D24"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561" w:type="dxa"/>
            <w:vAlign w:val="center"/>
          </w:tcPr>
          <w:p w14:paraId="65E9405C" w14:textId="0F67C394"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6580B7A6" w14:textId="1441ACD3" w:rsidR="006B425B" w:rsidRPr="00025223" w:rsidRDefault="006B425B" w:rsidP="00744FD3">
            <w:pPr>
              <w:autoSpaceDE w:val="0"/>
              <w:autoSpaceDN w:val="0"/>
              <w:adjustRightInd w:val="0"/>
              <w:spacing w:after="0" w:line="240" w:lineRule="auto"/>
              <w:ind w:left="90"/>
              <w:contextualSpacing/>
              <w:rPr>
                <w:rFonts w:cs="Tahoma"/>
                <w:szCs w:val="24"/>
              </w:rPr>
            </w:pPr>
            <w:r>
              <w:rPr>
                <w:rFonts w:cs="Tahoma"/>
                <w:szCs w:val="24"/>
              </w:rPr>
              <w:t>Document the entering condenser water temperature.</w:t>
            </w:r>
            <w:r w:rsidR="00955B3C">
              <w:rPr>
                <w:rFonts w:cs="Tahoma"/>
                <w:szCs w:val="24"/>
              </w:rPr>
              <w:t xml:space="preserve"> </w:t>
            </w:r>
            <w:r w:rsidR="00955B3C" w:rsidRPr="00955B3C">
              <w:rPr>
                <w:rFonts w:cs="Tahoma"/>
                <w:szCs w:val="24"/>
              </w:rPr>
              <w:t>(°F)</w:t>
            </w:r>
          </w:p>
        </w:tc>
        <w:tc>
          <w:tcPr>
            <w:tcW w:w="1886" w:type="dxa"/>
            <w:vAlign w:val="center"/>
          </w:tcPr>
          <w:p w14:paraId="16124F4C" w14:textId="405B7BD3"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671DEA01" w14:textId="77777777" w:rsidTr="00F544EF">
        <w:trPr>
          <w:cantSplit/>
          <w:trHeight w:val="288"/>
        </w:trPr>
        <w:tc>
          <w:tcPr>
            <w:tcW w:w="1224" w:type="dxa"/>
            <w:vAlign w:val="center"/>
          </w:tcPr>
          <w:p w14:paraId="0D1462E5" w14:textId="15B2DA59"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61" w:type="dxa"/>
            <w:vAlign w:val="center"/>
          </w:tcPr>
          <w:p w14:paraId="622294A0" w14:textId="1EDAEEC9"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71E0F2C9" w14:textId="1C3C7313"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Document the leaving chilled water temperature.</w:t>
            </w:r>
            <w:r w:rsidR="00955B3C">
              <w:t xml:space="preserve"> </w:t>
            </w:r>
            <w:r w:rsidR="00955B3C" w:rsidRPr="00955B3C">
              <w:rPr>
                <w:rFonts w:cs="Tahoma"/>
                <w:szCs w:val="24"/>
              </w:rPr>
              <w:t>(°F)</w:t>
            </w:r>
          </w:p>
        </w:tc>
        <w:tc>
          <w:tcPr>
            <w:tcW w:w="1886" w:type="dxa"/>
            <w:vAlign w:val="center"/>
          </w:tcPr>
          <w:p w14:paraId="5DCEF1C5" w14:textId="696C6D72"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4BA0390E" w14:textId="77777777" w:rsidTr="00F544EF">
        <w:trPr>
          <w:cantSplit/>
          <w:trHeight w:val="288"/>
        </w:trPr>
        <w:tc>
          <w:tcPr>
            <w:tcW w:w="1224" w:type="dxa"/>
            <w:vAlign w:val="center"/>
          </w:tcPr>
          <w:p w14:paraId="6AA79C42" w14:textId="0AF1AA67"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561" w:type="dxa"/>
            <w:vAlign w:val="center"/>
          </w:tcPr>
          <w:p w14:paraId="3B228EE8" w14:textId="1948DE83" w:rsidR="006B42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831" w:type="dxa"/>
            <w:vAlign w:val="center"/>
          </w:tcPr>
          <w:p w14:paraId="6E0EAED9" w14:textId="7B6BD96D" w:rsidR="006B425B" w:rsidRDefault="006B425B" w:rsidP="00744FD3">
            <w:pPr>
              <w:autoSpaceDE w:val="0"/>
              <w:autoSpaceDN w:val="0"/>
              <w:adjustRightInd w:val="0"/>
              <w:spacing w:after="0" w:line="240" w:lineRule="auto"/>
              <w:ind w:left="90"/>
              <w:contextualSpacing/>
              <w:rPr>
                <w:rFonts w:cs="Tahoma"/>
                <w:bCs/>
                <w:szCs w:val="24"/>
              </w:rPr>
            </w:pPr>
            <w:r>
              <w:rPr>
                <w:rFonts w:cs="Tahoma"/>
                <w:bCs/>
                <w:szCs w:val="24"/>
              </w:rPr>
              <w:t>Check if all temperature recordings from Steps 1 through 4 were documented successfully.</w:t>
            </w:r>
          </w:p>
        </w:tc>
        <w:tc>
          <w:tcPr>
            <w:tcW w:w="1886" w:type="dxa"/>
            <w:vAlign w:val="center"/>
          </w:tcPr>
          <w:p w14:paraId="4456A90D" w14:textId="66DE8CCE"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6B28A059" w14:textId="738131FE" w:rsidR="005B7E99" w:rsidRPr="005B7E99" w:rsidRDefault="005B7E99" w:rsidP="00744FD3">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Functional Testing </w:t>
      </w:r>
    </w:p>
    <w:tbl>
      <w:tblPr>
        <w:tblStyle w:val="TableGrid"/>
        <w:tblW w:w="5020" w:type="pct"/>
        <w:tblLayout w:type="fixed"/>
        <w:tblLook w:val="0020" w:firstRow="1" w:lastRow="0" w:firstColumn="0" w:lastColumn="0" w:noHBand="0" w:noVBand="0"/>
        <w:tblCaption w:val="Water temperature reset controls functional test"/>
        <w:tblDescription w:val="Functional test for condenser water supply temperature reset controls "/>
      </w:tblPr>
      <w:tblGrid>
        <w:gridCol w:w="1225"/>
        <w:gridCol w:w="1614"/>
        <w:gridCol w:w="5796"/>
        <w:gridCol w:w="1909"/>
      </w:tblGrid>
      <w:tr w:rsidR="000C2F5B" w:rsidRPr="00D508CB" w14:paraId="30702161" w14:textId="77777777" w:rsidTr="7D6CB8B1">
        <w:trPr>
          <w:cantSplit/>
          <w:trHeight w:val="288"/>
          <w:tblHeader/>
        </w:trPr>
        <w:tc>
          <w:tcPr>
            <w:tcW w:w="1225" w:type="dxa"/>
            <w:vAlign w:val="bottom"/>
          </w:tcPr>
          <w:p w14:paraId="15D4259A" w14:textId="1B1B1153"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
                <w:bCs/>
                <w:szCs w:val="24"/>
              </w:rPr>
              <w:t>S</w:t>
            </w:r>
            <w:r w:rsidR="00FF234E">
              <w:rPr>
                <w:rFonts w:cs="Tahoma"/>
                <w:b/>
                <w:bCs/>
                <w:szCs w:val="24"/>
              </w:rPr>
              <w:t>tep</w:t>
            </w:r>
          </w:p>
        </w:tc>
        <w:tc>
          <w:tcPr>
            <w:tcW w:w="1614" w:type="dxa"/>
            <w:vAlign w:val="bottom"/>
          </w:tcPr>
          <w:p w14:paraId="06B3514D" w14:textId="42E164DF" w:rsidR="000C2F5B" w:rsidRDefault="00FF234E"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6" w:type="dxa"/>
            <w:vAlign w:val="bottom"/>
          </w:tcPr>
          <w:p w14:paraId="2118E960" w14:textId="040F4669" w:rsidR="000C2F5B" w:rsidRDefault="000C2F5B"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09" w:type="dxa"/>
            <w:vAlign w:val="bottom"/>
          </w:tcPr>
          <w:p w14:paraId="53BDB907" w14:textId="590CEBA1"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0C2F5B" w:rsidRPr="00D508CB" w14:paraId="064709D2" w14:textId="77777777" w:rsidTr="7D6CB8B1">
        <w:trPr>
          <w:cantSplit/>
          <w:trHeight w:val="288"/>
        </w:trPr>
        <w:tc>
          <w:tcPr>
            <w:tcW w:w="1225" w:type="dxa"/>
            <w:vAlign w:val="center"/>
          </w:tcPr>
          <w:p w14:paraId="3F403551" w14:textId="3E5F151B"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8A4951">
              <w:rPr>
                <w:rFonts w:cs="Tahoma"/>
                <w:bCs/>
                <w:szCs w:val="24"/>
              </w:rPr>
              <w:t>.</w:t>
            </w:r>
            <w:r w:rsidR="00415A6B">
              <w:rPr>
                <w:rFonts w:cs="Tahoma"/>
                <w:bCs/>
                <w:szCs w:val="24"/>
              </w:rPr>
              <w:t>0</w:t>
            </w:r>
          </w:p>
        </w:tc>
        <w:tc>
          <w:tcPr>
            <w:tcW w:w="1614" w:type="dxa"/>
            <w:vAlign w:val="center"/>
          </w:tcPr>
          <w:p w14:paraId="1D4A33A1" w14:textId="164238B0"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42C4E7CA" w14:textId="4431702B" w:rsidR="000C2F5B" w:rsidRPr="00EF4FBA" w:rsidRDefault="00F54EB6" w:rsidP="00744FD3">
            <w:pPr>
              <w:autoSpaceDE w:val="0"/>
              <w:autoSpaceDN w:val="0"/>
              <w:adjustRightInd w:val="0"/>
              <w:spacing w:after="0" w:line="240" w:lineRule="auto"/>
              <w:ind w:left="90"/>
              <w:contextualSpacing/>
              <w:rPr>
                <w:rFonts w:cs="Tahoma"/>
                <w:szCs w:val="24"/>
              </w:rPr>
            </w:pPr>
            <w:r w:rsidRPr="00F54EB6">
              <w:rPr>
                <w:rFonts w:cs="Tahoma"/>
                <w:szCs w:val="24"/>
              </w:rPr>
              <w:t>If the actual control sequence differs significantly from that implied by the tests and/or has already been tested during the building commissioning process, attach a description of the control sequence, a description of the tests that were done to verify the system operates according to the sequence, the test results, and a plot of associated trend data.</w:t>
            </w:r>
            <w:r>
              <w:rPr>
                <w:rFonts w:cs="Tahoma"/>
                <w:szCs w:val="24"/>
              </w:rPr>
              <w:t xml:space="preserve"> </w:t>
            </w:r>
            <w:r w:rsidR="000C2F5B">
              <w:t xml:space="preserve">Skip to Step </w:t>
            </w:r>
            <w:r w:rsidR="007F6401">
              <w:t>19</w:t>
            </w:r>
            <w:r w:rsidR="000C2F5B">
              <w:t>.</w:t>
            </w:r>
          </w:p>
        </w:tc>
        <w:tc>
          <w:tcPr>
            <w:tcW w:w="1909" w:type="dxa"/>
            <w:vAlign w:val="center"/>
          </w:tcPr>
          <w:p w14:paraId="16FD1623" w14:textId="2CF270C8"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w:t>
            </w:r>
            <w:r w:rsidR="000638F8">
              <w:t>(c)</w:t>
            </w:r>
          </w:p>
        </w:tc>
      </w:tr>
      <w:tr w:rsidR="000C2F5B" w:rsidRPr="00D508CB" w14:paraId="00EAF260" w14:textId="77777777" w:rsidTr="7D6CB8B1">
        <w:trPr>
          <w:cantSplit/>
          <w:trHeight w:val="288"/>
        </w:trPr>
        <w:tc>
          <w:tcPr>
            <w:tcW w:w="1225" w:type="dxa"/>
            <w:vAlign w:val="center"/>
          </w:tcPr>
          <w:p w14:paraId="703488EA" w14:textId="50774535"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2.0</w:t>
            </w:r>
          </w:p>
        </w:tc>
        <w:tc>
          <w:tcPr>
            <w:tcW w:w="1614" w:type="dxa"/>
            <w:vAlign w:val="center"/>
          </w:tcPr>
          <w:p w14:paraId="2A757996" w14:textId="337B79E8"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B37A7BB" w14:textId="5F06A901" w:rsidR="000C2F5B" w:rsidRPr="000762FA" w:rsidRDefault="000C2F5B" w:rsidP="00744FD3">
            <w:pPr>
              <w:autoSpaceDE w:val="0"/>
              <w:autoSpaceDN w:val="0"/>
              <w:adjustRightInd w:val="0"/>
              <w:spacing w:after="0" w:line="240" w:lineRule="auto"/>
              <w:ind w:left="90"/>
              <w:contextualSpacing/>
              <w:rPr>
                <w:rFonts w:cs="Tahoma"/>
                <w:szCs w:val="24"/>
              </w:rPr>
            </w:pPr>
            <w:r>
              <w:rPr>
                <w:rFonts w:cs="Tahoma"/>
                <w:bCs/>
                <w:szCs w:val="24"/>
              </w:rPr>
              <w:t xml:space="preserve">Pre-Functional Test Requirement. </w:t>
            </w:r>
            <w:r>
              <w:t>The system cooling load must be sufficiently high to run the test. If necessary, artificially increase the evaporator load to perform the functional tests or wait until a time of stable chiller operation. If necessary, reverse the series of Steps from 6 through 10 and the series of Steps from 11 through 15 in the test based on atmospheric conditions and buildings loads.</w:t>
            </w:r>
            <w:r>
              <w:rPr>
                <w:rFonts w:cs="Tahoma"/>
                <w:szCs w:val="24"/>
              </w:rPr>
              <w:t xml:space="preserve"> </w:t>
            </w:r>
            <w:r>
              <w:rPr>
                <w:rFonts w:cs="Tahoma"/>
                <w:bCs/>
                <w:szCs w:val="24"/>
              </w:rPr>
              <w:t xml:space="preserve"> </w:t>
            </w:r>
          </w:p>
        </w:tc>
        <w:tc>
          <w:tcPr>
            <w:tcW w:w="1909" w:type="dxa"/>
            <w:vAlign w:val="center"/>
          </w:tcPr>
          <w:p w14:paraId="712A5AD1" w14:textId="3DD4FEAC"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NA7.5.16.2(a)</w:t>
            </w:r>
          </w:p>
        </w:tc>
      </w:tr>
      <w:tr w:rsidR="000C2F5B" w:rsidRPr="00D508CB" w14:paraId="5E39A85D" w14:textId="77777777" w:rsidTr="7D6CB8B1">
        <w:trPr>
          <w:cantSplit/>
          <w:trHeight w:val="288"/>
        </w:trPr>
        <w:tc>
          <w:tcPr>
            <w:tcW w:w="1225" w:type="dxa"/>
            <w:vAlign w:val="center"/>
          </w:tcPr>
          <w:p w14:paraId="77145258" w14:textId="49B9F11B"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72CF">
              <w:rPr>
                <w:rFonts w:cs="Tahoma"/>
                <w:bCs/>
                <w:szCs w:val="24"/>
              </w:rPr>
              <w:t>.0</w:t>
            </w:r>
          </w:p>
        </w:tc>
        <w:tc>
          <w:tcPr>
            <w:tcW w:w="1614" w:type="dxa"/>
            <w:vAlign w:val="center"/>
          </w:tcPr>
          <w:p w14:paraId="61A7E2DE" w14:textId="123EF133"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11B3D16D" w14:textId="4B3BCB36" w:rsidR="000C2F5B" w:rsidRDefault="000C2F5B" w:rsidP="00744FD3">
            <w:pPr>
              <w:autoSpaceDE w:val="0"/>
              <w:autoSpaceDN w:val="0"/>
              <w:adjustRightInd w:val="0"/>
              <w:spacing w:after="0" w:line="240" w:lineRule="auto"/>
              <w:ind w:left="90"/>
              <w:contextualSpacing/>
              <w:rPr>
                <w:rFonts w:cs="Tahoma"/>
                <w:bCs/>
                <w:szCs w:val="24"/>
              </w:rPr>
            </w:pPr>
            <w:r>
              <w:rPr>
                <w:rFonts w:cs="Tahoma"/>
                <w:bCs/>
                <w:szCs w:val="24"/>
              </w:rPr>
              <w:t xml:space="preserve">Pre-Functional Test Requirement. </w:t>
            </w:r>
            <w:r>
              <w:t xml:space="preserve">If testing in cold ambient conditions, ensure that freeze protection controls are installed and functional to prevent equipment damage. </w:t>
            </w:r>
          </w:p>
        </w:tc>
        <w:tc>
          <w:tcPr>
            <w:tcW w:w="1909" w:type="dxa"/>
            <w:vAlign w:val="center"/>
          </w:tcPr>
          <w:p w14:paraId="3A760F67" w14:textId="52A4D113"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NA7.5.16.2(b)</w:t>
            </w:r>
          </w:p>
        </w:tc>
      </w:tr>
      <w:tr w:rsidR="000C2F5B" w:rsidRPr="00D508CB" w14:paraId="64C385B7" w14:textId="77777777" w:rsidTr="7D6CB8B1">
        <w:trPr>
          <w:cantSplit/>
          <w:trHeight w:val="288"/>
        </w:trPr>
        <w:tc>
          <w:tcPr>
            <w:tcW w:w="1225" w:type="dxa"/>
            <w:vAlign w:val="center"/>
          </w:tcPr>
          <w:p w14:paraId="33E53941" w14:textId="4237243E"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7A72CF">
              <w:rPr>
                <w:rFonts w:cs="Tahoma"/>
                <w:bCs/>
                <w:szCs w:val="24"/>
              </w:rPr>
              <w:t>.</w:t>
            </w:r>
            <w:r w:rsidR="00AD02F2">
              <w:rPr>
                <w:rFonts w:cs="Tahoma"/>
                <w:bCs/>
                <w:szCs w:val="24"/>
              </w:rPr>
              <w:t>0</w:t>
            </w:r>
          </w:p>
        </w:tc>
        <w:tc>
          <w:tcPr>
            <w:tcW w:w="1614" w:type="dxa"/>
            <w:vAlign w:val="center"/>
          </w:tcPr>
          <w:p w14:paraId="7BD23F90" w14:textId="14F2B249" w:rsidR="000C2F5B" w:rsidRDefault="000137CD"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WB, L, C, O"/>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WB, L, C, O</w:t>
            </w:r>
            <w:r>
              <w:rPr>
                <w:rFonts w:cs="Tahoma"/>
                <w:bCs/>
                <w:szCs w:val="24"/>
              </w:rPr>
              <w:fldChar w:fldCharType="end"/>
            </w:r>
            <w:bookmarkEnd w:id="1"/>
          </w:p>
        </w:tc>
        <w:tc>
          <w:tcPr>
            <w:tcW w:w="5796" w:type="dxa"/>
            <w:vAlign w:val="center"/>
          </w:tcPr>
          <w:p w14:paraId="257A2B46" w14:textId="31C63FBD" w:rsidR="00AD02F2" w:rsidRDefault="00AD02F2" w:rsidP="00744FD3">
            <w:pPr>
              <w:autoSpaceDE w:val="0"/>
              <w:autoSpaceDN w:val="0"/>
              <w:adjustRightInd w:val="0"/>
              <w:spacing w:after="0" w:line="240" w:lineRule="auto"/>
              <w:ind w:left="90"/>
              <w:contextualSpacing/>
              <w:rPr>
                <w:rFonts w:cs="Tahoma"/>
                <w:bCs/>
                <w:szCs w:val="24"/>
              </w:rPr>
            </w:pPr>
            <w:r>
              <w:rPr>
                <w:rFonts w:cs="Tahoma"/>
                <w:bCs/>
                <w:szCs w:val="24"/>
              </w:rPr>
              <w:t>I</w:t>
            </w:r>
            <w:r w:rsidR="000C2F5B">
              <w:rPr>
                <w:rFonts w:cs="Tahoma"/>
                <w:bCs/>
                <w:szCs w:val="24"/>
              </w:rPr>
              <w:t xml:space="preserve">dentified </w:t>
            </w:r>
            <w:r>
              <w:rPr>
                <w:rFonts w:cs="Tahoma"/>
                <w:bCs/>
                <w:szCs w:val="24"/>
              </w:rPr>
              <w:t xml:space="preserve">the </w:t>
            </w:r>
            <w:r w:rsidR="000C2F5B">
              <w:rPr>
                <w:rFonts w:cs="Tahoma"/>
                <w:bCs/>
                <w:szCs w:val="24"/>
              </w:rPr>
              <w:t>reset control parameter</w:t>
            </w:r>
            <w:r w:rsidR="000A7E6F">
              <w:rPr>
                <w:rFonts w:cs="Tahoma"/>
                <w:bCs/>
                <w:szCs w:val="24"/>
              </w:rPr>
              <w:t>:</w:t>
            </w:r>
          </w:p>
          <w:p w14:paraId="4999F669" w14:textId="401F648F" w:rsidR="000C2F5B"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WB - </w:t>
            </w:r>
            <w:r w:rsidR="000C2F5B">
              <w:rPr>
                <w:rFonts w:cs="Tahoma"/>
                <w:bCs/>
                <w:szCs w:val="24"/>
              </w:rPr>
              <w:t>Outside air wet bulb temperature</w:t>
            </w:r>
          </w:p>
          <w:p w14:paraId="177313E0" w14:textId="08EB72E6" w:rsidR="00AD02F2"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L - </w:t>
            </w:r>
            <w:r w:rsidR="00AD02F2" w:rsidRPr="00AD02F2">
              <w:rPr>
                <w:rFonts w:cs="Tahoma"/>
                <w:bCs/>
                <w:szCs w:val="24"/>
              </w:rPr>
              <w:t>Load signal from chiller</w:t>
            </w:r>
          </w:p>
          <w:p w14:paraId="1718DC85" w14:textId="33EB225D" w:rsidR="00AD02F2"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C - </w:t>
            </w:r>
            <w:r w:rsidR="00AD02F2">
              <w:rPr>
                <w:rFonts w:cs="Tahoma"/>
                <w:bCs/>
                <w:szCs w:val="24"/>
              </w:rPr>
              <w:t>Condenser water and chilled temperatures</w:t>
            </w:r>
          </w:p>
          <w:p w14:paraId="07A112E9" w14:textId="24497DD6" w:rsidR="00AD02F2"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O - </w:t>
            </w:r>
            <w:r w:rsidR="00AD02F2" w:rsidRPr="00AD02F2">
              <w:rPr>
                <w:rFonts w:cs="Tahoma"/>
                <w:bCs/>
                <w:szCs w:val="24"/>
              </w:rPr>
              <w:t>Other</w:t>
            </w:r>
          </w:p>
        </w:tc>
        <w:tc>
          <w:tcPr>
            <w:tcW w:w="1909" w:type="dxa"/>
            <w:vAlign w:val="center"/>
          </w:tcPr>
          <w:p w14:paraId="495F36BB" w14:textId="7DA23F8A" w:rsidR="000C2F5B" w:rsidRPr="00B555AB" w:rsidRDefault="303C02A1" w:rsidP="7D6CB8B1">
            <w:pPr>
              <w:autoSpaceDE w:val="0"/>
              <w:autoSpaceDN w:val="0"/>
              <w:adjustRightInd w:val="0"/>
              <w:spacing w:after="0" w:line="240" w:lineRule="auto"/>
              <w:ind w:left="90"/>
              <w:contextualSpacing/>
              <w:jc w:val="center"/>
              <w:rPr>
                <w:rFonts w:cs="Tahoma"/>
              </w:rPr>
            </w:pPr>
            <w:r>
              <w:t>NA7.5.16.2(d)</w:t>
            </w:r>
          </w:p>
        </w:tc>
      </w:tr>
      <w:tr w:rsidR="000C2F5B" w:rsidRPr="00D508CB" w14:paraId="4564AEF9" w14:textId="77777777" w:rsidTr="7D6CB8B1">
        <w:trPr>
          <w:cantSplit/>
          <w:trHeight w:val="288"/>
        </w:trPr>
        <w:tc>
          <w:tcPr>
            <w:tcW w:w="1225" w:type="dxa"/>
            <w:vAlign w:val="center"/>
          </w:tcPr>
          <w:p w14:paraId="50C303E8" w14:textId="08C0576A"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14" w:type="dxa"/>
            <w:vAlign w:val="center"/>
          </w:tcPr>
          <w:p w14:paraId="6479C527" w14:textId="53A78767"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01929D2" w14:textId="6B566305" w:rsidR="000C2F5B" w:rsidRDefault="000C2F5B" w:rsidP="00744FD3">
            <w:pPr>
              <w:autoSpaceDE w:val="0"/>
              <w:autoSpaceDN w:val="0"/>
              <w:adjustRightInd w:val="0"/>
              <w:spacing w:after="0" w:line="240" w:lineRule="auto"/>
              <w:ind w:left="90"/>
              <w:contextualSpacing/>
              <w:rPr>
                <w:rFonts w:cs="Tahoma"/>
                <w:bCs/>
                <w:szCs w:val="24"/>
              </w:rPr>
            </w:pPr>
            <w:r>
              <w:t xml:space="preserve">Adjust the reset control parameter to decrease the condenser water supply temperature toward the lower supply temperature limit. Allow time for the system to stabilize. Maintain this status for Steps 7 through 10.  </w:t>
            </w:r>
          </w:p>
        </w:tc>
        <w:tc>
          <w:tcPr>
            <w:tcW w:w="1909" w:type="dxa"/>
            <w:vAlign w:val="center"/>
          </w:tcPr>
          <w:p w14:paraId="60660899" w14:textId="5FBCE315"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w:t>
            </w:r>
          </w:p>
        </w:tc>
      </w:tr>
      <w:tr w:rsidR="000C2F5B" w:rsidRPr="00D508CB" w14:paraId="2FB01B4B" w14:textId="77777777" w:rsidTr="7D6CB8B1">
        <w:trPr>
          <w:cantSplit/>
          <w:trHeight w:val="288"/>
        </w:trPr>
        <w:tc>
          <w:tcPr>
            <w:tcW w:w="1225" w:type="dxa"/>
            <w:vAlign w:val="center"/>
          </w:tcPr>
          <w:p w14:paraId="7AA2A702" w14:textId="2753E280"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14" w:type="dxa"/>
            <w:vAlign w:val="center"/>
          </w:tcPr>
          <w:p w14:paraId="4CEDE007" w14:textId="7CD9D07B"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238AF99F" w14:textId="7FD2D130"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the </w:t>
            </w:r>
            <w:r>
              <w:t xml:space="preserve">condenser water supply temperature controls modulate as intended. </w:t>
            </w:r>
          </w:p>
        </w:tc>
        <w:tc>
          <w:tcPr>
            <w:tcW w:w="1909" w:type="dxa"/>
            <w:vAlign w:val="center"/>
          </w:tcPr>
          <w:p w14:paraId="25971291" w14:textId="675DBD66"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1(a)</w:t>
            </w:r>
          </w:p>
        </w:tc>
      </w:tr>
      <w:tr w:rsidR="000C2F5B" w:rsidRPr="00D508CB" w14:paraId="1B920EB1" w14:textId="77777777" w:rsidTr="7D6CB8B1">
        <w:trPr>
          <w:cantSplit/>
          <w:trHeight w:val="288"/>
        </w:trPr>
        <w:tc>
          <w:tcPr>
            <w:tcW w:w="1225" w:type="dxa"/>
            <w:vAlign w:val="center"/>
          </w:tcPr>
          <w:p w14:paraId="2F2F121B" w14:textId="79BEB91F"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14" w:type="dxa"/>
            <w:vAlign w:val="center"/>
          </w:tcPr>
          <w:p w14:paraId="3BD67292" w14:textId="3E4884DD"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933E5F1" w14:textId="143BAC6B"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the </w:t>
            </w:r>
            <w:r>
              <w:t xml:space="preserve">actual condenser water supply temperature decreases to meet the new setpoint within plus or minus 2 degrees Fahrenheit. </w:t>
            </w:r>
          </w:p>
        </w:tc>
        <w:tc>
          <w:tcPr>
            <w:tcW w:w="1909" w:type="dxa"/>
            <w:vAlign w:val="center"/>
          </w:tcPr>
          <w:p w14:paraId="570951C0" w14:textId="5ED5BAD8"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1(b)</w:t>
            </w:r>
          </w:p>
        </w:tc>
      </w:tr>
      <w:tr w:rsidR="000C2F5B" w:rsidRPr="00D508CB" w14:paraId="24484A4B" w14:textId="77777777" w:rsidTr="7D6CB8B1">
        <w:trPr>
          <w:cantSplit/>
          <w:trHeight w:val="288"/>
        </w:trPr>
        <w:tc>
          <w:tcPr>
            <w:tcW w:w="1225" w:type="dxa"/>
            <w:vAlign w:val="center"/>
          </w:tcPr>
          <w:p w14:paraId="0EBF9E45" w14:textId="649B9727" w:rsidR="000C2F5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14" w:type="dxa"/>
            <w:vAlign w:val="center"/>
          </w:tcPr>
          <w:p w14:paraId="6827787B" w14:textId="1B0E4448"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12BF616D" w14:textId="266FDB9D"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stage properly and/or adjust speed accordingly to meet higher setpoint. </w:t>
            </w:r>
          </w:p>
        </w:tc>
        <w:tc>
          <w:tcPr>
            <w:tcW w:w="1909" w:type="dxa"/>
            <w:vAlign w:val="center"/>
          </w:tcPr>
          <w:p w14:paraId="53093BCF" w14:textId="398AF6B7"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w:t>
            </w:r>
            <w:r w:rsidR="00C344B6">
              <w:t>(c</w:t>
            </w:r>
            <w:r w:rsidR="00761A74">
              <w:t>)</w:t>
            </w:r>
          </w:p>
        </w:tc>
      </w:tr>
      <w:tr w:rsidR="000C2F5B" w:rsidRPr="00D508CB" w14:paraId="4206D4D6" w14:textId="77777777" w:rsidTr="7D6CB8B1">
        <w:trPr>
          <w:cantSplit/>
          <w:trHeight w:val="288"/>
        </w:trPr>
        <w:tc>
          <w:tcPr>
            <w:tcW w:w="1225" w:type="dxa"/>
            <w:vAlign w:val="center"/>
          </w:tcPr>
          <w:p w14:paraId="111CEE6E" w14:textId="1754F785" w:rsidR="000C2F5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614" w:type="dxa"/>
            <w:vAlign w:val="center"/>
          </w:tcPr>
          <w:p w14:paraId="1DF3A79D" w14:textId="257CF56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57CF20A4" w14:textId="37346E77"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Verify and document that the</w:t>
            </w:r>
            <w:r>
              <w:t xml:space="preserve"> chiller load amperage decreases. </w:t>
            </w:r>
          </w:p>
        </w:tc>
        <w:tc>
          <w:tcPr>
            <w:tcW w:w="1909" w:type="dxa"/>
            <w:vAlign w:val="center"/>
          </w:tcPr>
          <w:p w14:paraId="40240CAB" w14:textId="49E3CFE3"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1(d)</w:t>
            </w:r>
          </w:p>
        </w:tc>
      </w:tr>
      <w:tr w:rsidR="000C2F5B" w:rsidRPr="00D508CB" w14:paraId="6BDCEE5B" w14:textId="77777777" w:rsidTr="7D6CB8B1">
        <w:trPr>
          <w:cantSplit/>
          <w:trHeight w:val="288"/>
        </w:trPr>
        <w:tc>
          <w:tcPr>
            <w:tcW w:w="1225" w:type="dxa"/>
            <w:vAlign w:val="center"/>
          </w:tcPr>
          <w:p w14:paraId="0D66EFD3" w14:textId="57871361"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0.0</w:t>
            </w:r>
          </w:p>
        </w:tc>
        <w:tc>
          <w:tcPr>
            <w:tcW w:w="1614" w:type="dxa"/>
            <w:vAlign w:val="center"/>
          </w:tcPr>
          <w:p w14:paraId="410B3071" w14:textId="55E2C086"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6258647" w14:textId="7CDCC2F6" w:rsidR="000C2F5B" w:rsidRDefault="000C2F5B" w:rsidP="00744FD3">
            <w:pPr>
              <w:autoSpaceDE w:val="0"/>
              <w:autoSpaceDN w:val="0"/>
              <w:adjustRightInd w:val="0"/>
              <w:spacing w:after="0" w:line="240" w:lineRule="auto"/>
              <w:ind w:left="90"/>
              <w:contextualSpacing/>
              <w:rPr>
                <w:rFonts w:cs="Tahoma"/>
                <w:bCs/>
                <w:szCs w:val="24"/>
              </w:rPr>
            </w:pPr>
            <w:r>
              <w:t>Adjust the reset control parameter to increase the condenser water supply temperature toward the upper supply temperature limit. Maintain this status for Steps 12 through 15.</w:t>
            </w:r>
          </w:p>
        </w:tc>
        <w:tc>
          <w:tcPr>
            <w:tcW w:w="1909" w:type="dxa"/>
            <w:vAlign w:val="center"/>
          </w:tcPr>
          <w:p w14:paraId="689D0BDC" w14:textId="1A260452"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p>
        </w:tc>
      </w:tr>
      <w:tr w:rsidR="000C2F5B" w:rsidRPr="00D508CB" w14:paraId="66F62FD1" w14:textId="77777777" w:rsidTr="7D6CB8B1">
        <w:trPr>
          <w:cantSplit/>
          <w:trHeight w:val="288"/>
        </w:trPr>
        <w:tc>
          <w:tcPr>
            <w:tcW w:w="1225" w:type="dxa"/>
            <w:vAlign w:val="center"/>
          </w:tcPr>
          <w:p w14:paraId="15B1076E" w14:textId="2F477F35"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1.0</w:t>
            </w:r>
          </w:p>
        </w:tc>
        <w:tc>
          <w:tcPr>
            <w:tcW w:w="1614" w:type="dxa"/>
            <w:vAlign w:val="center"/>
          </w:tcPr>
          <w:p w14:paraId="4376CFDE" w14:textId="2DE90210"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1EBEB8A" w14:textId="03DDFEFA"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condenser water supply temperature controls modulate as intended. </w:t>
            </w:r>
          </w:p>
        </w:tc>
        <w:tc>
          <w:tcPr>
            <w:tcW w:w="1909" w:type="dxa"/>
            <w:vAlign w:val="center"/>
          </w:tcPr>
          <w:p w14:paraId="02B7F9C8" w14:textId="6CB0CF50"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761A74">
              <w:t>(</w:t>
            </w:r>
            <w:r w:rsidR="00404C2A">
              <w:t>e</w:t>
            </w:r>
            <w:r w:rsidR="00761A74">
              <w:t>)</w:t>
            </w:r>
          </w:p>
        </w:tc>
      </w:tr>
      <w:tr w:rsidR="000C2F5B" w:rsidRPr="00D508CB" w14:paraId="32374932" w14:textId="77777777" w:rsidTr="7D6CB8B1">
        <w:trPr>
          <w:cantSplit/>
          <w:trHeight w:val="288"/>
        </w:trPr>
        <w:tc>
          <w:tcPr>
            <w:tcW w:w="1225" w:type="dxa"/>
            <w:vAlign w:val="center"/>
          </w:tcPr>
          <w:p w14:paraId="0D954DAE" w14:textId="7F7AC418"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2.0</w:t>
            </w:r>
          </w:p>
        </w:tc>
        <w:tc>
          <w:tcPr>
            <w:tcW w:w="1614" w:type="dxa"/>
            <w:vAlign w:val="center"/>
          </w:tcPr>
          <w:p w14:paraId="33D1D425" w14:textId="05D3F437"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6D6FEA36" w14:textId="60CD81DD"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actual condenser water supply temperature increases to meet the new setpoint within plus or minus 2 degrees Fahrenheit. </w:t>
            </w:r>
          </w:p>
        </w:tc>
        <w:tc>
          <w:tcPr>
            <w:tcW w:w="1909" w:type="dxa"/>
            <w:vAlign w:val="center"/>
          </w:tcPr>
          <w:p w14:paraId="79790164" w14:textId="0940E196"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f</w:t>
            </w:r>
            <w:r>
              <w:t>)</w:t>
            </w:r>
          </w:p>
        </w:tc>
      </w:tr>
      <w:tr w:rsidR="000C2F5B" w:rsidRPr="00D508CB" w14:paraId="685BE7D6" w14:textId="77777777" w:rsidTr="7D6CB8B1">
        <w:trPr>
          <w:cantSplit/>
          <w:trHeight w:val="288"/>
        </w:trPr>
        <w:tc>
          <w:tcPr>
            <w:tcW w:w="1225" w:type="dxa"/>
            <w:vAlign w:val="center"/>
          </w:tcPr>
          <w:p w14:paraId="0DFFE459" w14:textId="6CE90A74"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7F6401">
              <w:rPr>
                <w:rFonts w:cs="Tahoma"/>
                <w:bCs/>
                <w:szCs w:val="24"/>
              </w:rPr>
              <w:t>3.0</w:t>
            </w:r>
          </w:p>
        </w:tc>
        <w:tc>
          <w:tcPr>
            <w:tcW w:w="1614" w:type="dxa"/>
            <w:vAlign w:val="center"/>
          </w:tcPr>
          <w:p w14:paraId="2CE7F45D" w14:textId="2077C46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7DF087D" w14:textId="5D837726"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stage properly and/or adjust speed accordingly to meet the lower setpoint. </w:t>
            </w:r>
          </w:p>
        </w:tc>
        <w:tc>
          <w:tcPr>
            <w:tcW w:w="1909" w:type="dxa"/>
            <w:vAlign w:val="center"/>
          </w:tcPr>
          <w:p w14:paraId="425595AD" w14:textId="3756590C"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g</w:t>
            </w:r>
            <w:r>
              <w:t>)</w:t>
            </w:r>
          </w:p>
        </w:tc>
      </w:tr>
      <w:tr w:rsidR="000C2F5B" w:rsidRPr="00D508CB" w14:paraId="513775CB" w14:textId="77777777" w:rsidTr="7D6CB8B1">
        <w:trPr>
          <w:cantSplit/>
          <w:trHeight w:val="288"/>
        </w:trPr>
        <w:tc>
          <w:tcPr>
            <w:tcW w:w="1225" w:type="dxa"/>
            <w:vAlign w:val="center"/>
          </w:tcPr>
          <w:p w14:paraId="6849CEC4" w14:textId="177E3A8D"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4.0</w:t>
            </w:r>
          </w:p>
        </w:tc>
        <w:tc>
          <w:tcPr>
            <w:tcW w:w="1614" w:type="dxa"/>
            <w:vAlign w:val="center"/>
          </w:tcPr>
          <w:p w14:paraId="728E10EA" w14:textId="6FEDC54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5D8ED2DA" w14:textId="41F7A7DF"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chiller load amperage increases. </w:t>
            </w:r>
          </w:p>
        </w:tc>
        <w:tc>
          <w:tcPr>
            <w:tcW w:w="1909" w:type="dxa"/>
            <w:vAlign w:val="center"/>
          </w:tcPr>
          <w:p w14:paraId="4B3BD3C1" w14:textId="3287D7F6"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h</w:t>
            </w:r>
            <w:r>
              <w:t>)</w:t>
            </w:r>
          </w:p>
        </w:tc>
      </w:tr>
      <w:tr w:rsidR="000C2F5B" w:rsidRPr="00D508CB" w14:paraId="691A5E2B" w14:textId="77777777" w:rsidTr="7D6CB8B1">
        <w:trPr>
          <w:cantSplit/>
          <w:trHeight w:val="288"/>
        </w:trPr>
        <w:tc>
          <w:tcPr>
            <w:tcW w:w="1225" w:type="dxa"/>
            <w:vAlign w:val="center"/>
          </w:tcPr>
          <w:p w14:paraId="57AECF0D" w14:textId="2CDE6BD3"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5.0</w:t>
            </w:r>
          </w:p>
        </w:tc>
        <w:tc>
          <w:tcPr>
            <w:tcW w:w="1614" w:type="dxa"/>
            <w:vAlign w:val="center"/>
          </w:tcPr>
          <w:p w14:paraId="684A0B8C" w14:textId="3CCABBA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420DB371" w14:textId="724743E9" w:rsidR="000C2F5B" w:rsidRDefault="000C2F5B" w:rsidP="00744FD3">
            <w:pPr>
              <w:autoSpaceDE w:val="0"/>
              <w:autoSpaceDN w:val="0"/>
              <w:adjustRightInd w:val="0"/>
              <w:spacing w:after="0" w:line="240" w:lineRule="auto"/>
              <w:ind w:left="90"/>
              <w:contextualSpacing/>
              <w:rPr>
                <w:rFonts w:cs="Tahoma"/>
                <w:bCs/>
                <w:szCs w:val="24"/>
              </w:rPr>
            </w:pPr>
            <w:r>
              <w:t>Restore reset control parameter to automatic control. Maintain this status for Steps 17 through 19.</w:t>
            </w:r>
          </w:p>
        </w:tc>
        <w:tc>
          <w:tcPr>
            <w:tcW w:w="1909" w:type="dxa"/>
            <w:vAlign w:val="center"/>
          </w:tcPr>
          <w:p w14:paraId="22A9D9EF" w14:textId="43A309E0"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p>
        </w:tc>
      </w:tr>
      <w:tr w:rsidR="000C2F5B" w:rsidRPr="00D508CB" w14:paraId="478084B2" w14:textId="77777777" w:rsidTr="7D6CB8B1">
        <w:trPr>
          <w:cantSplit/>
          <w:trHeight w:val="288"/>
        </w:trPr>
        <w:tc>
          <w:tcPr>
            <w:tcW w:w="1225" w:type="dxa"/>
            <w:vAlign w:val="center"/>
          </w:tcPr>
          <w:p w14:paraId="339B883D" w14:textId="7E306B58"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6.0</w:t>
            </w:r>
          </w:p>
        </w:tc>
        <w:tc>
          <w:tcPr>
            <w:tcW w:w="1614" w:type="dxa"/>
            <w:vAlign w:val="center"/>
          </w:tcPr>
          <w:p w14:paraId="70C66639" w14:textId="50F0662B"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3FBBE09F" w14:textId="3D5F0DEC"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condenser water supply temperature controls modulate as intended. </w:t>
            </w:r>
          </w:p>
        </w:tc>
        <w:tc>
          <w:tcPr>
            <w:tcW w:w="1909" w:type="dxa"/>
            <w:vAlign w:val="center"/>
          </w:tcPr>
          <w:p w14:paraId="25A50A15" w14:textId="3C3E1219"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proofErr w:type="spellStart"/>
            <w:r w:rsidR="00EF1E81">
              <w:t>i</w:t>
            </w:r>
            <w:proofErr w:type="spellEnd"/>
            <w:r>
              <w:t>)</w:t>
            </w:r>
          </w:p>
        </w:tc>
      </w:tr>
      <w:tr w:rsidR="000C2F5B" w:rsidRPr="00D508CB" w14:paraId="0ECEF19A" w14:textId="77777777" w:rsidTr="7D6CB8B1">
        <w:trPr>
          <w:cantSplit/>
          <w:trHeight w:val="288"/>
        </w:trPr>
        <w:tc>
          <w:tcPr>
            <w:tcW w:w="1225" w:type="dxa"/>
            <w:vAlign w:val="center"/>
          </w:tcPr>
          <w:p w14:paraId="286F7BEE" w14:textId="0E304C73"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7.0</w:t>
            </w:r>
          </w:p>
        </w:tc>
        <w:tc>
          <w:tcPr>
            <w:tcW w:w="1614" w:type="dxa"/>
            <w:vAlign w:val="center"/>
          </w:tcPr>
          <w:p w14:paraId="57F21614" w14:textId="60705E0F"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B0C5BF8" w14:textId="4BDAB609"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actual condenser water supply temperature changes to meet the new setpoint. </w:t>
            </w:r>
          </w:p>
        </w:tc>
        <w:tc>
          <w:tcPr>
            <w:tcW w:w="1909" w:type="dxa"/>
            <w:vAlign w:val="center"/>
          </w:tcPr>
          <w:p w14:paraId="2431351A" w14:textId="524D92C6"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r w:rsidR="00B717A5">
              <w:t>j</w:t>
            </w:r>
            <w:r>
              <w:t>)</w:t>
            </w:r>
          </w:p>
        </w:tc>
      </w:tr>
      <w:tr w:rsidR="000C2F5B" w:rsidRPr="00D508CB" w14:paraId="51D2A3DD" w14:textId="77777777" w:rsidTr="7D6CB8B1">
        <w:trPr>
          <w:cantSplit/>
          <w:trHeight w:val="288"/>
        </w:trPr>
        <w:tc>
          <w:tcPr>
            <w:tcW w:w="1225" w:type="dxa"/>
            <w:vAlign w:val="center"/>
          </w:tcPr>
          <w:p w14:paraId="35F257A5" w14:textId="51A1B009"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8.0</w:t>
            </w:r>
          </w:p>
        </w:tc>
        <w:tc>
          <w:tcPr>
            <w:tcW w:w="1614" w:type="dxa"/>
            <w:vAlign w:val="center"/>
          </w:tcPr>
          <w:p w14:paraId="2D19286A" w14:textId="7A8F04D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B6D3F80" w14:textId="7D144F0F"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and chiller(s) stage properly and/or adjust speed accordingly to return to normal operation and meet the setpoint. </w:t>
            </w:r>
          </w:p>
        </w:tc>
        <w:tc>
          <w:tcPr>
            <w:tcW w:w="1909" w:type="dxa"/>
            <w:vAlign w:val="center"/>
          </w:tcPr>
          <w:p w14:paraId="7929C0B4" w14:textId="1BCFC172"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r w:rsidR="00B717A5">
              <w:t>k</w:t>
            </w:r>
            <w:r>
              <w:t>)</w:t>
            </w:r>
          </w:p>
        </w:tc>
      </w:tr>
      <w:tr w:rsidR="00D44D6B" w:rsidRPr="00D508CB" w14:paraId="76E64AA6" w14:textId="77777777" w:rsidTr="7D6CB8B1">
        <w:trPr>
          <w:cantSplit/>
          <w:trHeight w:val="288"/>
        </w:trPr>
        <w:tc>
          <w:tcPr>
            <w:tcW w:w="1225" w:type="dxa"/>
            <w:vAlign w:val="center"/>
          </w:tcPr>
          <w:p w14:paraId="01DE0AF8" w14:textId="0B089170" w:rsidR="00D44D6B" w:rsidRDefault="007F6401" w:rsidP="00744FD3">
            <w:pPr>
              <w:autoSpaceDE w:val="0"/>
              <w:autoSpaceDN w:val="0"/>
              <w:adjustRightInd w:val="0"/>
              <w:spacing w:after="0" w:line="240" w:lineRule="auto"/>
              <w:ind w:left="90"/>
              <w:contextualSpacing/>
              <w:jc w:val="center"/>
              <w:rPr>
                <w:rFonts w:cs="Tahoma"/>
                <w:bCs/>
                <w:szCs w:val="24"/>
              </w:rPr>
            </w:pPr>
            <w:r>
              <w:rPr>
                <w:rFonts w:cs="Tahoma"/>
                <w:bCs/>
                <w:szCs w:val="24"/>
              </w:rPr>
              <w:t>19.0</w:t>
            </w:r>
          </w:p>
        </w:tc>
        <w:tc>
          <w:tcPr>
            <w:tcW w:w="1614" w:type="dxa"/>
            <w:vAlign w:val="center"/>
          </w:tcPr>
          <w:p w14:paraId="3E577CF3" w14:textId="3F2F4A7F" w:rsidR="00D44D6B" w:rsidRDefault="00D44D6B" w:rsidP="00744FD3">
            <w:pPr>
              <w:autoSpaceDE w:val="0"/>
              <w:autoSpaceDN w:val="0"/>
              <w:adjustRightInd w:val="0"/>
              <w:spacing w:after="0" w:line="240" w:lineRule="auto"/>
              <w:ind w:left="90"/>
              <w:contextualSpacing/>
              <w:rPr>
                <w:rFonts w:cs="Tahoma"/>
                <w:bCs/>
                <w:color w:val="2B579A"/>
                <w:szCs w:val="24"/>
                <w:shd w:val="clear" w:color="auto" w:fill="E6E6E6"/>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640542">
              <w:rPr>
                <w:rFonts w:cs="Tahoma"/>
                <w:bCs/>
                <w:color w:val="2B579A"/>
                <w:szCs w:val="24"/>
                <w:shd w:val="clear" w:color="auto" w:fill="E6E6E6"/>
              </w:rPr>
            </w:r>
            <w:r w:rsidR="0064054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3D613A3D" w14:textId="7C4181F6" w:rsidR="00D44D6B" w:rsidRDefault="00D44D6B" w:rsidP="00744FD3">
            <w:pPr>
              <w:autoSpaceDE w:val="0"/>
              <w:autoSpaceDN w:val="0"/>
              <w:adjustRightInd w:val="0"/>
              <w:spacing w:after="0" w:line="240" w:lineRule="auto"/>
              <w:ind w:left="90"/>
              <w:contextualSpacing/>
              <w:rPr>
                <w:rFonts w:cs="Tahoma"/>
                <w:szCs w:val="24"/>
              </w:rPr>
            </w:pPr>
            <w:r>
              <w:rPr>
                <w:rFonts w:cs="Tahoma"/>
                <w:szCs w:val="24"/>
              </w:rPr>
              <w:t>Verify th</w:t>
            </w:r>
            <w:r w:rsidR="00E8100D">
              <w:rPr>
                <w:rFonts w:cs="Tahoma"/>
                <w:szCs w:val="24"/>
              </w:rPr>
              <w:t>at the Functional Testing is complete and passes</w:t>
            </w:r>
            <w:r w:rsidR="00415A6B">
              <w:rPr>
                <w:rFonts w:cs="Tahoma"/>
                <w:szCs w:val="24"/>
              </w:rPr>
              <w:t xml:space="preserve"> </w:t>
            </w:r>
            <w:r w:rsidR="00B12848" w:rsidRPr="00B12848">
              <w:rPr>
                <w:rFonts w:cs="Tahoma"/>
                <w:b/>
                <w:bCs/>
                <w:szCs w:val="24"/>
              </w:rPr>
              <w:t>ALL</w:t>
            </w:r>
            <w:r w:rsidR="00415A6B">
              <w:rPr>
                <w:rFonts w:cs="Tahoma"/>
                <w:szCs w:val="24"/>
              </w:rPr>
              <w:t xml:space="preserve"> requirements</w:t>
            </w:r>
            <w:r w:rsidR="00E8100D">
              <w:rPr>
                <w:rFonts w:cs="Tahoma"/>
                <w:szCs w:val="24"/>
              </w:rPr>
              <w:t>.</w:t>
            </w:r>
          </w:p>
        </w:tc>
        <w:tc>
          <w:tcPr>
            <w:tcW w:w="1909" w:type="dxa"/>
            <w:vAlign w:val="center"/>
          </w:tcPr>
          <w:p w14:paraId="56041D56" w14:textId="6CB5A653" w:rsidR="00D44D6B" w:rsidRDefault="00E8100D" w:rsidP="00744FD3">
            <w:pPr>
              <w:autoSpaceDE w:val="0"/>
              <w:autoSpaceDN w:val="0"/>
              <w:adjustRightInd w:val="0"/>
              <w:spacing w:after="0" w:line="240" w:lineRule="auto"/>
              <w:ind w:left="90"/>
              <w:contextualSpacing/>
              <w:jc w:val="center"/>
            </w:pPr>
            <w:r>
              <w:t>N/A</w:t>
            </w:r>
          </w:p>
        </w:tc>
      </w:tr>
    </w:tbl>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7D89586D" w:rsidR="005C2794" w:rsidRPr="001D3BBE" w:rsidRDefault="00CE60D5"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22054B6E" w14:textId="77777777" w:rsidR="00A83920" w:rsidRPr="001D3BBE" w:rsidRDefault="00A83920" w:rsidP="00A83920">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94EA8F3" w:rsidR="005C2794" w:rsidRPr="001D3BBE" w:rsidRDefault="005C2794" w:rsidP="00744FD3">
            <w:pPr>
              <w:spacing w:after="0" w:line="240" w:lineRule="auto"/>
              <w:contextualSpacing/>
              <w:rPr>
                <w:rFonts w:cs="Tahoma"/>
                <w:szCs w:val="24"/>
              </w:rPr>
            </w:pPr>
            <w:r w:rsidRPr="001D3BBE">
              <w:rPr>
                <w:rFonts w:cs="Tahoma"/>
                <w:szCs w:val="24"/>
              </w:rPr>
              <w:t xml:space="preserve">I </w:t>
            </w:r>
            <w:r w:rsidR="00937431">
              <w:rPr>
                <w:rFonts w:cs="Tahoma"/>
                <w:szCs w:val="24"/>
              </w:rPr>
              <w:t>assert</w:t>
            </w:r>
            <w:r w:rsidRPr="001D3BBE">
              <w:rPr>
                <w:rFonts w:cs="Tahoma"/>
                <w:szCs w:val="24"/>
              </w:rPr>
              <w:t xml:space="preserve"> the following under penalty of perjury, under the laws of the State of California: </w:t>
            </w:r>
          </w:p>
          <w:p w14:paraId="3AFFB72C" w14:textId="6867F004"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9969A1D"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1A301D6"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58A242B" w14:textId="77777777" w:rsidR="00937431" w:rsidRPr="00C33018" w:rsidRDefault="00937431" w:rsidP="00937431">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F9A4CA8"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D7B8400"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683CBF6" w14:textId="77777777" w:rsidR="00937431" w:rsidRPr="00C33018" w:rsidRDefault="005C2794" w:rsidP="00937431">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F22D584" w14:textId="3934A603" w:rsidR="005C2794" w:rsidRPr="001D3BBE" w:rsidRDefault="00937431"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3E743676" w14:textId="77777777" w:rsidR="003C2DF3" w:rsidRPr="003C2DF3" w:rsidRDefault="003C2DF3" w:rsidP="003C2DF3">
            <w:pPr>
              <w:spacing w:after="0" w:line="240" w:lineRule="auto"/>
              <w:ind w:left="72"/>
              <w:rPr>
                <w:rFonts w:cs="Tahoma"/>
                <w:szCs w:val="24"/>
              </w:rPr>
            </w:pPr>
            <w:r w:rsidRPr="003C2DF3">
              <w:rPr>
                <w:rFonts w:cs="Tahoma"/>
                <w:szCs w:val="24"/>
              </w:rPr>
              <w:t>I assert the following under penalty of perjury, under the laws of the State of California:</w:t>
            </w:r>
          </w:p>
          <w:p w14:paraId="58DA7413" w14:textId="7062B868" w:rsidR="005C2794" w:rsidRPr="001D3BBE" w:rsidRDefault="003C2DF3" w:rsidP="00744FD3">
            <w:pPr>
              <w:spacing w:after="0" w:line="240" w:lineRule="auto"/>
              <w:ind w:left="72"/>
              <w:rPr>
                <w:rFonts w:cs="Tahoma"/>
                <w:szCs w:val="24"/>
              </w:rPr>
            </w:pPr>
            <w:r w:rsidRPr="003C2DF3">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6A4C0F33"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2F000BB"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C58BA4F" w14:textId="77777777" w:rsidR="00E072CD" w:rsidRPr="00C33018" w:rsidRDefault="00E072CD" w:rsidP="00E072CD">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2F04145"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604B301"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D541D63"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EF81848" w14:textId="77777777" w:rsidR="00E072CD" w:rsidRPr="00C33018" w:rsidRDefault="00E072CD" w:rsidP="00E072C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ED4F66">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C5712" w14:textId="77777777" w:rsidR="00937B0B" w:rsidRDefault="00937B0B" w:rsidP="006D39A2">
      <w:pPr>
        <w:spacing w:after="0" w:line="240" w:lineRule="auto"/>
      </w:pPr>
      <w:r>
        <w:separator/>
      </w:r>
    </w:p>
  </w:endnote>
  <w:endnote w:type="continuationSeparator" w:id="0">
    <w:p w14:paraId="376E0FA0" w14:textId="77777777" w:rsidR="00937B0B" w:rsidRDefault="00937B0B" w:rsidP="006D39A2">
      <w:pPr>
        <w:spacing w:after="0" w:line="240" w:lineRule="auto"/>
      </w:pPr>
      <w:r>
        <w:continuationSeparator/>
      </w:r>
    </w:p>
  </w:endnote>
  <w:endnote w:type="continuationNotice" w:id="1">
    <w:p w14:paraId="67A334EA" w14:textId="77777777" w:rsidR="00937B0B" w:rsidRDefault="00937B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44E69" w14:textId="77777777" w:rsidR="00640542" w:rsidRDefault="00640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873FED6" w:rsidR="009A48B5" w:rsidRPr="00F41F1C" w:rsidRDefault="00EF4FBA" w:rsidP="00F41F1C">
    <w:pPr>
      <w:pStyle w:val="Footer"/>
      <w:jc w:val="center"/>
    </w:pPr>
    <w:r>
      <w:rPr>
        <w:rFonts w:cs="Tahoma"/>
        <w:szCs w:val="24"/>
      </w:rPr>
      <w:t>California Energy Commission</w:t>
    </w:r>
    <w:r w:rsidR="009A48B5">
      <w:rPr>
        <w:rFonts w:cs="Tahoma"/>
        <w:szCs w:val="24"/>
      </w:rPr>
      <w:tab/>
    </w:r>
    <w:sdt>
      <w:sdtPr>
        <w:id w:val="1728636285"/>
        <w:docPartObj>
          <w:docPartGallery w:val="Page Numbers (Top of Page)"/>
          <w:docPartUnique/>
        </w:docPartObj>
      </w:sdtPr>
      <w:sdtEndPr/>
      <w:sdtContent>
        <w:r w:rsidR="009A48B5">
          <w:t xml:space="preserve">Page </w:t>
        </w:r>
        <w:r w:rsidR="00F41F1C" w:rsidRPr="00BE60CD">
          <w:rPr>
            <w:szCs w:val="24"/>
          </w:rPr>
          <w:fldChar w:fldCharType="begin"/>
        </w:r>
        <w:r w:rsidR="00F41F1C" w:rsidRPr="00BE60CD">
          <w:instrText xml:space="preserve"> PAGE </w:instrText>
        </w:r>
        <w:r w:rsidR="00F41F1C" w:rsidRPr="00BE60CD">
          <w:rPr>
            <w:szCs w:val="24"/>
          </w:rPr>
          <w:fldChar w:fldCharType="separate"/>
        </w:r>
        <w:r w:rsidR="00F41F1C" w:rsidRPr="00BE60CD">
          <w:rPr>
            <w:szCs w:val="24"/>
          </w:rPr>
          <w:t>1</w:t>
        </w:r>
        <w:r w:rsidR="00F41F1C" w:rsidRPr="00BE60CD">
          <w:rPr>
            <w:szCs w:val="24"/>
          </w:rPr>
          <w:fldChar w:fldCharType="end"/>
        </w:r>
        <w:r w:rsidR="009A48B5">
          <w:t xml:space="preserve"> of </w:t>
        </w:r>
        <w:r w:rsidR="00640542">
          <w:fldChar w:fldCharType="begin"/>
        </w:r>
        <w:r w:rsidR="00640542">
          <w:instrText xml:space="preserve"> NUMPAGES  </w:instrText>
        </w:r>
        <w:r w:rsidR="00640542">
          <w:fldChar w:fldCharType="separate"/>
        </w:r>
        <w:r w:rsidR="00F41F1C" w:rsidRPr="00BE60CD">
          <w:rPr>
            <w:szCs w:val="24"/>
          </w:rPr>
          <w:t>5</w:t>
        </w:r>
        <w:r w:rsidR="00640542">
          <w:rPr>
            <w:szCs w:val="24"/>
          </w:rPr>
          <w:fldChar w:fldCharType="end"/>
        </w:r>
      </w:sdtContent>
    </w:sdt>
    <w:r w:rsidR="009A48B5" w:rsidRPr="00176C5A">
      <w:rPr>
        <w:rFonts w:cs="Tahoma"/>
        <w:szCs w:val="24"/>
      </w:rPr>
      <w:tab/>
    </w:r>
    <w:r w:rsidR="00F64CE4">
      <w:rPr>
        <w:rFonts w:cs="Tahoma"/>
        <w:szCs w:val="24"/>
      </w:rPr>
      <w:t xml:space="preserve"> </w:t>
    </w:r>
    <w:r w:rsidR="002A72CB">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B63ED" w14:textId="77777777" w:rsidR="00640542" w:rsidRDefault="00640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C8531" w14:textId="77777777" w:rsidR="00937B0B" w:rsidRDefault="00937B0B" w:rsidP="006D39A2">
      <w:pPr>
        <w:spacing w:after="0" w:line="240" w:lineRule="auto"/>
      </w:pPr>
      <w:r>
        <w:separator/>
      </w:r>
    </w:p>
  </w:footnote>
  <w:footnote w:type="continuationSeparator" w:id="0">
    <w:p w14:paraId="5719AAA1" w14:textId="77777777" w:rsidR="00937B0B" w:rsidRDefault="00937B0B" w:rsidP="006D39A2">
      <w:pPr>
        <w:spacing w:after="0" w:line="240" w:lineRule="auto"/>
      </w:pPr>
      <w:r>
        <w:continuationSeparator/>
      </w:r>
    </w:p>
  </w:footnote>
  <w:footnote w:type="continuationNotice" w:id="1">
    <w:p w14:paraId="22D656F6" w14:textId="77777777" w:rsidR="00937B0B" w:rsidRDefault="00937B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7E9B9" w14:textId="59D964C1" w:rsidR="00640542" w:rsidRDefault="00640542">
    <w:pPr>
      <w:pStyle w:val="Header"/>
    </w:pPr>
    <w:r>
      <w:rPr>
        <w:noProof/>
      </w:rPr>
      <w:pict w14:anchorId="3DD2C4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3779657" o:spid="_x0000_s1026" type="#_x0000_t136" style="position:absolute;margin-left:0;margin-top:0;width:448.05pt;height:292.95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CA68403" w:rsidR="009A48B5" w:rsidRDefault="00640542" w:rsidP="007516AE">
    <w:pPr>
      <w:tabs>
        <w:tab w:val="left" w:pos="810"/>
        <w:tab w:val="left" w:pos="3510"/>
        <w:tab w:val="left" w:pos="7470"/>
      </w:tabs>
      <w:suppressAutoHyphens/>
      <w:spacing w:after="0" w:line="240" w:lineRule="auto"/>
      <w:ind w:left="90" w:right="-18"/>
      <w:rPr>
        <w:rFonts w:eastAsia="Times New Roman" w:cs="Tahoma"/>
        <w:szCs w:val="24"/>
      </w:rPr>
    </w:pPr>
    <w:r>
      <w:rPr>
        <w:noProof/>
      </w:rPr>
      <w:pict w14:anchorId="76E5E5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3779658" o:spid="_x0000_s1027" type="#_x0000_t136" style="position:absolute;left:0;text-align:left;margin-left:0;margin-top:0;width:448.05pt;height:292.95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r w:rsidR="00BE60CD">
      <w:rPr>
        <w:noProof/>
      </w:rPr>
      <w:drawing>
        <wp:anchor distT="0" distB="0" distL="114300" distR="114300" simplePos="0" relativeHeight="251659264" behindDoc="1" locked="0" layoutInCell="1" allowOverlap="1" wp14:anchorId="09C745EB" wp14:editId="0018DF23">
          <wp:simplePos x="0" y="0"/>
          <wp:positionH relativeFrom="column">
            <wp:posOffset>-45964</wp:posOffset>
          </wp:positionH>
          <wp:positionV relativeFrom="paragraph">
            <wp:posOffset>-141805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2A72CB">
      <w:rPr>
        <w:rFonts w:eastAsia="Times New Roman" w:cs="Tahoma"/>
        <w:b/>
        <w:szCs w:val="24"/>
      </w:rPr>
      <w:t>CONDENSER RESET CONTROLS</w:t>
    </w:r>
    <w:r w:rsidR="007516AE">
      <w:rPr>
        <w:rFonts w:eastAsia="Times New Roman" w:cs="Tahoma"/>
        <w:szCs w:val="24"/>
      </w:rPr>
      <w:tab/>
      <w:t xml:space="preserve">  </w:t>
    </w:r>
    <w:r w:rsidR="009A48B5">
      <w:rPr>
        <w:rFonts w:eastAsia="Times New Roman" w:cs="Tahoma"/>
        <w:szCs w:val="24"/>
      </w:rPr>
      <w:t>20</w:t>
    </w:r>
    <w:r w:rsidR="005E1A04">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2A72CB">
      <w:rPr>
        <w:rFonts w:eastAsia="Times New Roman" w:cs="Tahoma"/>
        <w:szCs w:val="24"/>
      </w:rPr>
      <w:t>17</w:t>
    </w:r>
    <w:r w:rsidR="009A48B5" w:rsidRPr="00A36C9C">
      <w:rPr>
        <w:rFonts w:eastAsia="Times New Roman" w:cs="Tahoma"/>
        <w:szCs w:val="24"/>
      </w:rPr>
      <w:t>-A</w:t>
    </w:r>
  </w:p>
  <w:p w14:paraId="1D2AD027" w14:textId="77777777" w:rsidR="009A48B5" w:rsidRPr="00D508CB" w:rsidRDefault="009A48B5" w:rsidP="005B69D9">
    <w:pPr>
      <w:tabs>
        <w:tab w:val="left" w:pos="810"/>
        <w:tab w:val="left" w:pos="3510"/>
        <w:tab w:val="left" w:pos="747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06827" w14:textId="56C37BDD" w:rsidR="00640542" w:rsidRDefault="00640542">
    <w:pPr>
      <w:pStyle w:val="Header"/>
    </w:pPr>
    <w:r>
      <w:rPr>
        <w:noProof/>
      </w:rPr>
      <w:pict w14:anchorId="67D7A4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3779656" o:spid="_x0000_s1025" type="#_x0000_t136" style="position:absolute;margin-left:0;margin-top:0;width:448.05pt;height:292.95pt;rotation:315;z-index:-25165516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18502492">
    <w:abstractNumId w:val="8"/>
  </w:num>
  <w:num w:numId="2" w16cid:durableId="545945037">
    <w:abstractNumId w:val="13"/>
  </w:num>
  <w:num w:numId="3" w16cid:durableId="1860511823">
    <w:abstractNumId w:val="5"/>
  </w:num>
  <w:num w:numId="4" w16cid:durableId="700712203">
    <w:abstractNumId w:val="2"/>
  </w:num>
  <w:num w:numId="5" w16cid:durableId="260069018">
    <w:abstractNumId w:val="15"/>
  </w:num>
  <w:num w:numId="6" w16cid:durableId="1966957602">
    <w:abstractNumId w:val="16"/>
  </w:num>
  <w:num w:numId="7" w16cid:durableId="735083750">
    <w:abstractNumId w:val="18"/>
  </w:num>
  <w:num w:numId="8" w16cid:durableId="1164589562">
    <w:abstractNumId w:val="17"/>
  </w:num>
  <w:num w:numId="9" w16cid:durableId="817763933">
    <w:abstractNumId w:val="6"/>
  </w:num>
  <w:num w:numId="10" w16cid:durableId="1358891022">
    <w:abstractNumId w:val="19"/>
  </w:num>
  <w:num w:numId="11" w16cid:durableId="625701055">
    <w:abstractNumId w:val="9"/>
  </w:num>
  <w:num w:numId="12" w16cid:durableId="1649283206">
    <w:abstractNumId w:val="14"/>
  </w:num>
  <w:num w:numId="13" w16cid:durableId="716706053">
    <w:abstractNumId w:val="12"/>
  </w:num>
  <w:num w:numId="14" w16cid:durableId="1615743712">
    <w:abstractNumId w:val="4"/>
  </w:num>
  <w:num w:numId="15" w16cid:durableId="215823104">
    <w:abstractNumId w:val="0"/>
  </w:num>
  <w:num w:numId="16" w16cid:durableId="299388324">
    <w:abstractNumId w:val="22"/>
  </w:num>
  <w:num w:numId="17" w16cid:durableId="1667825941">
    <w:abstractNumId w:val="20"/>
  </w:num>
  <w:num w:numId="18" w16cid:durableId="1792243418">
    <w:abstractNumId w:val="3"/>
  </w:num>
  <w:num w:numId="19" w16cid:durableId="1619485731">
    <w:abstractNumId w:val="7"/>
  </w:num>
  <w:num w:numId="20" w16cid:durableId="464932631">
    <w:abstractNumId w:val="10"/>
  </w:num>
  <w:num w:numId="21" w16cid:durableId="135071816">
    <w:abstractNumId w:val="1"/>
  </w:num>
  <w:num w:numId="22" w16cid:durableId="1685396500">
    <w:abstractNumId w:val="23"/>
  </w:num>
  <w:num w:numId="23" w16cid:durableId="47189428">
    <w:abstractNumId w:val="21"/>
  </w:num>
  <w:num w:numId="24" w16cid:durableId="164051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37CD"/>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3A5D"/>
    <w:rsid w:val="00044DDC"/>
    <w:rsid w:val="00047422"/>
    <w:rsid w:val="0005092D"/>
    <w:rsid w:val="00050DE5"/>
    <w:rsid w:val="00051A83"/>
    <w:rsid w:val="000521CE"/>
    <w:rsid w:val="00053A66"/>
    <w:rsid w:val="00062007"/>
    <w:rsid w:val="000638F8"/>
    <w:rsid w:val="000734A3"/>
    <w:rsid w:val="000762FA"/>
    <w:rsid w:val="0007697D"/>
    <w:rsid w:val="00083B77"/>
    <w:rsid w:val="00083E1C"/>
    <w:rsid w:val="00086DC5"/>
    <w:rsid w:val="000962B6"/>
    <w:rsid w:val="000A22C1"/>
    <w:rsid w:val="000A2BCF"/>
    <w:rsid w:val="000A7E6F"/>
    <w:rsid w:val="000B0D31"/>
    <w:rsid w:val="000B1DC9"/>
    <w:rsid w:val="000B3495"/>
    <w:rsid w:val="000B5AD7"/>
    <w:rsid w:val="000C0748"/>
    <w:rsid w:val="000C1420"/>
    <w:rsid w:val="000C2F5B"/>
    <w:rsid w:val="000C3272"/>
    <w:rsid w:val="000C412C"/>
    <w:rsid w:val="000D26E3"/>
    <w:rsid w:val="000E1571"/>
    <w:rsid w:val="000E3192"/>
    <w:rsid w:val="000E4044"/>
    <w:rsid w:val="000F3B84"/>
    <w:rsid w:val="000F7D2F"/>
    <w:rsid w:val="0010246E"/>
    <w:rsid w:val="001028B2"/>
    <w:rsid w:val="00104DB5"/>
    <w:rsid w:val="0010653D"/>
    <w:rsid w:val="001069A9"/>
    <w:rsid w:val="001154E8"/>
    <w:rsid w:val="00121BBE"/>
    <w:rsid w:val="00124A08"/>
    <w:rsid w:val="001256A6"/>
    <w:rsid w:val="00127E27"/>
    <w:rsid w:val="001315D4"/>
    <w:rsid w:val="001429C5"/>
    <w:rsid w:val="00142E96"/>
    <w:rsid w:val="0014330A"/>
    <w:rsid w:val="001462B5"/>
    <w:rsid w:val="00147DBF"/>
    <w:rsid w:val="00151565"/>
    <w:rsid w:val="00157542"/>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4E36"/>
    <w:rsid w:val="001D5820"/>
    <w:rsid w:val="001D58BE"/>
    <w:rsid w:val="001E01D4"/>
    <w:rsid w:val="001E5CD5"/>
    <w:rsid w:val="001F4203"/>
    <w:rsid w:val="001F42EF"/>
    <w:rsid w:val="001F783D"/>
    <w:rsid w:val="00200258"/>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4E17"/>
    <w:rsid w:val="00266205"/>
    <w:rsid w:val="002717EC"/>
    <w:rsid w:val="002730F7"/>
    <w:rsid w:val="00280646"/>
    <w:rsid w:val="00283CE7"/>
    <w:rsid w:val="00285258"/>
    <w:rsid w:val="00291ECE"/>
    <w:rsid w:val="00293FB9"/>
    <w:rsid w:val="00294E2C"/>
    <w:rsid w:val="00296BDA"/>
    <w:rsid w:val="002A5180"/>
    <w:rsid w:val="002A72CB"/>
    <w:rsid w:val="002A757C"/>
    <w:rsid w:val="002B59F4"/>
    <w:rsid w:val="002B79BF"/>
    <w:rsid w:val="002C17B6"/>
    <w:rsid w:val="002D069A"/>
    <w:rsid w:val="002D7756"/>
    <w:rsid w:val="002D7E00"/>
    <w:rsid w:val="002E106F"/>
    <w:rsid w:val="002E149E"/>
    <w:rsid w:val="002E157F"/>
    <w:rsid w:val="002E6E51"/>
    <w:rsid w:val="002F2B69"/>
    <w:rsid w:val="002F55D9"/>
    <w:rsid w:val="00306180"/>
    <w:rsid w:val="00314E1C"/>
    <w:rsid w:val="0031511A"/>
    <w:rsid w:val="003171C6"/>
    <w:rsid w:val="003212EC"/>
    <w:rsid w:val="00322FB2"/>
    <w:rsid w:val="00323790"/>
    <w:rsid w:val="00323830"/>
    <w:rsid w:val="0032525C"/>
    <w:rsid w:val="003365EB"/>
    <w:rsid w:val="00347372"/>
    <w:rsid w:val="0035044B"/>
    <w:rsid w:val="00351787"/>
    <w:rsid w:val="0035288D"/>
    <w:rsid w:val="00354987"/>
    <w:rsid w:val="003564BB"/>
    <w:rsid w:val="00362128"/>
    <w:rsid w:val="00365CB9"/>
    <w:rsid w:val="0037058F"/>
    <w:rsid w:val="003705A8"/>
    <w:rsid w:val="00370DF4"/>
    <w:rsid w:val="00386887"/>
    <w:rsid w:val="00386BE5"/>
    <w:rsid w:val="00387C79"/>
    <w:rsid w:val="0039273E"/>
    <w:rsid w:val="00395EF1"/>
    <w:rsid w:val="0039711A"/>
    <w:rsid w:val="003A2B5D"/>
    <w:rsid w:val="003A2C69"/>
    <w:rsid w:val="003A4B4F"/>
    <w:rsid w:val="003B19EF"/>
    <w:rsid w:val="003B1BB9"/>
    <w:rsid w:val="003C2DF3"/>
    <w:rsid w:val="003C5A58"/>
    <w:rsid w:val="003D089F"/>
    <w:rsid w:val="003D5135"/>
    <w:rsid w:val="003D6444"/>
    <w:rsid w:val="003E007E"/>
    <w:rsid w:val="003E2403"/>
    <w:rsid w:val="003E2603"/>
    <w:rsid w:val="003E39F4"/>
    <w:rsid w:val="003E482B"/>
    <w:rsid w:val="003E7800"/>
    <w:rsid w:val="003F3C05"/>
    <w:rsid w:val="003F3E83"/>
    <w:rsid w:val="003F6463"/>
    <w:rsid w:val="00400E78"/>
    <w:rsid w:val="00401133"/>
    <w:rsid w:val="00404C2A"/>
    <w:rsid w:val="00410D52"/>
    <w:rsid w:val="00415A6B"/>
    <w:rsid w:val="00421197"/>
    <w:rsid w:val="00424A14"/>
    <w:rsid w:val="0042602C"/>
    <w:rsid w:val="00436BC4"/>
    <w:rsid w:val="00436F09"/>
    <w:rsid w:val="00436F6E"/>
    <w:rsid w:val="00441AAD"/>
    <w:rsid w:val="004425F7"/>
    <w:rsid w:val="0044314D"/>
    <w:rsid w:val="00445A27"/>
    <w:rsid w:val="00454654"/>
    <w:rsid w:val="00457249"/>
    <w:rsid w:val="004641E8"/>
    <w:rsid w:val="00466239"/>
    <w:rsid w:val="004675F9"/>
    <w:rsid w:val="00472499"/>
    <w:rsid w:val="004773BF"/>
    <w:rsid w:val="00486770"/>
    <w:rsid w:val="00494986"/>
    <w:rsid w:val="00495D50"/>
    <w:rsid w:val="004A3C5C"/>
    <w:rsid w:val="004A4BB0"/>
    <w:rsid w:val="004A5CFE"/>
    <w:rsid w:val="004A6001"/>
    <w:rsid w:val="004A7E6C"/>
    <w:rsid w:val="004C37B3"/>
    <w:rsid w:val="004C37FA"/>
    <w:rsid w:val="004C5A52"/>
    <w:rsid w:val="004D05A6"/>
    <w:rsid w:val="004F00B2"/>
    <w:rsid w:val="004F121E"/>
    <w:rsid w:val="004F52FF"/>
    <w:rsid w:val="004F56A4"/>
    <w:rsid w:val="004F68F6"/>
    <w:rsid w:val="00503C7F"/>
    <w:rsid w:val="00504055"/>
    <w:rsid w:val="0051157E"/>
    <w:rsid w:val="00511EE1"/>
    <w:rsid w:val="005129B7"/>
    <w:rsid w:val="00533482"/>
    <w:rsid w:val="00534827"/>
    <w:rsid w:val="00535642"/>
    <w:rsid w:val="00535D13"/>
    <w:rsid w:val="00536796"/>
    <w:rsid w:val="00541A07"/>
    <w:rsid w:val="00551E86"/>
    <w:rsid w:val="00560417"/>
    <w:rsid w:val="005630E8"/>
    <w:rsid w:val="00564C54"/>
    <w:rsid w:val="00566207"/>
    <w:rsid w:val="00570E17"/>
    <w:rsid w:val="0057446C"/>
    <w:rsid w:val="005748FE"/>
    <w:rsid w:val="00581D9F"/>
    <w:rsid w:val="00584F95"/>
    <w:rsid w:val="005858C6"/>
    <w:rsid w:val="00586FB9"/>
    <w:rsid w:val="00587F0E"/>
    <w:rsid w:val="005903DE"/>
    <w:rsid w:val="00592176"/>
    <w:rsid w:val="00596AF1"/>
    <w:rsid w:val="00596C9A"/>
    <w:rsid w:val="005A1601"/>
    <w:rsid w:val="005A41C6"/>
    <w:rsid w:val="005A79A1"/>
    <w:rsid w:val="005A7CC6"/>
    <w:rsid w:val="005B0A0F"/>
    <w:rsid w:val="005B0C3C"/>
    <w:rsid w:val="005B17C2"/>
    <w:rsid w:val="005B69D9"/>
    <w:rsid w:val="005B7B11"/>
    <w:rsid w:val="005B7E99"/>
    <w:rsid w:val="005C1CE3"/>
    <w:rsid w:val="005C2794"/>
    <w:rsid w:val="005C30C9"/>
    <w:rsid w:val="005C368E"/>
    <w:rsid w:val="005C73B8"/>
    <w:rsid w:val="005C7C8E"/>
    <w:rsid w:val="005D5BF8"/>
    <w:rsid w:val="005E1A04"/>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17CF9"/>
    <w:rsid w:val="00620D56"/>
    <w:rsid w:val="00623144"/>
    <w:rsid w:val="0062483B"/>
    <w:rsid w:val="00627024"/>
    <w:rsid w:val="00640542"/>
    <w:rsid w:val="006441A0"/>
    <w:rsid w:val="00647925"/>
    <w:rsid w:val="006562AC"/>
    <w:rsid w:val="00660D2B"/>
    <w:rsid w:val="00661B74"/>
    <w:rsid w:val="00662E77"/>
    <w:rsid w:val="00666979"/>
    <w:rsid w:val="006732DD"/>
    <w:rsid w:val="00673E54"/>
    <w:rsid w:val="006813F6"/>
    <w:rsid w:val="00684E9B"/>
    <w:rsid w:val="0068754A"/>
    <w:rsid w:val="00690C69"/>
    <w:rsid w:val="00697617"/>
    <w:rsid w:val="006A0954"/>
    <w:rsid w:val="006A14EC"/>
    <w:rsid w:val="006A25FD"/>
    <w:rsid w:val="006B425B"/>
    <w:rsid w:val="006B4579"/>
    <w:rsid w:val="006B4DF3"/>
    <w:rsid w:val="006B6F94"/>
    <w:rsid w:val="006C0C99"/>
    <w:rsid w:val="006C5258"/>
    <w:rsid w:val="006D0333"/>
    <w:rsid w:val="006D39A2"/>
    <w:rsid w:val="006D504E"/>
    <w:rsid w:val="006D5AB4"/>
    <w:rsid w:val="006D5C0D"/>
    <w:rsid w:val="006D5F06"/>
    <w:rsid w:val="006D76EF"/>
    <w:rsid w:val="006E138D"/>
    <w:rsid w:val="006E212F"/>
    <w:rsid w:val="006E64FE"/>
    <w:rsid w:val="006F4424"/>
    <w:rsid w:val="00701D41"/>
    <w:rsid w:val="00702DCC"/>
    <w:rsid w:val="007069BA"/>
    <w:rsid w:val="00711B8D"/>
    <w:rsid w:val="00715699"/>
    <w:rsid w:val="00716DCB"/>
    <w:rsid w:val="007207E8"/>
    <w:rsid w:val="00725A17"/>
    <w:rsid w:val="00725B82"/>
    <w:rsid w:val="00726CCB"/>
    <w:rsid w:val="00727408"/>
    <w:rsid w:val="00734A6C"/>
    <w:rsid w:val="007416DE"/>
    <w:rsid w:val="007426A1"/>
    <w:rsid w:val="00742FA1"/>
    <w:rsid w:val="00743830"/>
    <w:rsid w:val="00744FD3"/>
    <w:rsid w:val="007468E8"/>
    <w:rsid w:val="00747496"/>
    <w:rsid w:val="00750AFB"/>
    <w:rsid w:val="007516AE"/>
    <w:rsid w:val="00751CB2"/>
    <w:rsid w:val="00754291"/>
    <w:rsid w:val="00754F59"/>
    <w:rsid w:val="007565CC"/>
    <w:rsid w:val="00760739"/>
    <w:rsid w:val="00760B80"/>
    <w:rsid w:val="00761A74"/>
    <w:rsid w:val="007631E5"/>
    <w:rsid w:val="00770665"/>
    <w:rsid w:val="00773FF8"/>
    <w:rsid w:val="00775F31"/>
    <w:rsid w:val="007774B1"/>
    <w:rsid w:val="007774E4"/>
    <w:rsid w:val="0078545D"/>
    <w:rsid w:val="00787C1D"/>
    <w:rsid w:val="00793877"/>
    <w:rsid w:val="00793DA3"/>
    <w:rsid w:val="00797632"/>
    <w:rsid w:val="007A3647"/>
    <w:rsid w:val="007A6DA5"/>
    <w:rsid w:val="007A6FF4"/>
    <w:rsid w:val="007A72CF"/>
    <w:rsid w:val="007B19EE"/>
    <w:rsid w:val="007B5BD9"/>
    <w:rsid w:val="007B75F0"/>
    <w:rsid w:val="007C473F"/>
    <w:rsid w:val="007C47C4"/>
    <w:rsid w:val="007D24DE"/>
    <w:rsid w:val="007D49C9"/>
    <w:rsid w:val="007D5A2B"/>
    <w:rsid w:val="007D5A51"/>
    <w:rsid w:val="007E67B8"/>
    <w:rsid w:val="007F01D0"/>
    <w:rsid w:val="007F02E0"/>
    <w:rsid w:val="007F1EC6"/>
    <w:rsid w:val="007F31D5"/>
    <w:rsid w:val="007F598E"/>
    <w:rsid w:val="007F6401"/>
    <w:rsid w:val="00800CE8"/>
    <w:rsid w:val="008114D5"/>
    <w:rsid w:val="00817AFC"/>
    <w:rsid w:val="0082481D"/>
    <w:rsid w:val="00831E76"/>
    <w:rsid w:val="00832F4E"/>
    <w:rsid w:val="00834CDC"/>
    <w:rsid w:val="008355D8"/>
    <w:rsid w:val="00837616"/>
    <w:rsid w:val="00841742"/>
    <w:rsid w:val="008456D0"/>
    <w:rsid w:val="008559D3"/>
    <w:rsid w:val="008611CF"/>
    <w:rsid w:val="00863890"/>
    <w:rsid w:val="00866EBE"/>
    <w:rsid w:val="00874024"/>
    <w:rsid w:val="00890486"/>
    <w:rsid w:val="008906D8"/>
    <w:rsid w:val="00890FD7"/>
    <w:rsid w:val="00895106"/>
    <w:rsid w:val="00897590"/>
    <w:rsid w:val="008A09C2"/>
    <w:rsid w:val="008A2952"/>
    <w:rsid w:val="008A4951"/>
    <w:rsid w:val="008B271C"/>
    <w:rsid w:val="008B2E57"/>
    <w:rsid w:val="008C16A7"/>
    <w:rsid w:val="008C2175"/>
    <w:rsid w:val="008C40D8"/>
    <w:rsid w:val="008C577C"/>
    <w:rsid w:val="008D0125"/>
    <w:rsid w:val="008D13BB"/>
    <w:rsid w:val="008D27A1"/>
    <w:rsid w:val="008D6D95"/>
    <w:rsid w:val="008D6E6E"/>
    <w:rsid w:val="008D7744"/>
    <w:rsid w:val="008D7D55"/>
    <w:rsid w:val="008E00AD"/>
    <w:rsid w:val="008E20D7"/>
    <w:rsid w:val="008E29DE"/>
    <w:rsid w:val="008E3AEF"/>
    <w:rsid w:val="008E405E"/>
    <w:rsid w:val="008E4E04"/>
    <w:rsid w:val="008F0AA0"/>
    <w:rsid w:val="008F2699"/>
    <w:rsid w:val="008F43E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371A5"/>
    <w:rsid w:val="00937431"/>
    <w:rsid w:val="00937B0B"/>
    <w:rsid w:val="009465AD"/>
    <w:rsid w:val="009554F6"/>
    <w:rsid w:val="00955B3C"/>
    <w:rsid w:val="00955FAB"/>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D493D"/>
    <w:rsid w:val="009E3205"/>
    <w:rsid w:val="009E32B0"/>
    <w:rsid w:val="009E62CC"/>
    <w:rsid w:val="009E73E5"/>
    <w:rsid w:val="009F7D29"/>
    <w:rsid w:val="00A02B27"/>
    <w:rsid w:val="00A05CF4"/>
    <w:rsid w:val="00A105C3"/>
    <w:rsid w:val="00A1107B"/>
    <w:rsid w:val="00A17596"/>
    <w:rsid w:val="00A201AE"/>
    <w:rsid w:val="00A22D08"/>
    <w:rsid w:val="00A245C8"/>
    <w:rsid w:val="00A30A63"/>
    <w:rsid w:val="00A321C5"/>
    <w:rsid w:val="00A36C9C"/>
    <w:rsid w:val="00A37DF8"/>
    <w:rsid w:val="00A40BFD"/>
    <w:rsid w:val="00A420AA"/>
    <w:rsid w:val="00A44E86"/>
    <w:rsid w:val="00A44FA9"/>
    <w:rsid w:val="00A525E3"/>
    <w:rsid w:val="00A531A0"/>
    <w:rsid w:val="00A54C30"/>
    <w:rsid w:val="00A573F2"/>
    <w:rsid w:val="00A6157B"/>
    <w:rsid w:val="00A64CEB"/>
    <w:rsid w:val="00A72C7C"/>
    <w:rsid w:val="00A83920"/>
    <w:rsid w:val="00A84F9F"/>
    <w:rsid w:val="00A863BF"/>
    <w:rsid w:val="00A924B6"/>
    <w:rsid w:val="00A9331D"/>
    <w:rsid w:val="00A94072"/>
    <w:rsid w:val="00A94B8D"/>
    <w:rsid w:val="00A94F34"/>
    <w:rsid w:val="00A9542B"/>
    <w:rsid w:val="00A96EF5"/>
    <w:rsid w:val="00A97183"/>
    <w:rsid w:val="00AA2FC9"/>
    <w:rsid w:val="00AA7D2E"/>
    <w:rsid w:val="00AB0088"/>
    <w:rsid w:val="00AB0657"/>
    <w:rsid w:val="00AB31EB"/>
    <w:rsid w:val="00AB3682"/>
    <w:rsid w:val="00AC1D15"/>
    <w:rsid w:val="00AC359D"/>
    <w:rsid w:val="00AC3D49"/>
    <w:rsid w:val="00AD02F2"/>
    <w:rsid w:val="00AD3B7D"/>
    <w:rsid w:val="00AD4922"/>
    <w:rsid w:val="00AD53EB"/>
    <w:rsid w:val="00AD5A14"/>
    <w:rsid w:val="00AD6D8C"/>
    <w:rsid w:val="00AE08AC"/>
    <w:rsid w:val="00AE1132"/>
    <w:rsid w:val="00AE3260"/>
    <w:rsid w:val="00B027F3"/>
    <w:rsid w:val="00B06560"/>
    <w:rsid w:val="00B12848"/>
    <w:rsid w:val="00B12879"/>
    <w:rsid w:val="00B152C4"/>
    <w:rsid w:val="00B166C6"/>
    <w:rsid w:val="00B248EB"/>
    <w:rsid w:val="00B24BA2"/>
    <w:rsid w:val="00B253D6"/>
    <w:rsid w:val="00B2596C"/>
    <w:rsid w:val="00B34D26"/>
    <w:rsid w:val="00B37262"/>
    <w:rsid w:val="00B40250"/>
    <w:rsid w:val="00B41294"/>
    <w:rsid w:val="00B435D1"/>
    <w:rsid w:val="00B47172"/>
    <w:rsid w:val="00B47437"/>
    <w:rsid w:val="00B50135"/>
    <w:rsid w:val="00B51912"/>
    <w:rsid w:val="00B54653"/>
    <w:rsid w:val="00B555AB"/>
    <w:rsid w:val="00B717A5"/>
    <w:rsid w:val="00B820B3"/>
    <w:rsid w:val="00B83CBE"/>
    <w:rsid w:val="00B87726"/>
    <w:rsid w:val="00B921A6"/>
    <w:rsid w:val="00B922AD"/>
    <w:rsid w:val="00B93122"/>
    <w:rsid w:val="00B95F91"/>
    <w:rsid w:val="00BA309B"/>
    <w:rsid w:val="00BA3E76"/>
    <w:rsid w:val="00BB0561"/>
    <w:rsid w:val="00BB2D46"/>
    <w:rsid w:val="00BB4A37"/>
    <w:rsid w:val="00BB4A4B"/>
    <w:rsid w:val="00BB5DFF"/>
    <w:rsid w:val="00BC2F11"/>
    <w:rsid w:val="00BC460A"/>
    <w:rsid w:val="00BC6F1B"/>
    <w:rsid w:val="00BD72DF"/>
    <w:rsid w:val="00BD7442"/>
    <w:rsid w:val="00BE22AE"/>
    <w:rsid w:val="00BE3411"/>
    <w:rsid w:val="00BE60CD"/>
    <w:rsid w:val="00BF4C34"/>
    <w:rsid w:val="00BF4E25"/>
    <w:rsid w:val="00BF61A7"/>
    <w:rsid w:val="00BF7330"/>
    <w:rsid w:val="00C0400D"/>
    <w:rsid w:val="00C07329"/>
    <w:rsid w:val="00C13869"/>
    <w:rsid w:val="00C16C91"/>
    <w:rsid w:val="00C17826"/>
    <w:rsid w:val="00C21FA7"/>
    <w:rsid w:val="00C25D5E"/>
    <w:rsid w:val="00C27926"/>
    <w:rsid w:val="00C344B6"/>
    <w:rsid w:val="00C371A7"/>
    <w:rsid w:val="00C37ABD"/>
    <w:rsid w:val="00C41E98"/>
    <w:rsid w:val="00C45F51"/>
    <w:rsid w:val="00C53641"/>
    <w:rsid w:val="00C60284"/>
    <w:rsid w:val="00C63817"/>
    <w:rsid w:val="00C80483"/>
    <w:rsid w:val="00C80DF6"/>
    <w:rsid w:val="00C83A07"/>
    <w:rsid w:val="00C90382"/>
    <w:rsid w:val="00C947A3"/>
    <w:rsid w:val="00C976C7"/>
    <w:rsid w:val="00CA0EC6"/>
    <w:rsid w:val="00CA107C"/>
    <w:rsid w:val="00CA22F0"/>
    <w:rsid w:val="00CA28A8"/>
    <w:rsid w:val="00CA361B"/>
    <w:rsid w:val="00CA6D6C"/>
    <w:rsid w:val="00CB13E8"/>
    <w:rsid w:val="00CB4AD7"/>
    <w:rsid w:val="00CB7590"/>
    <w:rsid w:val="00CC09DB"/>
    <w:rsid w:val="00CC1EA9"/>
    <w:rsid w:val="00CC47B6"/>
    <w:rsid w:val="00CC7135"/>
    <w:rsid w:val="00CC7C64"/>
    <w:rsid w:val="00CD0222"/>
    <w:rsid w:val="00CD1BFF"/>
    <w:rsid w:val="00CD45AC"/>
    <w:rsid w:val="00CD698F"/>
    <w:rsid w:val="00CE1668"/>
    <w:rsid w:val="00CE4CB9"/>
    <w:rsid w:val="00CE60D5"/>
    <w:rsid w:val="00CE7F05"/>
    <w:rsid w:val="00CF0230"/>
    <w:rsid w:val="00CF6866"/>
    <w:rsid w:val="00D021D2"/>
    <w:rsid w:val="00D024FE"/>
    <w:rsid w:val="00D033AD"/>
    <w:rsid w:val="00D041AA"/>
    <w:rsid w:val="00D11FEE"/>
    <w:rsid w:val="00D15C52"/>
    <w:rsid w:val="00D20D47"/>
    <w:rsid w:val="00D26A38"/>
    <w:rsid w:val="00D3128A"/>
    <w:rsid w:val="00D32170"/>
    <w:rsid w:val="00D332A9"/>
    <w:rsid w:val="00D339ED"/>
    <w:rsid w:val="00D35F84"/>
    <w:rsid w:val="00D36842"/>
    <w:rsid w:val="00D40E0B"/>
    <w:rsid w:val="00D437A1"/>
    <w:rsid w:val="00D44C88"/>
    <w:rsid w:val="00D44D6B"/>
    <w:rsid w:val="00D457DB"/>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3DCB"/>
    <w:rsid w:val="00D956D4"/>
    <w:rsid w:val="00DA4F1B"/>
    <w:rsid w:val="00DB3237"/>
    <w:rsid w:val="00DC51A0"/>
    <w:rsid w:val="00DD37D7"/>
    <w:rsid w:val="00DD5B55"/>
    <w:rsid w:val="00DE41C2"/>
    <w:rsid w:val="00DE56C1"/>
    <w:rsid w:val="00DE7E44"/>
    <w:rsid w:val="00DF3B44"/>
    <w:rsid w:val="00DF7580"/>
    <w:rsid w:val="00E01A67"/>
    <w:rsid w:val="00E0234D"/>
    <w:rsid w:val="00E03038"/>
    <w:rsid w:val="00E04F98"/>
    <w:rsid w:val="00E05BF0"/>
    <w:rsid w:val="00E072CD"/>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386C"/>
    <w:rsid w:val="00E65FA5"/>
    <w:rsid w:val="00E6607F"/>
    <w:rsid w:val="00E67CDD"/>
    <w:rsid w:val="00E713D3"/>
    <w:rsid w:val="00E71E1A"/>
    <w:rsid w:val="00E7283D"/>
    <w:rsid w:val="00E72D6A"/>
    <w:rsid w:val="00E7406D"/>
    <w:rsid w:val="00E7642B"/>
    <w:rsid w:val="00E8100D"/>
    <w:rsid w:val="00E83E5C"/>
    <w:rsid w:val="00E92619"/>
    <w:rsid w:val="00E94DCE"/>
    <w:rsid w:val="00EA541C"/>
    <w:rsid w:val="00EA6990"/>
    <w:rsid w:val="00EB68F6"/>
    <w:rsid w:val="00ED0566"/>
    <w:rsid w:val="00ED4B83"/>
    <w:rsid w:val="00ED4F66"/>
    <w:rsid w:val="00ED798B"/>
    <w:rsid w:val="00EE0DAD"/>
    <w:rsid w:val="00EE0DF9"/>
    <w:rsid w:val="00EE2AFA"/>
    <w:rsid w:val="00EE46B4"/>
    <w:rsid w:val="00EE590A"/>
    <w:rsid w:val="00EF1E81"/>
    <w:rsid w:val="00EF4FBA"/>
    <w:rsid w:val="00F0283A"/>
    <w:rsid w:val="00F0402F"/>
    <w:rsid w:val="00F076F0"/>
    <w:rsid w:val="00F07E81"/>
    <w:rsid w:val="00F12C72"/>
    <w:rsid w:val="00F13A50"/>
    <w:rsid w:val="00F2083C"/>
    <w:rsid w:val="00F2362E"/>
    <w:rsid w:val="00F272DD"/>
    <w:rsid w:val="00F32513"/>
    <w:rsid w:val="00F33041"/>
    <w:rsid w:val="00F37076"/>
    <w:rsid w:val="00F4041C"/>
    <w:rsid w:val="00F41F1C"/>
    <w:rsid w:val="00F426EB"/>
    <w:rsid w:val="00F4293F"/>
    <w:rsid w:val="00F436DB"/>
    <w:rsid w:val="00F446B9"/>
    <w:rsid w:val="00F45899"/>
    <w:rsid w:val="00F47D75"/>
    <w:rsid w:val="00F531A8"/>
    <w:rsid w:val="00F544EF"/>
    <w:rsid w:val="00F54EB6"/>
    <w:rsid w:val="00F572A8"/>
    <w:rsid w:val="00F60610"/>
    <w:rsid w:val="00F64CE4"/>
    <w:rsid w:val="00F6598F"/>
    <w:rsid w:val="00F67442"/>
    <w:rsid w:val="00F70BDD"/>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F234E"/>
    <w:rsid w:val="00FF7E8B"/>
    <w:rsid w:val="06975635"/>
    <w:rsid w:val="15459D73"/>
    <w:rsid w:val="303C02A1"/>
    <w:rsid w:val="3E2686E1"/>
    <w:rsid w:val="54235D6E"/>
    <w:rsid w:val="69746990"/>
    <w:rsid w:val="7D6CB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5067c814-4b34-462c-a21d-c185ff6548d2"/>
    <ds:schemaRef ds:uri="http://www.w3.org/XML/1998/namespace"/>
    <ds:schemaRef ds:uri="http://purl.org/dc/terms/"/>
    <ds:schemaRef ds:uri="http://purl.org/dc/elements/1.1/"/>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785685f2-c2e1-4352-89aa-3faca8eaba52"/>
    <ds:schemaRef ds:uri="http://schemas.microsoft.com/office/2006/metadata/properties"/>
  </ds:schemaRefs>
</ds:datastoreItem>
</file>

<file path=customXml/itemProps3.xml><?xml version="1.0" encoding="utf-8"?>
<ds:datastoreItem xmlns:ds="http://schemas.openxmlformats.org/officeDocument/2006/customXml" ds:itemID="{4C8C7611-7B52-4688-BB4D-88095D90B8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1736</Words>
  <Characters>9899</Characters>
  <Application>Microsoft Office Word</Application>
  <DocSecurity>8</DocSecurity>
  <Lines>82</Lines>
  <Paragraphs>23</Paragraphs>
  <ScaleCrop>false</ScaleCrop>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2021-11-20T01:00:00Z</dcterms:created>
  <dcterms:modified xsi:type="dcterms:W3CDTF">2022-08-05T22:55:00Z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