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Reglamento Interno — Comité Vecinal Cerrada Córdoba, California Residencial</w:t>
      </w:r>
    </w:p>
    <w:p>
      <w:pPr/>
      <w:r>
        <w:t xml:space="preserve">Oct 7, 2026</w:t>
      </w:r>
    </w:p>
    <w:p>
      <w:pPr>
        <w:pStyle w:val="Heading2"/>
      </w:pPr>
      <w:r>
        <w:t xml:space="preserve">Disposiciones generales</w:t>
      </w:r>
    </w:p>
    <w:p>
      <w:pPr/>
      <w:r>
        <w:t xml:space="preserve">El presente Reglamento Interno tiene por objeto establecer las normas de organización, funcionamiento y convivencia del Comité Vecinal de Cerrada Córdoba — California Residencial, así como los derechos y obligaciones de sus integrantes.</w:t>
      </w:r>
    </w:p>
    <w:p>
      <w:pPr/>
      <w:r>
        <w:t xml:space="preserve">Este reglamento aplica a todos los propietarios y residentes del fraccionamiento California Residencial, Hermosillo, Sonora, así como a los integrantes de la mesa directiva del comité.</w:t>
      </w:r>
    </w:p>
    <w:p>
      <w:pPr>
        <w:pStyle w:val="Heading2"/>
      </w:pPr>
      <w:r>
        <w:t xml:space="preserve">Integración y duración de la mesa directiva</w:t>
      </w:r>
    </w:p>
    <w:p>
      <w:pPr/>
      <w:r>
        <w:t xml:space="preserve">La mesa directiva del comité estará integrada por:</w:t>
      </w:r>
    </w:p>
    <w:p>
      <w:pPr>
        <w:pStyle w:val="ListParagraph"/>
        <w:numPr>
          <w:ilvl w:val="0"/>
          <w:numId w:val="2"/>
        </w:numPr>
      </w:pPr>
      <w:r>
        <w:t xml:space="preserve">Presidente(a)</w:t>
      </w:r>
    </w:p>
    <w:p>
      <w:pPr>
        <w:pStyle w:val="ListParagraph"/>
        <w:numPr>
          <w:ilvl w:val="0"/>
          <w:numId w:val="2"/>
        </w:numPr>
      </w:pPr>
      <w:r>
        <w:t xml:space="preserve">Secretario(a)</w:t>
      </w:r>
    </w:p>
    <w:p>
      <w:pPr>
        <w:pStyle w:val="ListParagraph"/>
        <w:numPr>
          <w:ilvl w:val="0"/>
          <w:numId w:val="2"/>
        </w:numPr>
      </w:pPr>
      <w:r>
        <w:t xml:space="preserve">Tesorero(a)</w:t>
      </w:r>
    </w:p>
    <w:p>
      <w:pPr>
        <w:pStyle w:val="ListParagraph"/>
        <w:numPr>
          <w:ilvl w:val="0"/>
          <w:numId w:val="2"/>
        </w:numPr>
      </w:pPr>
      <w:r>
        <w:t xml:space="preserve">[NÚMERO] Vocal(es)</w:t>
      </w:r>
    </w:p>
    <w:p>
      <w:pPr/>
      <w:r>
        <w:t xml:space="preserve">Cada cargo tendrá una duración de [DURACIÓN, ej. 2 años], pudiendo ser reelectos por un periodo adicional. Las funciones de cada cargo son:</w:t>
      </w:r>
    </w:p>
    <w:p>
      <w:pPr>
        <w:pStyle w:val="ListParagraph"/>
        <w:numPr>
          <w:ilvl w:val="0"/>
          <w:numId w:val="3"/>
        </w:numPr>
      </w:pPr>
      <w:r>
        <w:rPr>
          <w:b/>
        </w:rPr>
        <w:t xml:space="preserve">Presidente(a):</w:t>
      </w:r>
      <w:r>
        <w:t xml:space="preserve"> representar al comité ante autoridades, proveedores y vecinos; convocar y presidir las asambleas.</w:t>
      </w:r>
    </w:p>
    <w:p>
      <w:pPr>
        <w:pStyle w:val="ListParagraph"/>
        <w:numPr>
          <w:ilvl w:val="0"/>
          <w:numId w:val="3"/>
        </w:numPr>
      </w:pPr>
      <w:r>
        <w:rPr>
          <w:b/>
        </w:rPr>
        <w:t xml:space="preserve">Secretario(a):</w:t>
      </w:r>
      <w:r>
        <w:t xml:space="preserve"> levantar las actas de las asambleas y llevar el archivo del comité.</w:t>
      </w:r>
    </w:p>
    <w:p>
      <w:pPr>
        <w:pStyle w:val="ListParagraph"/>
        <w:numPr>
          <w:ilvl w:val="0"/>
          <w:numId w:val="3"/>
        </w:numPr>
      </w:pPr>
      <w:r>
        <w:rPr>
          <w:b/>
        </w:rPr>
        <w:t xml:space="preserve">Tesorero(a):</w:t>
      </w:r>
      <w:r>
        <w:t xml:space="preserve"> administrar los recursos del comité, llevar el control de ingresos y egresos, y rendir cuentas periódicas.</w:t>
      </w:r>
    </w:p>
    <w:p>
      <w:pPr>
        <w:pStyle w:val="ListParagraph"/>
        <w:numPr>
          <w:ilvl w:val="0"/>
          <w:numId w:val="3"/>
        </w:numPr>
      </w:pPr>
      <w:r>
        <w:rPr>
          <w:b/>
        </w:rPr>
        <w:t xml:space="preserve">Vocal(es):</w:t>
      </w:r>
      <w:r>
        <w:t xml:space="preserve"> apoyar en las labores del comité y suplir a los demás integrantes en su ausencia.</w:t>
      </w:r>
    </w:p>
    <w:p>
      <w:pPr>
        <w:pStyle w:val="Heading2"/>
      </w:pPr>
      <w:r>
        <w:t xml:space="preserve">Derechos y obligaciones de los vecinos</w:t>
      </w:r>
    </w:p>
    <w:p>
      <w:pPr/>
      <w:r>
        <w:t xml:space="preserve">Son derechos de los vecinos:</w:t>
      </w:r>
    </w:p>
    <w:p>
      <w:pPr>
        <w:pStyle w:val="ListParagraph"/>
        <w:numPr>
          <w:ilvl w:val="0"/>
          <w:numId w:val="4"/>
        </w:numPr>
      </w:pPr>
      <w:r>
        <w:t xml:space="preserve">Participar con voz y voto en las asambleas del comité.</w:t>
      </w:r>
    </w:p>
    <w:p>
      <w:pPr>
        <w:pStyle w:val="ListParagraph"/>
        <w:numPr>
          <w:ilvl w:val="0"/>
          <w:numId w:val="4"/>
        </w:numPr>
      </w:pPr>
      <w:r>
        <w:t xml:space="preserve">Ser informados de las decisiones, ingresos y egresos del comité.</w:t>
      </w:r>
    </w:p>
    <w:p>
      <w:pPr>
        <w:pStyle w:val="ListParagraph"/>
        <w:numPr>
          <w:ilvl w:val="0"/>
          <w:numId w:val="4"/>
        </w:numPr>
      </w:pPr>
      <w:r>
        <w:t xml:space="preserve">Proponer proyectos y mejoras para la colonia.</w:t>
      </w:r>
    </w:p>
    <w:p>
      <w:pPr/>
      <w:r>
        <w:t xml:space="preserve">Son obligaciones de los vecinos:</w:t>
      </w:r>
    </w:p>
    <w:p>
      <w:pPr>
        <w:pStyle w:val="ListParagraph"/>
        <w:numPr>
          <w:ilvl w:val="0"/>
          <w:numId w:val="5"/>
        </w:numPr>
      </w:pPr>
      <w:r>
        <w:t xml:space="preserve">Cubrir puntualmente las cuotas que se establezcan.</w:t>
      </w:r>
    </w:p>
    <w:p>
      <w:pPr>
        <w:pStyle w:val="ListParagraph"/>
        <w:numPr>
          <w:ilvl w:val="0"/>
          <w:numId w:val="5"/>
        </w:numPr>
      </w:pPr>
      <w:r>
        <w:t xml:space="preserve">Respetar los acuerdos tomados en asamblea.</w:t>
      </w:r>
    </w:p>
    <w:p>
      <w:pPr>
        <w:pStyle w:val="ListParagraph"/>
        <w:numPr>
          <w:ilvl w:val="0"/>
          <w:numId w:val="5"/>
        </w:numPr>
      </w:pPr>
      <w:r>
        <w:t xml:space="preserve">Colaborar con el cuidado de las áreas comunes y el buen uso de la infraestructura del fraccionamiento.</w:t>
      </w:r>
    </w:p>
    <w:p>
      <w:pPr>
        <w:pStyle w:val="Heading2"/>
      </w:pPr>
      <w:r>
        <w:t xml:space="preserve">Cuotas y administración de recursos</w:t>
      </w:r>
    </w:p>
    <w:p>
      <w:pPr/>
      <w:r>
        <w:t xml:space="preserve">El comité podrá establecer cuotas ordinarias y, de ser necesario, extraordinarias, para cubrir los gastos de seguridad, mantenimiento, limpieza y áreas verdes del fraccionamiento. El monto y la periodicidad de las cuotas serán propuestos por la mesa directiva y aprobados en asamblea.</w:t>
      </w:r>
    </w:p>
    <w:p>
      <w:pPr/>
      <w:r>
        <w:t xml:space="preserve">El tesorero(a) llevará un registro detallado de ingresos y egresos, el cual se presentará a los vecinos de manera [mensual/trimestral] a través de informes publicados en el portal del comité.</w:t>
      </w:r>
    </w:p>
    <w:p>
      <w:pPr>
        <w:pStyle w:val="Heading2"/>
      </w:pPr>
      <w:r>
        <w:t xml:space="preserve">Sesiones y toma de decisiones</w:t>
      </w:r>
    </w:p>
    <w:p>
      <w:pPr/>
      <w:r>
        <w:t xml:space="preserve">El comité celebrará asambleas ordinarias de manera [PERIODICIDAD, ej. trimestral] y asambleas extraordinarias cuando lo amerite algún asunto urgente, a convocatoria de la mesa directiva o a solicitud de al menos [NÚMERO/PORCENTAJE] de los vecinos.</w:t>
      </w:r>
    </w:p>
    <w:p>
      <w:pPr/>
      <w:r>
        <w:t xml:space="preserve">Las decisiones se tomarán por mayoría de votos de los vecinos presentes, requiriéndose un quórum mínimo de [NÚMERO/PORCENTAJE] para que la asamblea sea válida.</w:t>
      </w:r>
    </w:p>
    <w:p>
      <w:pPr>
        <w:pStyle w:val="Heading2"/>
      </w:pPr>
      <w:r>
        <w:t xml:space="preserve">Seguridad, mantenimiento y áreas comunes</w:t>
      </w:r>
    </w:p>
    <w:p>
      <w:pPr/>
      <w:r>
        <w:t xml:space="preserve">El comité coordinará los servicios de seguridad y vigilancia del fraccionamiento, incluyendo la administración del sistema de videovigilancia (CCTV), así como el mantenimiento de las áreas verdes, el portón de acceso y demás espacios comunes.</w:t>
      </w:r>
    </w:p>
    <w:p>
      <w:pPr>
        <w:pStyle w:val="Heading2"/>
      </w:pPr>
      <w:r>
        <w:t xml:space="preserve">Modificaciones al reglamento y disposiciones finales</w:t>
      </w:r>
    </w:p>
    <w:p>
      <w:pPr/>
      <w:r>
        <w:t xml:space="preserve">El presente reglamento podrá ser modificado en asamblea, con la aprobación de la mayoría de los vecinos presentes. Cualquier situación no prevista en este reglamento será resuelta por la mesa directiva, informando posteriormente a la asamblea.</w:t>
      </w:r>
    </w:p>
    <w:p>
      <w:pPr/>
      <w:r>
        <w:t xml:space="preserve">Este reglamento entra en vigor a partir de su aprobación en la Asamblea General Extraordinaria del 16 de octubre de 2026.</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