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D78D" w14:textId="77777777" w:rsidR="00AF6DB6" w:rsidRDefault="00AF6DB6">
      <w:pPr>
        <w:rPr>
          <w:lang w:val="ro-RO"/>
        </w:rPr>
      </w:pPr>
      <w:r>
        <w:rPr>
          <w:lang w:val="ro-RO"/>
        </w:rPr>
        <w:t>ANEXA 20.B — DECLARAȚIE OFICIALĂ DE ÎNCHIDERE VOLUMUL II</w:t>
      </w:r>
    </w:p>
    <w:p w14:paraId="13071132" w14:textId="77777777" w:rsidR="00AF6DB6" w:rsidRDefault="00AF6DB6">
      <w:r>
        <w:t>DROPi — MASTER PLAN CANONIC</w:t>
      </w:r>
    </w:p>
    <w:p w14:paraId="112B5DE5" w14:textId="77777777" w:rsidR="00AF6DB6" w:rsidRDefault="00AF6DB6">
      <w:r>
        <w:t>Referință: Cap. 20 — Concluzia Volumului II &amp; Trecerea la Volumul III</w:t>
      </w:r>
    </w:p>
    <w:p w14:paraId="47BDCC8B" w14:textId="77777777" w:rsidR="00AF6DB6" w:rsidRDefault="00AF6DB6">
      <w:r>
        <w:t>Status: CANONIC / OBLIGATORIU / AUDIT-READY</w:t>
      </w:r>
    </w:p>
    <w:p w14:paraId="575CCCBB" w14:textId="77777777" w:rsidR="00AF6DB6" w:rsidRDefault="00AF6DB6"/>
    <w:p w14:paraId="1E2712C7" w14:textId="77777777" w:rsidR="00AF6DB6" w:rsidRDefault="00AF6DB6">
      <w:r>
        <w:t>Această declarație marchează închiderea oficială a Volumului II</w:t>
      </w:r>
    </w:p>
    <w:p w14:paraId="5C0824E6" w14:textId="77777777" w:rsidR="00AF6DB6" w:rsidRDefault="00AF6DB6">
      <w:r>
        <w:t>(Produs &amp; Tehnologie) al Master Planului DROPi și stabilește</w:t>
      </w:r>
    </w:p>
    <w:p w14:paraId="3F7C65C5" w14:textId="77777777" w:rsidR="00AF6DB6" w:rsidRDefault="00AF6DB6">
      <w:r>
        <w:t>Semnificația sa instituțională, legală și operațională.</w:t>
      </w:r>
    </w:p>
    <w:p w14:paraId="225904B8" w14:textId="77777777" w:rsidR="00AF6DB6" w:rsidRDefault="00AF6DB6"/>
    <w:p w14:paraId="4C16CBA1" w14:textId="77777777" w:rsidR="00AF6DB6" w:rsidRDefault="00AF6DB6">
      <w:r>
        <w:t>────────────────────────────────────────</w:t>
      </w:r>
    </w:p>
    <w:p w14:paraId="218EAF97" w14:textId="77777777" w:rsidR="00AF6DB6" w:rsidRDefault="00AF6DB6">
      <w:r>
        <w:t>DECLARAȚIE CANONICĂ</w:t>
      </w:r>
    </w:p>
    <w:p w14:paraId="79F2EDFF" w14:textId="77777777" w:rsidR="00AF6DB6" w:rsidRDefault="00AF6DB6">
      <w:r>
        <w:t>────────────────────────────────────────</w:t>
      </w:r>
    </w:p>
    <w:p w14:paraId="77A14E0A" w14:textId="77777777" w:rsidR="00AF6DB6" w:rsidRDefault="00AF6DB6"/>
    <w:p w14:paraId="023BBFF6" w14:textId="77777777" w:rsidR="00AF6DB6" w:rsidRDefault="00AF6DB6">
      <w:r>
        <w:t>„Volumul II al Master Planului DROPi este considerat complet</w:t>
      </w:r>
    </w:p>
    <w:p w14:paraId="493FEA40" w14:textId="77777777" w:rsidR="00AF6DB6" w:rsidRDefault="00AF6DB6">
      <w:r>
        <w:t>Doar în măsura în care criteriile sale sunt aplicate operațional.</w:t>
      </w:r>
    </w:p>
    <w:p w14:paraId="340A87B3" w14:textId="77777777" w:rsidR="00AF6DB6" w:rsidRDefault="00AF6DB6">
      <w:r>
        <w:t>Documentul nu este o promisiune de business,</w:t>
      </w:r>
    </w:p>
    <w:p w14:paraId="13049E78" w14:textId="77777777" w:rsidR="00AF6DB6" w:rsidRDefault="00AF6DB6">
      <w:r>
        <w:t>Ci o condiție de siguranță pentru orice business viitor.”</w:t>
      </w:r>
    </w:p>
    <w:p w14:paraId="33401D2A" w14:textId="77777777" w:rsidR="00AF6DB6" w:rsidRDefault="00AF6DB6"/>
    <w:p w14:paraId="3DAB973F" w14:textId="77777777" w:rsidR="00AF6DB6" w:rsidRDefault="00AF6DB6">
      <w:r>
        <w:t>────────────────────────────────────────</w:t>
      </w:r>
    </w:p>
    <w:p w14:paraId="7AD60E32" w14:textId="77777777" w:rsidR="00AF6DB6" w:rsidRDefault="00AF6DB6">
      <w:r>
        <w:t>SCOPUL DECLARAȚIEI</w:t>
      </w:r>
    </w:p>
    <w:p w14:paraId="00EB8ADB" w14:textId="77777777" w:rsidR="00AF6DB6" w:rsidRDefault="00AF6DB6">
      <w:r>
        <w:t>────────────────────────────────────────</w:t>
      </w:r>
    </w:p>
    <w:p w14:paraId="673A9C3E" w14:textId="77777777" w:rsidR="00AF6DB6" w:rsidRDefault="00AF6DB6"/>
    <w:p w14:paraId="4E88E891" w14:textId="77777777" w:rsidR="00AF6DB6" w:rsidRDefault="00AF6DB6">
      <w:r>
        <w:t>Această declarație:</w:t>
      </w:r>
    </w:p>
    <w:p w14:paraId="754ED325" w14:textId="77777777" w:rsidR="00AF6DB6" w:rsidRDefault="00AF6DB6">
      <w:r>
        <w:t>• confirmă maturitatea tehnică și operațională a sistemului</w:t>
      </w:r>
    </w:p>
    <w:p w14:paraId="6C0735CA" w14:textId="77777777" w:rsidR="00AF6DB6" w:rsidRDefault="00AF6DB6">
      <w:r>
        <w:t>• delimitează clar Volumul II de Volumul III</w:t>
      </w:r>
    </w:p>
    <w:p w14:paraId="6BA77041" w14:textId="77777777" w:rsidR="00AF6DB6" w:rsidRDefault="00AF6DB6">
      <w:r>
        <w:t>• previne interpretarea Volumului II ca material comercial</w:t>
      </w:r>
    </w:p>
    <w:p w14:paraId="118A60C8" w14:textId="77777777" w:rsidR="00AF6DB6" w:rsidRDefault="00AF6DB6">
      <w:r>
        <w:t>• protejează proiectul de așteptări premature</w:t>
      </w:r>
    </w:p>
    <w:p w14:paraId="04AF932E" w14:textId="77777777" w:rsidR="00AF6DB6" w:rsidRDefault="00AF6DB6">
      <w:r>
        <w:t>• oferă referință explicită pentru audit și due diligence</w:t>
      </w:r>
    </w:p>
    <w:p w14:paraId="5EADF9DD" w14:textId="77777777" w:rsidR="00AF6DB6" w:rsidRDefault="00AF6DB6"/>
    <w:p w14:paraId="53578F4A" w14:textId="77777777" w:rsidR="00AF6DB6" w:rsidRDefault="00AF6DB6">
      <w:r>
        <w:t>────────────────────────────────────────</w:t>
      </w:r>
    </w:p>
    <w:p w14:paraId="6120FB53" w14:textId="77777777" w:rsidR="00AF6DB6" w:rsidRDefault="00AF6DB6">
      <w:r>
        <w:t>UTILIZARE OBLIGATORIE</w:t>
      </w:r>
    </w:p>
    <w:p w14:paraId="49567924" w14:textId="77777777" w:rsidR="00AF6DB6" w:rsidRDefault="00AF6DB6">
      <w:r>
        <w:t>────────────────────────────────────────</w:t>
      </w:r>
    </w:p>
    <w:p w14:paraId="157239B1" w14:textId="77777777" w:rsidR="00AF6DB6" w:rsidRDefault="00AF6DB6"/>
    <w:p w14:paraId="5A1BE615" w14:textId="77777777" w:rsidR="00AF6DB6" w:rsidRDefault="00AF6DB6">
      <w:r>
        <w:t>Declarația este utilizată obligatoriu în:</w:t>
      </w:r>
    </w:p>
    <w:p w14:paraId="7B56A8F7" w14:textId="77777777" w:rsidR="00AF6DB6" w:rsidRDefault="00AF6DB6">
      <w:r>
        <w:t>• audit intern și extern</w:t>
      </w:r>
    </w:p>
    <w:p w14:paraId="469CF6CE" w14:textId="77777777" w:rsidR="00AF6DB6" w:rsidRDefault="00AF6DB6">
      <w:r>
        <w:t>• documente de închidere Volum II</w:t>
      </w:r>
    </w:p>
    <w:p w14:paraId="0EB5060B" w14:textId="77777777" w:rsidR="00AF6DB6" w:rsidRDefault="00AF6DB6">
      <w:r>
        <w:t>• prezentări instituționale</w:t>
      </w:r>
    </w:p>
    <w:p w14:paraId="51B5993B" w14:textId="77777777" w:rsidR="00AF6DB6" w:rsidRDefault="00AF6DB6">
      <w:r>
        <w:t>• due diligence investitori</w:t>
      </w:r>
    </w:p>
    <w:p w14:paraId="3EC43FFB" w14:textId="77777777" w:rsidR="00AF6DB6" w:rsidRDefault="00AF6DB6">
      <w:r>
        <w:t>• decizia formală de trecere la Volumul III</w:t>
      </w:r>
    </w:p>
    <w:p w14:paraId="09D747F8" w14:textId="77777777" w:rsidR="00AF6DB6" w:rsidRDefault="00AF6DB6"/>
    <w:p w14:paraId="22F0A905" w14:textId="77777777" w:rsidR="00AF6DB6" w:rsidRDefault="00AF6DB6">
      <w:r>
        <w:t>Este INTERZISĂ omiterea sau reformularea declarației</w:t>
      </w:r>
    </w:p>
    <w:p w14:paraId="0590F9F0" w14:textId="77777777" w:rsidR="00AF6DB6" w:rsidRDefault="00AF6DB6">
      <w:r>
        <w:t>În contexte oficiale.</w:t>
      </w:r>
    </w:p>
    <w:p w14:paraId="25D12CDA" w14:textId="77777777" w:rsidR="00AF6DB6" w:rsidRDefault="00AF6DB6"/>
    <w:p w14:paraId="64B277AB" w14:textId="77777777" w:rsidR="00AF6DB6" w:rsidRDefault="00AF6DB6">
      <w:r>
        <w:t>────────────────────────────────────────</w:t>
      </w:r>
    </w:p>
    <w:p w14:paraId="2DA5B81C" w14:textId="77777777" w:rsidR="00AF6DB6" w:rsidRDefault="00AF6DB6">
      <w:r>
        <w:t>RELAȚIA CU ALTE DOCUMENTE</w:t>
      </w:r>
    </w:p>
    <w:p w14:paraId="4994CD9B" w14:textId="77777777" w:rsidR="00AF6DB6" w:rsidRDefault="00AF6DB6">
      <w:r>
        <w:t>────────────────────────────────────────</w:t>
      </w:r>
    </w:p>
    <w:p w14:paraId="6CA09F6D" w14:textId="77777777" w:rsidR="00AF6DB6" w:rsidRDefault="00AF6DB6"/>
    <w:p w14:paraId="69111CEB" w14:textId="77777777" w:rsidR="00AF6DB6" w:rsidRDefault="00AF6DB6">
      <w:r>
        <w:t>Declarația este corelată direct cu:</w:t>
      </w:r>
    </w:p>
    <w:p w14:paraId="508F5B08" w14:textId="77777777" w:rsidR="00AF6DB6" w:rsidRDefault="00AF6DB6">
      <w:r>
        <w:t>• Checklist Eligibilitate Volumul III (Anexa 20.A)</w:t>
      </w:r>
    </w:p>
    <w:p w14:paraId="26A41ED2" w14:textId="77777777" w:rsidR="00AF6DB6" w:rsidRDefault="00AF6DB6">
      <w:r>
        <w:t>• Decizia de Trecere (Anexa 20.C)</w:t>
      </w:r>
    </w:p>
    <w:p w14:paraId="013F1AC3" w14:textId="77777777" w:rsidR="00AF6DB6" w:rsidRDefault="00AF6DB6">
      <w:r>
        <w:t>• Guvernanța aplicată (Cap. 16)</w:t>
      </w:r>
    </w:p>
    <w:p w14:paraId="6CF24E5A" w14:textId="77777777" w:rsidR="00AF6DB6" w:rsidRDefault="00AF6DB6">
      <w:r>
        <w:t>• Managementul Riscului (Cap. 17)</w:t>
      </w:r>
    </w:p>
    <w:p w14:paraId="26B4D6A6" w14:textId="77777777" w:rsidR="00AF6DB6" w:rsidRDefault="00AF6DB6">
      <w:r>
        <w:t>• KPI &amp; Unit Economics (Cap. 18)</w:t>
      </w:r>
    </w:p>
    <w:p w14:paraId="029B583A" w14:textId="77777777" w:rsidR="00AF6DB6" w:rsidRDefault="00AF6DB6"/>
    <w:p w14:paraId="1C946C35" w14:textId="77777777" w:rsidR="00AF6DB6" w:rsidRDefault="00AF6DB6">
      <w:r>
        <w:t>────────────────────────────────────────</w:t>
      </w:r>
    </w:p>
    <w:p w14:paraId="0507FD82" w14:textId="77777777" w:rsidR="00AF6DB6" w:rsidRDefault="00AF6DB6">
      <w:r>
        <w:t>REGULA DE AUR</w:t>
      </w:r>
    </w:p>
    <w:p w14:paraId="1E951CF3" w14:textId="77777777" w:rsidR="00AF6DB6" w:rsidRDefault="00AF6DB6">
      <w:r>
        <w:t>────────────────────────────────────────</w:t>
      </w:r>
    </w:p>
    <w:p w14:paraId="59845D02" w14:textId="77777777" w:rsidR="00AF6DB6" w:rsidRDefault="00AF6DB6"/>
    <w:p w14:paraId="45F1018C" w14:textId="77777777" w:rsidR="00AF6DB6" w:rsidRDefault="00AF6DB6">
      <w:r>
        <w:t>Dacă Volumul II este citat ca argument de business,</w:t>
      </w:r>
    </w:p>
    <w:p w14:paraId="49D5404F" w14:textId="77777777" w:rsidR="00AF6DB6" w:rsidRDefault="00AF6DB6">
      <w:r>
        <w:t>Fără această declarație,</w:t>
      </w:r>
    </w:p>
    <w:p w14:paraId="1510F87C" w14:textId="77777777" w:rsidR="00AF6DB6" w:rsidRDefault="00AF6DB6">
      <w:r>
        <w:t>Citarea este considerată neconformă.</w:t>
      </w:r>
    </w:p>
    <w:p w14:paraId="47196219" w14:textId="77777777" w:rsidR="00AF6DB6" w:rsidRDefault="00AF6DB6"/>
    <w:p w14:paraId="33D523A3" w14:textId="77777777" w:rsidR="00AF6DB6" w:rsidRDefault="00AF6DB6">
      <w:r>
        <w:t>────────────────────────────────────────</w:t>
      </w:r>
    </w:p>
    <w:p w14:paraId="12C4F3CB" w14:textId="77777777" w:rsidR="00AF6DB6" w:rsidRDefault="00AF6DB6">
      <w:r>
        <w:t>VALIDARE</w:t>
      </w:r>
    </w:p>
    <w:p w14:paraId="28C9627A" w14:textId="77777777" w:rsidR="00AF6DB6" w:rsidRDefault="00AF6DB6">
      <w:r>
        <w:t>────────────────────────────────────────</w:t>
      </w:r>
    </w:p>
    <w:p w14:paraId="50D3B0D8" w14:textId="77777777" w:rsidR="00AF6DB6" w:rsidRDefault="00AF6DB6"/>
    <w:p w14:paraId="64343618" w14:textId="77777777" w:rsidR="00AF6DB6" w:rsidRDefault="00AF6DB6">
      <w:r>
        <w:t>Responsabil Guvernanță:</w:t>
      </w:r>
    </w:p>
    <w:p w14:paraId="420C1893" w14:textId="77777777" w:rsidR="00AF6DB6" w:rsidRDefault="00AF6DB6">
      <w:r>
        <w:t>Nume:</w:t>
      </w:r>
    </w:p>
    <w:p w14:paraId="6517A1C8" w14:textId="77777777" w:rsidR="00AF6DB6" w:rsidRDefault="00AF6DB6">
      <w:r>
        <w:t>Funcție:</w:t>
      </w:r>
    </w:p>
    <w:p w14:paraId="56A66273" w14:textId="77777777" w:rsidR="00AF6DB6" w:rsidRDefault="00AF6DB6">
      <w:r>
        <w:t>Dată:</w:t>
      </w:r>
    </w:p>
    <w:p w14:paraId="481BCC17" w14:textId="77777777" w:rsidR="00AF6DB6" w:rsidRDefault="00AF6DB6">
      <w:r>
        <w:t>Semnătură:</w:t>
      </w:r>
    </w:p>
    <w:p w14:paraId="6D7160ED" w14:textId="77777777" w:rsidR="00AF6DB6" w:rsidRDefault="00AF6DB6"/>
    <w:p w14:paraId="31A04462" w14:textId="77777777" w:rsidR="00AF6DB6" w:rsidRDefault="00AF6DB6">
      <w:r>
        <w:t>────────────────────────────────────────</w:t>
      </w:r>
    </w:p>
    <w:p w14:paraId="6C6C26CF" w14:textId="77777777" w:rsidR="00AF6DB6" w:rsidRDefault="00AF6DB6">
      <w:r>
        <w:t>CONCLUZIE</w:t>
      </w:r>
    </w:p>
    <w:p w14:paraId="0C19D0C8" w14:textId="77777777" w:rsidR="00AF6DB6" w:rsidRDefault="00AF6DB6">
      <w:r>
        <w:t>────────────────────────────────────────</w:t>
      </w:r>
    </w:p>
    <w:p w14:paraId="556B4C9D" w14:textId="77777777" w:rsidR="00AF6DB6" w:rsidRDefault="00AF6DB6"/>
    <w:p w14:paraId="10671993" w14:textId="77777777" w:rsidR="00AF6DB6" w:rsidRDefault="00AF6DB6">
      <w:r>
        <w:t>Declarația de închidere a Volumului II</w:t>
      </w:r>
    </w:p>
    <w:p w14:paraId="5E4CDD83" w14:textId="77777777" w:rsidR="00AF6DB6" w:rsidRDefault="00AF6DB6">
      <w:r>
        <w:t>Transformă documentația tehnică</w:t>
      </w:r>
    </w:p>
    <w:p w14:paraId="45DAE4DF" w14:textId="77777777" w:rsidR="00AF6DB6" w:rsidRDefault="00AF6DB6">
      <w:r>
        <w:t>În barieră de siguranță instituțională.</w:t>
      </w:r>
    </w:p>
    <w:p w14:paraId="798B29A2" w14:textId="77777777" w:rsidR="00AF6DB6" w:rsidRDefault="00AF6DB6"/>
    <w:p w14:paraId="6AC917E5" w14:textId="77777777" w:rsidR="00AF6DB6" w:rsidRDefault="00AF6DB6">
      <w:r>
        <w:t>Fără aplicare operațională,</w:t>
      </w:r>
    </w:p>
    <w:p w14:paraId="3FA6A98C" w14:textId="77777777" w:rsidR="00AF6DB6" w:rsidRDefault="00AF6DB6">
      <w:r>
        <w:t>Volumul II nu este „complet”.</w:t>
      </w:r>
    </w:p>
    <w:sectPr w:rsidR="00AF6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B6"/>
    <w:rsid w:val="000F16AF"/>
    <w:rsid w:val="006C2531"/>
    <w:rsid w:val="00AF6DB6"/>
    <w:rsid w:val="00FA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091C5"/>
  <w15:chartTrackingRefBased/>
  <w15:docId w15:val="{4C998F3B-37D8-8D42-A321-90A0A071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F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F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F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F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F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F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F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F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F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F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F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F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F6DB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F6DB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F6DB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F6DB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F6DB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F6DB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F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F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F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F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F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F6DB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F6DB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F6DB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F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F6DB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F6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2026-01-26T22:05:00Z</dcterms:created>
  <dcterms:modified xsi:type="dcterms:W3CDTF">2026-01-26T22:05:00Z</dcterms:modified>
</cp:coreProperties>
</file>