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0E6C" w14:textId="77777777" w:rsidR="00E90BE0" w:rsidRDefault="00E90BE0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35A03FD1" w14:textId="77777777" w:rsidR="00E90BE0" w:rsidRDefault="00E90BE0">
      <w:r>
        <w:t>TEXT FINAL NUMEROTAT</w:t>
      </w:r>
    </w:p>
    <w:p w14:paraId="5FBD150F" w14:textId="77777777" w:rsidR="00E90BE0" w:rsidRDefault="00E90BE0"/>
    <w:p w14:paraId="73DDBC02" w14:textId="77777777" w:rsidR="00E90BE0" w:rsidRDefault="00E90BE0">
      <w:r>
        <w:t>PARTEA III — BUSINESS, LEGAL &amp; SCALARE</w:t>
      </w:r>
    </w:p>
    <w:p w14:paraId="1C829795" w14:textId="77777777" w:rsidR="00E90BE0" w:rsidRDefault="00E90BE0"/>
    <w:p w14:paraId="58FDF689" w14:textId="77777777" w:rsidR="00E90BE0" w:rsidRDefault="00E90BE0"/>
    <w:p w14:paraId="21E7C395" w14:textId="77777777" w:rsidR="00E90BE0" w:rsidRDefault="00E90BE0">
      <w:r>
        <w:t>CAPITOLUL 22 — GO-TO-MARKET FILIPINE (ZONA 0)</w:t>
      </w:r>
    </w:p>
    <w:p w14:paraId="5346EE7D" w14:textId="77777777" w:rsidR="00E90BE0" w:rsidRDefault="00E90BE0"/>
    <w:p w14:paraId="63381690" w14:textId="77777777" w:rsidR="00E90BE0" w:rsidRDefault="00E90BE0"/>
    <w:p w14:paraId="79C67464" w14:textId="77777777" w:rsidR="00E90BE0" w:rsidRDefault="00E90BE0">
      <w:r>
        <w:t>22.1 Principiul fundamental al lansării în Zona 0</w:t>
      </w:r>
    </w:p>
    <w:p w14:paraId="4D6C179D" w14:textId="77777777" w:rsidR="00E90BE0" w:rsidRDefault="00E90BE0"/>
    <w:p w14:paraId="46D2C278" w14:textId="77777777" w:rsidR="00E90BE0" w:rsidRDefault="00E90BE0">
      <w:r>
        <w:t>Lansarea DROPi în Filipine nu este o lansare comercială clasică, ci o lansare operațională controlată.</w:t>
      </w:r>
    </w:p>
    <w:p w14:paraId="1E7B46AB" w14:textId="77777777" w:rsidR="00E90BE0" w:rsidRDefault="00E90BE0"/>
    <w:p w14:paraId="7A52D620" w14:textId="77777777" w:rsidR="00E90BE0" w:rsidRDefault="00E90BE0">
      <w:r>
        <w:t>Principiul de bază este:</w:t>
      </w:r>
    </w:p>
    <w:p w14:paraId="56ED78D1" w14:textId="77777777" w:rsidR="00E90BE0" w:rsidRDefault="00E90BE0">
      <w:r>
        <w:t>Nu lansăm pentru vizibilitate. Lansăm pentru validare.</w:t>
      </w:r>
    </w:p>
    <w:p w14:paraId="6F40D90B" w14:textId="77777777" w:rsidR="00E90BE0" w:rsidRDefault="00E90BE0"/>
    <w:p w14:paraId="25D36326" w14:textId="77777777" w:rsidR="00E90BE0" w:rsidRDefault="00E90BE0">
      <w:r>
        <w:t>Zona 0 este utilizată pentru a demonstra că sistemul DROPi poate funcționa legal, sigur și predictibil într-un mediu real.</w:t>
      </w:r>
    </w:p>
    <w:p w14:paraId="398F6EB7" w14:textId="77777777" w:rsidR="00E90BE0" w:rsidRDefault="00E90BE0"/>
    <w:p w14:paraId="4E972803" w14:textId="77777777" w:rsidR="00E90BE0" w:rsidRDefault="00E90BE0"/>
    <w:p w14:paraId="17E6EA83" w14:textId="77777777" w:rsidR="00E90BE0" w:rsidRDefault="00E90BE0">
      <w:r>
        <w:t>22.2 Obiectivele strategice ale Zonei 0</w:t>
      </w:r>
    </w:p>
    <w:p w14:paraId="10BF5AE4" w14:textId="77777777" w:rsidR="00E90BE0" w:rsidRDefault="00E90BE0"/>
    <w:p w14:paraId="180E9241" w14:textId="77777777" w:rsidR="00E90BE0" w:rsidRDefault="00E90BE0">
      <w:r>
        <w:t>Zona 0 are următoarele obiective strategice, toate obligatorii:</w:t>
      </w:r>
    </w:p>
    <w:p w14:paraId="020D8EA6" w14:textId="77777777" w:rsidR="00E90BE0" w:rsidRDefault="00E90BE0"/>
    <w:p w14:paraId="5D263146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Validarea operării legale sub autoritatea aeronautică locală</w:t>
      </w:r>
    </w:p>
    <w:p w14:paraId="1D3D2266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Validarea funcționării DronePort-urilor ca puncte de control</w:t>
      </w:r>
    </w:p>
    <w:p w14:paraId="4D5D76F9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Validarea disciplinei piloților și a procedurilor</w:t>
      </w:r>
    </w:p>
    <w:p w14:paraId="15AA1915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Validarea acceptării de către utilizatori și parteneri</w:t>
      </w:r>
    </w:p>
    <w:p w14:paraId="39910050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Validarea unit economics la volum redus</w:t>
      </w:r>
    </w:p>
    <w:p w14:paraId="0AC5D40F" w14:textId="77777777" w:rsidR="00E90BE0" w:rsidRDefault="00E90BE0"/>
    <w:p w14:paraId="6264F281" w14:textId="77777777" w:rsidR="00E90BE0" w:rsidRDefault="00E90BE0">
      <w:r>
        <w:t>Zona 0 nu are ca obiectiv maximizarea profitului sau extinderea rapidă.</w:t>
      </w:r>
    </w:p>
    <w:p w14:paraId="55B81B66" w14:textId="77777777" w:rsidR="00E90BE0" w:rsidRDefault="00E90BE0"/>
    <w:p w14:paraId="12FFFE69" w14:textId="77777777" w:rsidR="00E90BE0" w:rsidRDefault="00E90BE0"/>
    <w:p w14:paraId="01CFBA45" w14:textId="77777777" w:rsidR="00E90BE0" w:rsidRDefault="00E90BE0">
      <w:r>
        <w:t>22.3 Selectarea ariei geografice pilot</w:t>
      </w:r>
    </w:p>
    <w:p w14:paraId="19299E6B" w14:textId="77777777" w:rsidR="00E90BE0" w:rsidRDefault="00E90BE0"/>
    <w:p w14:paraId="6CAF2EEF" w14:textId="77777777" w:rsidR="00E90BE0" w:rsidRDefault="00E90BE0">
      <w:r>
        <w:t>Aria pilot este selectată pe baza unor criterii stricte:</w:t>
      </w:r>
    </w:p>
    <w:p w14:paraId="17A88348" w14:textId="77777777" w:rsidR="00E90BE0" w:rsidRDefault="00E90BE0"/>
    <w:p w14:paraId="36C12FC2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Densitate urbană ridicată</w:t>
      </w:r>
    </w:p>
    <w:p w14:paraId="2C51EDB5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Infrastructură rutieră congestionată</w:t>
      </w:r>
    </w:p>
    <w:p w14:paraId="5E19167D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Acces facil pentru amplasarea DronePort-urilor</w:t>
      </w:r>
    </w:p>
    <w:p w14:paraId="03809C2B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Sprijin sau toleranță din partea autorităților locale</w:t>
      </w:r>
    </w:p>
    <w:p w14:paraId="77F3E087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Volum potențial real de livrări P2P și B2B</w:t>
      </w:r>
    </w:p>
    <w:p w14:paraId="61F9A31C" w14:textId="77777777" w:rsidR="00E90BE0" w:rsidRDefault="00E90BE0"/>
    <w:p w14:paraId="40F363FB" w14:textId="77777777" w:rsidR="00E90BE0" w:rsidRDefault="00E90BE0">
      <w:r>
        <w:t>Aria este limitată ca suprafață și populație pentru a reduce riscul și complexitatea.</w:t>
      </w:r>
    </w:p>
    <w:p w14:paraId="544F62DB" w14:textId="77777777" w:rsidR="00E90BE0" w:rsidRDefault="00E90BE0"/>
    <w:p w14:paraId="04906120" w14:textId="77777777" w:rsidR="00E90BE0" w:rsidRDefault="00E90BE0"/>
    <w:p w14:paraId="31EABBE1" w14:textId="77777777" w:rsidR="00E90BE0" w:rsidRDefault="00E90BE0">
      <w:r>
        <w:t>22.4 Parteneriatele inițiale din Zona 0</w:t>
      </w:r>
    </w:p>
    <w:p w14:paraId="15366382" w14:textId="77777777" w:rsidR="00E90BE0" w:rsidRDefault="00E90BE0"/>
    <w:p w14:paraId="6294319D" w14:textId="77777777" w:rsidR="00E90BE0" w:rsidRDefault="00E90BE0">
      <w:r>
        <w:t>Zona 0 se bazează pe parteneriate reale, nu pe simulări.</w:t>
      </w:r>
    </w:p>
    <w:p w14:paraId="6A40477F" w14:textId="77777777" w:rsidR="00E90BE0" w:rsidRDefault="00E90BE0"/>
    <w:p w14:paraId="3F03CFD1" w14:textId="77777777" w:rsidR="00E90BE0" w:rsidRDefault="00E90BE0">
      <w:r>
        <w:t>22.4.1 Operator Zonal</w:t>
      </w:r>
    </w:p>
    <w:p w14:paraId="1048685C" w14:textId="77777777" w:rsidR="00E90BE0" w:rsidRDefault="00E90BE0">
      <w:r>
        <w:t>– entitate juridică locală</w:t>
      </w:r>
    </w:p>
    <w:p w14:paraId="44D84652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Responsabilitate legală</w:t>
      </w:r>
    </w:p>
    <w:p w14:paraId="380E9AC5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Interfață cu autoritățile</w:t>
      </w:r>
    </w:p>
    <w:p w14:paraId="23544F62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Operare DronePort și piloți</w:t>
      </w:r>
    </w:p>
    <w:p w14:paraId="747637F1" w14:textId="77777777" w:rsidR="00E90BE0" w:rsidRDefault="00E90BE0"/>
    <w:p w14:paraId="764D147B" w14:textId="77777777" w:rsidR="00E90BE0" w:rsidRDefault="00E90BE0">
      <w:r>
        <w:t>22.4.2 Parteneri comerciali</w:t>
      </w:r>
    </w:p>
    <w:p w14:paraId="06179D29" w14:textId="77777777" w:rsidR="00E90BE0" w:rsidRDefault="00E90BE0">
      <w:r>
        <w:t>– restaurante locale</w:t>
      </w:r>
    </w:p>
    <w:p w14:paraId="52F4E5B7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Farmacii</w:t>
      </w:r>
    </w:p>
    <w:p w14:paraId="181D83AF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Artizani</w:t>
      </w:r>
    </w:p>
    <w:p w14:paraId="3F51A11F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Mici comercianți online</w:t>
      </w:r>
    </w:p>
    <w:p w14:paraId="399F0637" w14:textId="77777777" w:rsidR="00E90BE0" w:rsidRDefault="00E90BE0"/>
    <w:p w14:paraId="24BE51A9" w14:textId="77777777" w:rsidR="00E90BE0" w:rsidRDefault="00E90BE0">
      <w:r>
        <w:t>Partenerii sunt selectați pentru volum constant, nu pentru notorietate.</w:t>
      </w:r>
    </w:p>
    <w:p w14:paraId="344F8687" w14:textId="77777777" w:rsidR="00E90BE0" w:rsidRDefault="00E90BE0"/>
    <w:p w14:paraId="69E8C37B" w14:textId="77777777" w:rsidR="00E90BE0" w:rsidRDefault="00E90BE0"/>
    <w:p w14:paraId="21A028BE" w14:textId="77777777" w:rsidR="00E90BE0" w:rsidRDefault="00E90BE0">
      <w:r>
        <w:t>22.5 Setup-ul infrastructurii inițiale</w:t>
      </w:r>
    </w:p>
    <w:p w14:paraId="1847B972" w14:textId="77777777" w:rsidR="00E90BE0" w:rsidRDefault="00E90BE0"/>
    <w:p w14:paraId="12A21BA4" w14:textId="77777777" w:rsidR="00E90BE0" w:rsidRDefault="00E90BE0">
      <w:r>
        <w:t>22.5.1 DronePort-uri inițiale</w:t>
      </w:r>
    </w:p>
    <w:p w14:paraId="700B1228" w14:textId="77777777" w:rsidR="00E90BE0" w:rsidRDefault="00E90BE0">
      <w:r>
        <w:t>– 1–2 DronePort-uri Tip A</w:t>
      </w:r>
    </w:p>
    <w:p w14:paraId="73C46F7B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Locații controlate</w:t>
      </w:r>
    </w:p>
    <w:p w14:paraId="51F5B18D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Acces public limitat</w:t>
      </w:r>
    </w:p>
    <w:p w14:paraId="59A94F67" w14:textId="77777777" w:rsidR="00E90BE0" w:rsidRDefault="00E90BE0"/>
    <w:p w14:paraId="4F5812CF" w14:textId="77777777" w:rsidR="00E90BE0" w:rsidRDefault="00E90BE0">
      <w:r>
        <w:t>22.5.2 Flota inițială</w:t>
      </w:r>
    </w:p>
    <w:p w14:paraId="00D67ABA" w14:textId="77777777" w:rsidR="00E90BE0" w:rsidRDefault="00E90BE0">
      <w:r>
        <w:t>– 2–4 drone</w:t>
      </w:r>
    </w:p>
    <w:p w14:paraId="3F2ED7C9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Specificații medii</w:t>
      </w:r>
    </w:p>
    <w:p w14:paraId="031905ED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Redundanță minimă</w:t>
      </w:r>
    </w:p>
    <w:p w14:paraId="7205141C" w14:textId="77777777" w:rsidR="00E90BE0" w:rsidRDefault="00E90BE0"/>
    <w:p w14:paraId="47E16D29" w14:textId="77777777" w:rsidR="00E90BE0" w:rsidRDefault="00E90BE0">
      <w:r>
        <w:t>22.5.3 Piloți</w:t>
      </w:r>
    </w:p>
    <w:p w14:paraId="2E259962" w14:textId="77777777" w:rsidR="00E90BE0" w:rsidRDefault="00E90BE0">
      <w:r>
        <w:t>– 2–3 piloți certificați</w:t>
      </w:r>
    </w:p>
    <w:p w14:paraId="737A161F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Training DROPi</w:t>
      </w:r>
    </w:p>
    <w:p w14:paraId="2DAF9514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Program de operare limitat</w:t>
      </w:r>
    </w:p>
    <w:p w14:paraId="43F6F6CF" w14:textId="77777777" w:rsidR="00E90BE0" w:rsidRDefault="00E90BE0"/>
    <w:p w14:paraId="7467352B" w14:textId="77777777" w:rsidR="00E90BE0" w:rsidRDefault="00E90BE0"/>
    <w:p w14:paraId="366FA7E3" w14:textId="77777777" w:rsidR="00E90BE0" w:rsidRDefault="00E90BE0">
      <w:r>
        <w:t>22.6 Lansarea graduală (soft launch)</w:t>
      </w:r>
    </w:p>
    <w:p w14:paraId="74886D47" w14:textId="77777777" w:rsidR="00E90BE0" w:rsidRDefault="00E90BE0"/>
    <w:p w14:paraId="30D53760" w14:textId="77777777" w:rsidR="00E90BE0" w:rsidRDefault="00E90BE0">
      <w:r>
        <w:t>Lansarea în Zona 0 se face în trei faze.</w:t>
      </w:r>
    </w:p>
    <w:p w14:paraId="7EBA3E01" w14:textId="77777777" w:rsidR="00E90BE0" w:rsidRDefault="00E90BE0"/>
    <w:p w14:paraId="49E9AE4A" w14:textId="77777777" w:rsidR="00E90BE0" w:rsidRDefault="00E90BE0">
      <w:r>
        <w:t>22.6.1 Faza 1 — Internă</w:t>
      </w:r>
    </w:p>
    <w:p w14:paraId="24D02560" w14:textId="77777777" w:rsidR="00E90BE0" w:rsidRDefault="00E90BE0">
      <w:r>
        <w:t>– zboruri fără clienți</w:t>
      </w:r>
    </w:p>
    <w:p w14:paraId="60369B35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Testare proceduri</w:t>
      </w:r>
    </w:p>
    <w:p w14:paraId="29ED1719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Validare DronePort</w:t>
      </w:r>
    </w:p>
    <w:p w14:paraId="079BE191" w14:textId="77777777" w:rsidR="00E90BE0" w:rsidRDefault="00E90BE0"/>
    <w:p w14:paraId="02293618" w14:textId="77777777" w:rsidR="00E90BE0" w:rsidRDefault="00E90BE0">
      <w:r>
        <w:t>22.6.2 Faza 2 — Acces controlat</w:t>
      </w:r>
    </w:p>
    <w:p w14:paraId="020CF5F6" w14:textId="77777777" w:rsidR="00E90BE0" w:rsidRDefault="00E90BE0">
      <w:r>
        <w:t>– clienți invitați</w:t>
      </w:r>
    </w:p>
    <w:p w14:paraId="46449D89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Volum redus</w:t>
      </w:r>
    </w:p>
    <w:p w14:paraId="515C5FF7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Feedback direct</w:t>
      </w:r>
    </w:p>
    <w:p w14:paraId="5FDA58B3" w14:textId="77777777" w:rsidR="00E90BE0" w:rsidRDefault="00E90BE0"/>
    <w:p w14:paraId="5689C04A" w14:textId="77777777" w:rsidR="00E90BE0" w:rsidRDefault="00E90BE0">
      <w:r>
        <w:t>22.6.3 Faza 3 — Acces public limitat</w:t>
      </w:r>
    </w:p>
    <w:p w14:paraId="7DA2BAFC" w14:textId="77777777" w:rsidR="00E90BE0" w:rsidRDefault="00E90BE0">
      <w:r>
        <w:t>– zonă restrânsă</w:t>
      </w:r>
    </w:p>
    <w:p w14:paraId="66EC4929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Ore limitate</w:t>
      </w:r>
    </w:p>
    <w:p w14:paraId="11BF8E3A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Monitorizare permanentă</w:t>
      </w:r>
    </w:p>
    <w:p w14:paraId="7CC002DC" w14:textId="77777777" w:rsidR="00E90BE0" w:rsidRDefault="00E90BE0"/>
    <w:p w14:paraId="6D3AB02C" w14:textId="77777777" w:rsidR="00E90BE0" w:rsidRDefault="00E90BE0">
      <w:r>
        <w:t>Nu există o lansare publică masivă.</w:t>
      </w:r>
    </w:p>
    <w:p w14:paraId="7F858ABB" w14:textId="77777777" w:rsidR="00E90BE0" w:rsidRDefault="00E90BE0"/>
    <w:p w14:paraId="412826CA" w14:textId="77777777" w:rsidR="00E90BE0" w:rsidRDefault="00E90BE0"/>
    <w:p w14:paraId="3C64DACA" w14:textId="77777777" w:rsidR="00E90BE0" w:rsidRDefault="00E90BE0">
      <w:r>
        <w:t>22.7 Politica de comunicare publică</w:t>
      </w:r>
    </w:p>
    <w:p w14:paraId="042A5532" w14:textId="77777777" w:rsidR="00E90BE0" w:rsidRDefault="00E90BE0"/>
    <w:p w14:paraId="67132286" w14:textId="77777777" w:rsidR="00E90BE0" w:rsidRDefault="00E90BE0">
      <w:r>
        <w:t>Comunicarea este strict controlată.</w:t>
      </w:r>
    </w:p>
    <w:p w14:paraId="642053D5" w14:textId="77777777" w:rsidR="00E90BE0" w:rsidRDefault="00E90BE0"/>
    <w:p w14:paraId="473CF476" w14:textId="77777777" w:rsidR="00E90BE0" w:rsidRDefault="00E90BE0">
      <w:r>
        <w:t>Mesaje permise:</w:t>
      </w:r>
    </w:p>
    <w:p w14:paraId="087B23CB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Program pilot</w:t>
      </w:r>
    </w:p>
    <w:p w14:paraId="7718DCD0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Zonă limitată</w:t>
      </w:r>
    </w:p>
    <w:p w14:paraId="0FDC0F00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Livrare asistată</w:t>
      </w:r>
    </w:p>
    <w:p w14:paraId="08383B03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Siguranță și control</w:t>
      </w:r>
    </w:p>
    <w:p w14:paraId="703C848E" w14:textId="77777777" w:rsidR="00E90BE0" w:rsidRDefault="00E90BE0"/>
    <w:p w14:paraId="5CB62AB4" w14:textId="77777777" w:rsidR="00E90BE0" w:rsidRDefault="00E90BE0">
      <w:r>
        <w:t>Mesaje interzise:</w:t>
      </w:r>
    </w:p>
    <w:p w14:paraId="5391239D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Livrare oriunde</w:t>
      </w:r>
    </w:p>
    <w:p w14:paraId="02103147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Autonomie totală</w:t>
      </w:r>
    </w:p>
    <w:p w14:paraId="423F3235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Revoluție logistică</w:t>
      </w:r>
    </w:p>
    <w:p w14:paraId="0D75E4B0" w14:textId="77777777" w:rsidR="00E90BE0" w:rsidRDefault="00E90BE0"/>
    <w:p w14:paraId="7ED2FEB6" w14:textId="77777777" w:rsidR="00E90BE0" w:rsidRDefault="00E90BE0">
      <w:r>
        <w:t>Limbajul este ales pentru a reduce riscul reputațional.</w:t>
      </w:r>
    </w:p>
    <w:p w14:paraId="7F8296F5" w14:textId="77777777" w:rsidR="00E90BE0" w:rsidRDefault="00E90BE0"/>
    <w:p w14:paraId="4FE6252C" w14:textId="77777777" w:rsidR="00E90BE0" w:rsidRDefault="00E90BE0"/>
    <w:p w14:paraId="4B2CDFAD" w14:textId="77777777" w:rsidR="00E90BE0" w:rsidRDefault="00E90BE0">
      <w:r>
        <w:t>22.8 Politica de pricing în Zona 0</w:t>
      </w:r>
    </w:p>
    <w:p w14:paraId="138DCFC2" w14:textId="77777777" w:rsidR="00E90BE0" w:rsidRDefault="00E90BE0"/>
    <w:p w14:paraId="42680C22" w14:textId="77777777" w:rsidR="00E90BE0" w:rsidRDefault="00E90BE0">
      <w:r>
        <w:t>Pricing-ul din Zona 0 este orientat spre validare, nu spre profit maxim.</w:t>
      </w:r>
    </w:p>
    <w:p w14:paraId="2CA65935" w14:textId="77777777" w:rsidR="00E90BE0" w:rsidRDefault="00E90BE0"/>
    <w:p w14:paraId="04B90C77" w14:textId="77777777" w:rsidR="00E90BE0" w:rsidRDefault="00E90BE0">
      <w:r>
        <w:t>Caracteristici:</w:t>
      </w:r>
    </w:p>
    <w:p w14:paraId="4A1FEC46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Prețuri transparente</w:t>
      </w:r>
    </w:p>
    <w:p w14:paraId="45B8185D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Fără promoții agresive</w:t>
      </w:r>
    </w:p>
    <w:p w14:paraId="428B86F2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Corelate cu costurile reale</w:t>
      </w:r>
    </w:p>
    <w:p w14:paraId="7DC4BF9C" w14:textId="77777777" w:rsidR="00E90BE0" w:rsidRDefault="00E90BE0"/>
    <w:p w14:paraId="7FF7D1BB" w14:textId="77777777" w:rsidR="00E90BE0" w:rsidRDefault="00E90BE0">
      <w:r>
        <w:t>Obiectivul este înțelegerea comportamentului utilizatorilor și a structurii costurilor.</w:t>
      </w:r>
    </w:p>
    <w:p w14:paraId="6136021F" w14:textId="77777777" w:rsidR="00E90BE0" w:rsidRDefault="00E90BE0"/>
    <w:p w14:paraId="6FFC3D98" w14:textId="77777777" w:rsidR="00E90BE0" w:rsidRDefault="00E90BE0"/>
    <w:p w14:paraId="3AD3E45C" w14:textId="77777777" w:rsidR="00E90BE0" w:rsidRDefault="00E90BE0">
      <w:r>
        <w:t>22.9 Colectarea și utilizarea feedback-ului</w:t>
      </w:r>
    </w:p>
    <w:p w14:paraId="6DEC65BA" w14:textId="77777777" w:rsidR="00E90BE0" w:rsidRDefault="00E90BE0"/>
    <w:p w14:paraId="21077547" w14:textId="77777777" w:rsidR="00E90BE0" w:rsidRDefault="00E90BE0">
      <w:r>
        <w:t>Feedback-ul este colectat sistematic de la:</w:t>
      </w:r>
    </w:p>
    <w:p w14:paraId="362ADD11" w14:textId="77777777" w:rsidR="00E90BE0" w:rsidRDefault="00E90BE0"/>
    <w:p w14:paraId="256F9877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Utilizatori finali</w:t>
      </w:r>
    </w:p>
    <w:p w14:paraId="4538C50D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Piloți</w:t>
      </w:r>
    </w:p>
    <w:p w14:paraId="2DEC69ED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Parteneri comerciali</w:t>
      </w:r>
    </w:p>
    <w:p w14:paraId="61A879A5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Autorități locale</w:t>
      </w:r>
    </w:p>
    <w:p w14:paraId="174F92E6" w14:textId="77777777" w:rsidR="00E90BE0" w:rsidRDefault="00E90BE0"/>
    <w:p w14:paraId="62C340DE" w14:textId="77777777" w:rsidR="00E90BE0" w:rsidRDefault="00E90BE0">
      <w:r>
        <w:t>Feedback-ul este documentat și utilizat pentru ajustări procedurale și tehnice.</w:t>
      </w:r>
    </w:p>
    <w:p w14:paraId="779C7124" w14:textId="77777777" w:rsidR="00E90BE0" w:rsidRDefault="00E90BE0"/>
    <w:p w14:paraId="47AD72E1" w14:textId="77777777" w:rsidR="00E90BE0" w:rsidRDefault="00E90BE0"/>
    <w:p w14:paraId="641D04DE" w14:textId="77777777" w:rsidR="00E90BE0" w:rsidRDefault="00E90BE0">
      <w:r>
        <w:t>22.10 KPI de succes pentru Zona 0</w:t>
      </w:r>
    </w:p>
    <w:p w14:paraId="48509E67" w14:textId="77777777" w:rsidR="00E90BE0" w:rsidRDefault="00E90BE0"/>
    <w:p w14:paraId="57D9A285" w14:textId="77777777" w:rsidR="00E90BE0" w:rsidRDefault="00E90BE0">
      <w:r>
        <w:t>Zona 0 este considerată un succes doar dacă sunt îndeplinite simultan:</w:t>
      </w:r>
    </w:p>
    <w:p w14:paraId="533C9EA2" w14:textId="77777777" w:rsidR="00E90BE0" w:rsidRDefault="00E90BE0"/>
    <w:p w14:paraId="579E9048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Minimum 95% livrări finalizate cu succes</w:t>
      </w:r>
    </w:p>
    <w:p w14:paraId="7911F56A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Zero incidente majore de siguranță</w:t>
      </w:r>
    </w:p>
    <w:p w14:paraId="4100ECDA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Unit economics pozitive sau neutre</w:t>
      </w:r>
    </w:p>
    <w:p w14:paraId="5B8B3F16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Feedback pozitiv constant</w:t>
      </w:r>
    </w:p>
    <w:p w14:paraId="08000B4F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Absența sancțiunilor legale</w:t>
      </w:r>
    </w:p>
    <w:p w14:paraId="04BE80C9" w14:textId="77777777" w:rsidR="00E90BE0" w:rsidRDefault="00E90BE0"/>
    <w:p w14:paraId="1B5F6382" w14:textId="77777777" w:rsidR="00E90BE0" w:rsidRDefault="00E90BE0"/>
    <w:p w14:paraId="35792674" w14:textId="77777777" w:rsidR="00E90BE0" w:rsidRDefault="00E90BE0">
      <w:r>
        <w:t>22.11 Criterii de oprire a Zonei 0</w:t>
      </w:r>
    </w:p>
    <w:p w14:paraId="03C4FAC6" w14:textId="77777777" w:rsidR="00E90BE0" w:rsidRDefault="00E90BE0"/>
    <w:p w14:paraId="36D52E1C" w14:textId="77777777" w:rsidR="00E90BE0" w:rsidRDefault="00E90BE0">
      <w:r>
        <w:t>Zona 0 este oprită imediat dacă apare:</w:t>
      </w:r>
    </w:p>
    <w:p w14:paraId="2B56BA25" w14:textId="77777777" w:rsidR="00E90BE0" w:rsidRDefault="00E90BE0"/>
    <w:p w14:paraId="392FEC57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Incident grav de siguranță</w:t>
      </w:r>
    </w:p>
    <w:p w14:paraId="7E8AA9B5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Neconformitate legală majoră</w:t>
      </w:r>
    </w:p>
    <w:p w14:paraId="289D785F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Pierdere control operațional</w:t>
      </w:r>
    </w:p>
    <w:p w14:paraId="3C1F927A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Costuri necontrolate</w:t>
      </w:r>
    </w:p>
    <w:p w14:paraId="2243347A" w14:textId="77777777" w:rsidR="00E90BE0" w:rsidRDefault="00E90BE0"/>
    <w:p w14:paraId="07410437" w14:textId="77777777" w:rsidR="00E90BE0" w:rsidRDefault="00E90BE0">
      <w:r>
        <w:t>Oprirea este considerată o decizie corectă, nu un eșec.</w:t>
      </w:r>
    </w:p>
    <w:p w14:paraId="644B67ED" w14:textId="77777777" w:rsidR="00E90BE0" w:rsidRDefault="00E90BE0"/>
    <w:p w14:paraId="3BDEE6E9" w14:textId="77777777" w:rsidR="00E90BE0" w:rsidRDefault="00E90BE0"/>
    <w:p w14:paraId="714D3D20" w14:textId="77777777" w:rsidR="00E90BE0" w:rsidRDefault="00E90BE0">
      <w:r>
        <w:t>22.12 Documentarea Zonei 0</w:t>
      </w:r>
    </w:p>
    <w:p w14:paraId="3B2EF594" w14:textId="77777777" w:rsidR="00E90BE0" w:rsidRDefault="00E90BE0"/>
    <w:p w14:paraId="138FF979" w14:textId="77777777" w:rsidR="00E90BE0" w:rsidRDefault="00E90BE0">
      <w:r>
        <w:t>Toate activitățile din Zona 0 sunt documentate riguros:</w:t>
      </w:r>
    </w:p>
    <w:p w14:paraId="15624E1B" w14:textId="77777777" w:rsidR="00E90BE0" w:rsidRDefault="00E90BE0"/>
    <w:p w14:paraId="775B2FA8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Proceduri</w:t>
      </w:r>
    </w:p>
    <w:p w14:paraId="004035AC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Log-uri</w:t>
      </w:r>
    </w:p>
    <w:p w14:paraId="3A57C1B4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Rapoarte de incident</w:t>
      </w:r>
    </w:p>
    <w:p w14:paraId="53AEF566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Feedback</w:t>
      </w:r>
    </w:p>
    <w:p w14:paraId="7A093E91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Lecții învățate</w:t>
      </w:r>
    </w:p>
    <w:p w14:paraId="4FB22BD3" w14:textId="77777777" w:rsidR="00E90BE0" w:rsidRDefault="00E90BE0"/>
    <w:p w14:paraId="01480DC1" w14:textId="77777777" w:rsidR="00E90BE0" w:rsidRDefault="00E90BE0">
      <w:r>
        <w:t>Documentația devine baza pentru extinderea ulterioară.</w:t>
      </w:r>
    </w:p>
    <w:p w14:paraId="44445F42" w14:textId="77777777" w:rsidR="00E90BE0" w:rsidRDefault="00E90BE0"/>
    <w:p w14:paraId="0E073F06" w14:textId="77777777" w:rsidR="00E90BE0" w:rsidRDefault="00E90BE0"/>
    <w:p w14:paraId="4709722A" w14:textId="77777777" w:rsidR="00E90BE0" w:rsidRDefault="00E90BE0">
      <w:r>
        <w:t>22.13 Rolul Zonei 0 în extinderea internațională</w:t>
      </w:r>
    </w:p>
    <w:p w14:paraId="506D9CCF" w14:textId="77777777" w:rsidR="00E90BE0" w:rsidRDefault="00E90BE0"/>
    <w:p w14:paraId="18258C17" w14:textId="77777777" w:rsidR="00E90BE0" w:rsidRDefault="00E90BE0">
      <w:r>
        <w:t>Zona 0 servește drept:</w:t>
      </w:r>
    </w:p>
    <w:p w14:paraId="737C0E7E" w14:textId="77777777" w:rsidR="00E90BE0" w:rsidRDefault="00E90BE0"/>
    <w:p w14:paraId="7944E431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Playbook operațional</w:t>
      </w:r>
    </w:p>
    <w:p w14:paraId="62F325B5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Dovadă legală de funcționare</w:t>
      </w:r>
    </w:p>
    <w:p w14:paraId="24FA7EFA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Argument pentru autorități externe</w:t>
      </w:r>
    </w:p>
    <w:p w14:paraId="38E5F7B7" w14:textId="77777777" w:rsidR="00E90BE0" w:rsidRDefault="00E90BE0" w:rsidP="00E90BE0">
      <w:pPr>
        <w:pStyle w:val="Listparagraf"/>
        <w:numPr>
          <w:ilvl w:val="0"/>
          <w:numId w:val="1"/>
        </w:numPr>
      </w:pPr>
      <w:r>
        <w:t>Bază pentru discuții cu investitori</w:t>
      </w:r>
    </w:p>
    <w:p w14:paraId="695CF87A" w14:textId="77777777" w:rsidR="00E90BE0" w:rsidRDefault="00E90BE0"/>
    <w:p w14:paraId="2EB547B9" w14:textId="77777777" w:rsidR="00E90BE0" w:rsidRDefault="00E90BE0">
      <w:r>
        <w:t>Fără Zona 0 validată, DROPi nu inițiază extinderea în alte jurisdicții.</w:t>
      </w:r>
    </w:p>
    <w:p w14:paraId="7B8D5128" w14:textId="77777777" w:rsidR="00E90BE0" w:rsidRDefault="00E90BE0"/>
    <w:p w14:paraId="776F5A46" w14:textId="77777777" w:rsidR="00E90BE0" w:rsidRDefault="00E90BE0"/>
    <w:p w14:paraId="05E71B1B" w14:textId="77777777" w:rsidR="00E90BE0" w:rsidRDefault="00E90BE0">
      <w:r>
        <w:t>22.14 Concluzia Capitolului 22</w:t>
      </w:r>
    </w:p>
    <w:p w14:paraId="0E078F09" w14:textId="77777777" w:rsidR="00E90BE0" w:rsidRDefault="00E90BE0"/>
    <w:p w14:paraId="530716E6" w14:textId="77777777" w:rsidR="00E90BE0" w:rsidRDefault="00E90BE0">
      <w:r>
        <w:t>Go-to-market-ul din Filipine este o etapă de validare strategică, nu un pariu comercial.</w:t>
      </w:r>
    </w:p>
    <w:p w14:paraId="52064C19" w14:textId="77777777" w:rsidR="00E90BE0" w:rsidRDefault="00E90BE0"/>
    <w:p w14:paraId="56A22D0D" w14:textId="77777777" w:rsidR="00E90BE0" w:rsidRDefault="00E90BE0">
      <w:r>
        <w:t>Prin lansare controlată, parteneriate reale și disciplină operațională, DROPi transformă Zona 0 într-un fundament solid pentru scalare globală.</w:t>
      </w:r>
    </w:p>
    <w:sectPr w:rsidR="00E90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A363E"/>
    <w:multiLevelType w:val="hybridMultilevel"/>
    <w:tmpl w:val="D5ACE9E0"/>
    <w:lvl w:ilvl="0" w:tplc="FFFFFFFF">
      <w:start w:val="2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75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E0"/>
    <w:rsid w:val="000349B8"/>
    <w:rsid w:val="00883F37"/>
    <w:rsid w:val="00E9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1E8E6"/>
  <w15:chartTrackingRefBased/>
  <w15:docId w15:val="{043A00C1-C77C-DF4B-8B07-939E99F5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9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9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9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9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9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9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9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9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9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9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9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9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90BE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90BE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90BE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90BE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90BE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90BE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9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9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9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9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9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90BE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90BE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90BE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9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90BE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90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657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2026-01-25T20:35:00Z</dcterms:created>
  <dcterms:modified xsi:type="dcterms:W3CDTF">2026-01-25T20:35:00Z</dcterms:modified>
</cp:coreProperties>
</file>