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5F29" w14:textId="77777777" w:rsidR="00520D15" w:rsidRDefault="00520D15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440F95BD" w14:textId="77777777" w:rsidR="00520D15" w:rsidRDefault="00520D15">
      <w:r>
        <w:t>TEXT FINAL NUMEROTAT</w:t>
      </w:r>
    </w:p>
    <w:p w14:paraId="24F05871" w14:textId="77777777" w:rsidR="00520D15" w:rsidRDefault="00520D15"/>
    <w:p w14:paraId="337DA64B" w14:textId="77777777" w:rsidR="00520D15" w:rsidRDefault="00520D15">
      <w:r>
        <w:t>PARTEA III — BUSINESS, LEGAL &amp; SCALARE</w:t>
      </w:r>
    </w:p>
    <w:p w14:paraId="76614A68" w14:textId="77777777" w:rsidR="00520D15" w:rsidRDefault="00520D15"/>
    <w:p w14:paraId="0D707CB5" w14:textId="77777777" w:rsidR="00520D15" w:rsidRDefault="00520D15"/>
    <w:p w14:paraId="2F6CE813" w14:textId="77777777" w:rsidR="00520D15" w:rsidRDefault="00520D15">
      <w:r>
        <w:t>CAPITOLUL 26 — ROADMAP 0–36 LUNI (EXECUȚIE DISCIPLINATĂ)</w:t>
      </w:r>
    </w:p>
    <w:p w14:paraId="000FDCD9" w14:textId="77777777" w:rsidR="00520D15" w:rsidRDefault="00520D15"/>
    <w:p w14:paraId="7B98304B" w14:textId="77777777" w:rsidR="00520D15" w:rsidRDefault="00520D15"/>
    <w:p w14:paraId="1881A7AF" w14:textId="77777777" w:rsidR="00520D15" w:rsidRDefault="00520D15">
      <w:r>
        <w:t>26.1 Principiul fundamental al roadmap-ului DROPi</w:t>
      </w:r>
    </w:p>
    <w:p w14:paraId="410A9E0B" w14:textId="77777777" w:rsidR="00520D15" w:rsidRDefault="00520D15"/>
    <w:p w14:paraId="4F5DF20C" w14:textId="77777777" w:rsidR="00520D15" w:rsidRDefault="00520D15">
      <w:r>
        <w:t>Roadmap-ul DROPi nu este construit pe promisiuni calendaristice rigide, ci pe validări succesive.</w:t>
      </w:r>
    </w:p>
    <w:p w14:paraId="621B9F55" w14:textId="77777777" w:rsidR="00520D15" w:rsidRDefault="00520D15"/>
    <w:p w14:paraId="58BC6C13" w14:textId="77777777" w:rsidR="00520D15" w:rsidRDefault="00520D15">
      <w:r>
        <w:t>Principiul de bază este:</w:t>
      </w:r>
    </w:p>
    <w:p w14:paraId="4F8AF9D5" w14:textId="77777777" w:rsidR="00520D15" w:rsidRDefault="00520D15">
      <w:r>
        <w:t>DROPi avansează doar după ce fiecare etapă este validată operațional, legal și economic.</w:t>
      </w:r>
    </w:p>
    <w:p w14:paraId="219F2D8F" w14:textId="77777777" w:rsidR="00520D15" w:rsidRDefault="00520D15"/>
    <w:p w14:paraId="72A37DDE" w14:textId="77777777" w:rsidR="00520D15" w:rsidRDefault="00520D15">
      <w:r>
        <w:t>Timpul este un indicator orientativ; validarea este criteriul decisiv.</w:t>
      </w:r>
    </w:p>
    <w:p w14:paraId="0520B353" w14:textId="77777777" w:rsidR="00520D15" w:rsidRDefault="00520D15"/>
    <w:p w14:paraId="528C2C6D" w14:textId="77777777" w:rsidR="00520D15" w:rsidRDefault="00520D15"/>
    <w:p w14:paraId="6691310E" w14:textId="77777777" w:rsidR="00520D15" w:rsidRDefault="00520D15">
      <w:r>
        <w:t>26.2 Structura roadmap-ului</w:t>
      </w:r>
    </w:p>
    <w:p w14:paraId="6B13CFA8" w14:textId="77777777" w:rsidR="00520D15" w:rsidRDefault="00520D15"/>
    <w:p w14:paraId="72125D9C" w14:textId="77777777" w:rsidR="00520D15" w:rsidRDefault="00520D15">
      <w:r>
        <w:t>Roadmap-ul DROPi este împărțit în patru faze principale:</w:t>
      </w:r>
    </w:p>
    <w:p w14:paraId="459E13FF" w14:textId="10B98172" w:rsidR="00520D15" w:rsidRDefault="00520D15" w:rsidP="00520D15">
      <w:pPr>
        <w:pStyle w:val="Listparagraf"/>
        <w:numPr>
          <w:ilvl w:val="0"/>
          <w:numId w:val="1"/>
        </w:numPr>
      </w:pPr>
      <w:r>
        <w:t>Faza 0: Pre-operațional</w:t>
      </w:r>
    </w:p>
    <w:p w14:paraId="5C71EDE2" w14:textId="36A235A5" w:rsidR="00520D15" w:rsidRDefault="00520D15" w:rsidP="00520D15">
      <w:pPr>
        <w:pStyle w:val="Listparagraf"/>
        <w:numPr>
          <w:ilvl w:val="0"/>
          <w:numId w:val="1"/>
        </w:numPr>
      </w:pPr>
      <w:r>
        <w:t>Faza 1: Zona 0 pilot</w:t>
      </w:r>
    </w:p>
    <w:p w14:paraId="19BFE58C" w14:textId="6EC18702" w:rsidR="00520D15" w:rsidRDefault="00520D15" w:rsidP="00520D15">
      <w:pPr>
        <w:pStyle w:val="Listparagraf"/>
        <w:numPr>
          <w:ilvl w:val="0"/>
          <w:numId w:val="1"/>
        </w:numPr>
      </w:pPr>
      <w:r>
        <w:t>Faza 2: Consolidare</w:t>
      </w:r>
    </w:p>
    <w:p w14:paraId="71D5FBA8" w14:textId="3D384B00" w:rsidR="00520D15" w:rsidRDefault="00520D15" w:rsidP="00520D15">
      <w:pPr>
        <w:pStyle w:val="Listparagraf"/>
        <w:numPr>
          <w:ilvl w:val="0"/>
          <w:numId w:val="1"/>
        </w:numPr>
      </w:pPr>
      <w:r>
        <w:t>Faza 3: Extindere regională</w:t>
      </w:r>
    </w:p>
    <w:p w14:paraId="39244708" w14:textId="77777777" w:rsidR="00520D15" w:rsidRDefault="00520D15"/>
    <w:p w14:paraId="3FC5C011" w14:textId="77777777" w:rsidR="00520D15" w:rsidRDefault="00520D15">
      <w:r>
        <w:t>Fiecare fază are:</w:t>
      </w:r>
    </w:p>
    <w:p w14:paraId="206634EE" w14:textId="168963D7" w:rsidR="00520D15" w:rsidRDefault="00520D15" w:rsidP="00520D15">
      <w:pPr>
        <w:pStyle w:val="Listparagraf"/>
        <w:numPr>
          <w:ilvl w:val="0"/>
          <w:numId w:val="1"/>
        </w:numPr>
      </w:pPr>
      <w:r>
        <w:t>Obiective clare</w:t>
      </w:r>
    </w:p>
    <w:p w14:paraId="0C093F65" w14:textId="14CFC31D" w:rsidR="00520D15" w:rsidRDefault="00520D15" w:rsidP="00520D15">
      <w:pPr>
        <w:pStyle w:val="Listparagraf"/>
        <w:numPr>
          <w:ilvl w:val="0"/>
          <w:numId w:val="1"/>
        </w:numPr>
      </w:pPr>
      <w:r>
        <w:t>Livrabile definite</w:t>
      </w:r>
    </w:p>
    <w:p w14:paraId="59D1AA41" w14:textId="017CFCF1" w:rsidR="00520D15" w:rsidRDefault="00520D15" w:rsidP="00520D15">
      <w:pPr>
        <w:pStyle w:val="Listparagraf"/>
        <w:numPr>
          <w:ilvl w:val="0"/>
          <w:numId w:val="1"/>
        </w:numPr>
      </w:pPr>
      <w:r>
        <w:t>KPI de validare</w:t>
      </w:r>
    </w:p>
    <w:p w14:paraId="5B7D7207" w14:textId="3A7706FE" w:rsidR="00520D15" w:rsidRDefault="00520D15" w:rsidP="00520D15">
      <w:pPr>
        <w:pStyle w:val="Listparagraf"/>
        <w:numPr>
          <w:ilvl w:val="0"/>
          <w:numId w:val="1"/>
        </w:numPr>
      </w:pPr>
      <w:r>
        <w:t>Criterii de oprire</w:t>
      </w:r>
    </w:p>
    <w:p w14:paraId="768C5E64" w14:textId="77777777" w:rsidR="00520D15" w:rsidRDefault="00520D15"/>
    <w:p w14:paraId="020E1918" w14:textId="77777777" w:rsidR="00520D15" w:rsidRDefault="00520D15"/>
    <w:p w14:paraId="71E55D72" w14:textId="77777777" w:rsidR="00520D15" w:rsidRDefault="00520D15">
      <w:r>
        <w:t>26.3 Faza 0 — Pre-operațional (0–3 luni)</w:t>
      </w:r>
    </w:p>
    <w:p w14:paraId="073ED34F" w14:textId="77777777" w:rsidR="00520D15" w:rsidRDefault="00520D15"/>
    <w:p w14:paraId="103D2F88" w14:textId="77777777" w:rsidR="00520D15" w:rsidRDefault="00520D15">
      <w:r>
        <w:t>Obiective:</w:t>
      </w:r>
    </w:p>
    <w:p w14:paraId="16551FDE" w14:textId="4D3EFFED" w:rsidR="00520D15" w:rsidRDefault="00520D15" w:rsidP="00520D15">
      <w:pPr>
        <w:pStyle w:val="Listparagraf"/>
        <w:numPr>
          <w:ilvl w:val="0"/>
          <w:numId w:val="1"/>
        </w:numPr>
      </w:pPr>
      <w:r>
        <w:t>Finalizarea produsului de bază</w:t>
      </w:r>
    </w:p>
    <w:p w14:paraId="5AB4489C" w14:textId="2E43E7FE" w:rsidR="00520D15" w:rsidRDefault="00520D15" w:rsidP="00520D15">
      <w:pPr>
        <w:pStyle w:val="Listparagraf"/>
        <w:numPr>
          <w:ilvl w:val="0"/>
          <w:numId w:val="1"/>
        </w:numPr>
      </w:pPr>
      <w:r>
        <w:t>Stabilirea cadrului legal</w:t>
      </w:r>
    </w:p>
    <w:p w14:paraId="51527504" w14:textId="29D67156" w:rsidR="00520D15" w:rsidRDefault="00520D15" w:rsidP="00520D15">
      <w:pPr>
        <w:pStyle w:val="Listparagraf"/>
        <w:numPr>
          <w:ilvl w:val="0"/>
          <w:numId w:val="1"/>
        </w:numPr>
      </w:pPr>
      <w:r>
        <w:t>Pregătirea Zonei 0</w:t>
      </w:r>
    </w:p>
    <w:p w14:paraId="63600D51" w14:textId="77777777" w:rsidR="00520D15" w:rsidRDefault="00520D15"/>
    <w:p w14:paraId="76EBC7B8" w14:textId="77777777" w:rsidR="00520D15" w:rsidRDefault="00520D15">
      <w:r>
        <w:t>Livrabile:</w:t>
      </w:r>
    </w:p>
    <w:p w14:paraId="4E59E23E" w14:textId="19DBC1C8" w:rsidR="00520D15" w:rsidRDefault="00520D15" w:rsidP="00520D15">
      <w:pPr>
        <w:pStyle w:val="Listparagraf"/>
        <w:numPr>
          <w:ilvl w:val="0"/>
          <w:numId w:val="1"/>
        </w:numPr>
      </w:pPr>
      <w:r>
        <w:t>Masterplan complet și aprobat</w:t>
      </w:r>
    </w:p>
    <w:p w14:paraId="69493CDD" w14:textId="6D388123" w:rsidR="00520D15" w:rsidRDefault="00520D15" w:rsidP="00520D15">
      <w:pPr>
        <w:pStyle w:val="Listparagraf"/>
        <w:numPr>
          <w:ilvl w:val="0"/>
          <w:numId w:val="1"/>
        </w:numPr>
      </w:pPr>
      <w:r>
        <w:t>Site stabil, multilingv</w:t>
      </w:r>
    </w:p>
    <w:p w14:paraId="39B0CA0B" w14:textId="76BBB768" w:rsidR="00520D15" w:rsidRDefault="00520D15" w:rsidP="00520D15">
      <w:pPr>
        <w:pStyle w:val="Listparagraf"/>
        <w:numPr>
          <w:ilvl w:val="0"/>
          <w:numId w:val="1"/>
        </w:numPr>
      </w:pPr>
      <w:r>
        <w:t>Aplicație MVP funcțională</w:t>
      </w:r>
    </w:p>
    <w:p w14:paraId="4E43E714" w14:textId="6D8112DD" w:rsidR="00520D15" w:rsidRDefault="00520D15" w:rsidP="00520D15">
      <w:pPr>
        <w:pStyle w:val="Listparagraf"/>
        <w:numPr>
          <w:ilvl w:val="0"/>
          <w:numId w:val="1"/>
        </w:numPr>
      </w:pPr>
      <w:r>
        <w:t>Standarde DronePort definite</w:t>
      </w:r>
    </w:p>
    <w:p w14:paraId="1E04D75D" w14:textId="4C7548D3" w:rsidR="00520D15" w:rsidRDefault="00520D15" w:rsidP="00520D15">
      <w:pPr>
        <w:pStyle w:val="Listparagraf"/>
        <w:numPr>
          <w:ilvl w:val="0"/>
          <w:numId w:val="1"/>
        </w:numPr>
      </w:pPr>
      <w:r>
        <w:t>Documentație de conformitate Filipine</w:t>
      </w:r>
    </w:p>
    <w:p w14:paraId="3AC6D03F" w14:textId="77777777" w:rsidR="00520D15" w:rsidRDefault="00520D15"/>
    <w:p w14:paraId="782FC2F8" w14:textId="77777777" w:rsidR="00520D15" w:rsidRDefault="00520D15">
      <w:r>
        <w:t>KPI de validare:</w:t>
      </w:r>
    </w:p>
    <w:p w14:paraId="5B57AC3D" w14:textId="4A779F71" w:rsidR="00520D15" w:rsidRDefault="00520D15" w:rsidP="00520D15">
      <w:pPr>
        <w:pStyle w:val="Listparagraf"/>
        <w:numPr>
          <w:ilvl w:val="0"/>
          <w:numId w:val="1"/>
        </w:numPr>
      </w:pPr>
      <w:r>
        <w:t>0 bug-uri critice</w:t>
      </w:r>
    </w:p>
    <w:p w14:paraId="4D777BA6" w14:textId="6B6A727F" w:rsidR="00520D15" w:rsidRDefault="00520D15" w:rsidP="00520D15">
      <w:pPr>
        <w:pStyle w:val="Listparagraf"/>
        <w:numPr>
          <w:ilvl w:val="0"/>
          <w:numId w:val="1"/>
        </w:numPr>
      </w:pPr>
      <w:r>
        <w:t>100% fluxuri documentate</w:t>
      </w:r>
    </w:p>
    <w:p w14:paraId="7BCF60D3" w14:textId="2A5CE898" w:rsidR="00520D15" w:rsidRDefault="00520D15" w:rsidP="00520D15">
      <w:pPr>
        <w:pStyle w:val="Listparagraf"/>
        <w:numPr>
          <w:ilvl w:val="0"/>
          <w:numId w:val="1"/>
        </w:numPr>
      </w:pPr>
      <w:r>
        <w:t>Accept preliminar din partea autorităților locale</w:t>
      </w:r>
    </w:p>
    <w:p w14:paraId="5DC27078" w14:textId="77777777" w:rsidR="00520D15" w:rsidRDefault="00520D15"/>
    <w:p w14:paraId="07618224" w14:textId="77777777" w:rsidR="00520D15" w:rsidRDefault="00520D15">
      <w:r>
        <w:t>Criterii de oprire:</w:t>
      </w:r>
    </w:p>
    <w:p w14:paraId="42CA4AB0" w14:textId="06D165D7" w:rsidR="00520D15" w:rsidRDefault="00520D15" w:rsidP="00520D15">
      <w:pPr>
        <w:pStyle w:val="Listparagraf"/>
        <w:numPr>
          <w:ilvl w:val="0"/>
          <w:numId w:val="1"/>
        </w:numPr>
      </w:pPr>
      <w:r>
        <w:t>Instabilitate tehnică</w:t>
      </w:r>
    </w:p>
    <w:p w14:paraId="65A010D6" w14:textId="44F58507" w:rsidR="00520D15" w:rsidRDefault="00520D15" w:rsidP="00520D15">
      <w:pPr>
        <w:pStyle w:val="Listparagraf"/>
        <w:numPr>
          <w:ilvl w:val="0"/>
          <w:numId w:val="1"/>
        </w:numPr>
      </w:pPr>
      <w:r>
        <w:t>Neclaritate legală</w:t>
      </w:r>
    </w:p>
    <w:p w14:paraId="48B2C5D9" w14:textId="4021A161" w:rsidR="00520D15" w:rsidRDefault="00520D15" w:rsidP="00520D15">
      <w:pPr>
        <w:pStyle w:val="Listparagraf"/>
        <w:numPr>
          <w:ilvl w:val="0"/>
          <w:numId w:val="1"/>
        </w:numPr>
      </w:pPr>
      <w:r>
        <w:t>Lipsa fallback-ului operațional</w:t>
      </w:r>
    </w:p>
    <w:p w14:paraId="0D5CE316" w14:textId="77777777" w:rsidR="00520D15" w:rsidRDefault="00520D15"/>
    <w:p w14:paraId="3F8080E2" w14:textId="77777777" w:rsidR="00520D15" w:rsidRDefault="00520D15"/>
    <w:p w14:paraId="3FDD394A" w14:textId="77777777" w:rsidR="00520D15" w:rsidRDefault="00520D15">
      <w:r>
        <w:t>26.4 Faza 1 — Zona 0 pilot (3–9 luni)</w:t>
      </w:r>
    </w:p>
    <w:p w14:paraId="24EBA7E6" w14:textId="77777777" w:rsidR="00520D15" w:rsidRDefault="00520D15"/>
    <w:p w14:paraId="7F94D820" w14:textId="77777777" w:rsidR="00520D15" w:rsidRDefault="00520D15">
      <w:r>
        <w:t>Obiective:</w:t>
      </w:r>
    </w:p>
    <w:p w14:paraId="0C343EF6" w14:textId="1F88791E" w:rsidR="00520D15" w:rsidRDefault="00520D15" w:rsidP="00520D15">
      <w:pPr>
        <w:pStyle w:val="Listparagraf"/>
        <w:numPr>
          <w:ilvl w:val="0"/>
          <w:numId w:val="1"/>
        </w:numPr>
      </w:pPr>
      <w:r>
        <w:t>Validare operațională reală</w:t>
      </w:r>
    </w:p>
    <w:p w14:paraId="4B601618" w14:textId="1050D026" w:rsidR="00520D15" w:rsidRDefault="00520D15" w:rsidP="00520D15">
      <w:pPr>
        <w:pStyle w:val="Listparagraf"/>
        <w:numPr>
          <w:ilvl w:val="0"/>
          <w:numId w:val="1"/>
        </w:numPr>
      </w:pPr>
      <w:r>
        <w:t>Livrări comerciale controlate</w:t>
      </w:r>
    </w:p>
    <w:p w14:paraId="403C6F6F" w14:textId="0287D4C5" w:rsidR="00520D15" w:rsidRDefault="00520D15" w:rsidP="00520D15">
      <w:pPr>
        <w:pStyle w:val="Listparagraf"/>
        <w:numPr>
          <w:ilvl w:val="0"/>
          <w:numId w:val="1"/>
        </w:numPr>
      </w:pPr>
      <w:r>
        <w:t>Feedback din piață</w:t>
      </w:r>
    </w:p>
    <w:p w14:paraId="698BD18F" w14:textId="77777777" w:rsidR="00520D15" w:rsidRDefault="00520D15"/>
    <w:p w14:paraId="33F34BCB" w14:textId="77777777" w:rsidR="00520D15" w:rsidRDefault="00520D15">
      <w:r>
        <w:t>Livrabile:</w:t>
      </w:r>
    </w:p>
    <w:p w14:paraId="17AF735B" w14:textId="2FFA4763" w:rsidR="00520D15" w:rsidRDefault="00520D15" w:rsidP="00520D15">
      <w:pPr>
        <w:pStyle w:val="Listparagraf"/>
        <w:numPr>
          <w:ilvl w:val="0"/>
          <w:numId w:val="1"/>
        </w:numPr>
      </w:pPr>
      <w:r>
        <w:t>1–2 DronePort-uri operaționale</w:t>
      </w:r>
    </w:p>
    <w:p w14:paraId="40E91DE9" w14:textId="596BBFCD" w:rsidR="00520D15" w:rsidRDefault="00520D15" w:rsidP="00520D15">
      <w:pPr>
        <w:pStyle w:val="Listparagraf"/>
        <w:numPr>
          <w:ilvl w:val="0"/>
          <w:numId w:val="1"/>
        </w:numPr>
      </w:pPr>
      <w:r>
        <w:t>Flotă inițială de drone</w:t>
      </w:r>
    </w:p>
    <w:p w14:paraId="4A2D41CB" w14:textId="44682B5C" w:rsidR="00520D15" w:rsidRDefault="00520D15" w:rsidP="00520D15">
      <w:pPr>
        <w:pStyle w:val="Listparagraf"/>
        <w:numPr>
          <w:ilvl w:val="0"/>
          <w:numId w:val="1"/>
        </w:numPr>
      </w:pPr>
      <w:r>
        <w:t>Piloți autorizați</w:t>
      </w:r>
    </w:p>
    <w:p w14:paraId="4541F3E5" w14:textId="0E4716D6" w:rsidR="00520D15" w:rsidRDefault="00520D15" w:rsidP="00520D15">
      <w:pPr>
        <w:pStyle w:val="Listparagraf"/>
        <w:numPr>
          <w:ilvl w:val="0"/>
          <w:numId w:val="1"/>
        </w:numPr>
      </w:pPr>
      <w:r>
        <w:t>Primele livrări comerciale</w:t>
      </w:r>
    </w:p>
    <w:p w14:paraId="0E36684B" w14:textId="202C1CFA" w:rsidR="00520D15" w:rsidRDefault="00520D15" w:rsidP="00520D15">
      <w:pPr>
        <w:pStyle w:val="Listparagraf"/>
        <w:numPr>
          <w:ilvl w:val="0"/>
          <w:numId w:val="1"/>
        </w:numPr>
      </w:pPr>
      <w:r>
        <w:t>Dashboard KPI activ</w:t>
      </w:r>
    </w:p>
    <w:p w14:paraId="584BBF64" w14:textId="77777777" w:rsidR="00520D15" w:rsidRDefault="00520D15"/>
    <w:p w14:paraId="6CFA375E" w14:textId="77777777" w:rsidR="00520D15" w:rsidRDefault="00520D15">
      <w:r>
        <w:t>KPI de validare:</w:t>
      </w:r>
    </w:p>
    <w:p w14:paraId="562AFB65" w14:textId="505518BA" w:rsidR="00520D15" w:rsidRDefault="00520D15" w:rsidP="00520D15">
      <w:pPr>
        <w:pStyle w:val="Listparagraf"/>
        <w:numPr>
          <w:ilvl w:val="0"/>
          <w:numId w:val="1"/>
        </w:numPr>
      </w:pPr>
      <w:r>
        <w:t>Minimum 95% livrări reușite</w:t>
      </w:r>
    </w:p>
    <w:p w14:paraId="49FB4142" w14:textId="67B17414" w:rsidR="00520D15" w:rsidRDefault="00520D15" w:rsidP="00520D15">
      <w:pPr>
        <w:pStyle w:val="Listparagraf"/>
        <w:numPr>
          <w:ilvl w:val="0"/>
          <w:numId w:val="1"/>
        </w:numPr>
      </w:pPr>
      <w:r>
        <w:t>Zero incidente majore de siguranță</w:t>
      </w:r>
    </w:p>
    <w:p w14:paraId="47036C93" w14:textId="12EB64EB" w:rsidR="00520D15" w:rsidRDefault="00520D15" w:rsidP="00520D15">
      <w:pPr>
        <w:pStyle w:val="Listparagraf"/>
        <w:numPr>
          <w:ilvl w:val="0"/>
          <w:numId w:val="1"/>
        </w:numPr>
      </w:pPr>
      <w:r>
        <w:t>Unit economics pozitive sau neutre</w:t>
      </w:r>
    </w:p>
    <w:p w14:paraId="696916F2" w14:textId="77777777" w:rsidR="00520D15" w:rsidRDefault="00520D15"/>
    <w:p w14:paraId="7FA2300E" w14:textId="77777777" w:rsidR="00520D15" w:rsidRDefault="00520D15">
      <w:r>
        <w:t>Criterii de oprire:</w:t>
      </w:r>
    </w:p>
    <w:p w14:paraId="0C1A89BE" w14:textId="2E212EF6" w:rsidR="00520D15" w:rsidRDefault="00520D15" w:rsidP="00520D15">
      <w:pPr>
        <w:pStyle w:val="Listparagraf"/>
        <w:numPr>
          <w:ilvl w:val="0"/>
          <w:numId w:val="1"/>
        </w:numPr>
      </w:pPr>
      <w:r>
        <w:t>Incident grav</w:t>
      </w:r>
    </w:p>
    <w:p w14:paraId="7122ECDA" w14:textId="08C13A58" w:rsidR="00520D15" w:rsidRDefault="00520D15" w:rsidP="00520D15">
      <w:pPr>
        <w:pStyle w:val="Listparagraf"/>
        <w:numPr>
          <w:ilvl w:val="0"/>
          <w:numId w:val="1"/>
        </w:numPr>
      </w:pPr>
      <w:r>
        <w:t>Sancțiuni legale</w:t>
      </w:r>
    </w:p>
    <w:p w14:paraId="63E55530" w14:textId="2EDB234B" w:rsidR="00520D15" w:rsidRDefault="00520D15" w:rsidP="00520D15">
      <w:pPr>
        <w:pStyle w:val="Listparagraf"/>
        <w:numPr>
          <w:ilvl w:val="0"/>
          <w:numId w:val="1"/>
        </w:numPr>
      </w:pPr>
      <w:r>
        <w:t>Cost per livrare necontrolat</w:t>
      </w:r>
    </w:p>
    <w:p w14:paraId="70020526" w14:textId="77777777" w:rsidR="00520D15" w:rsidRDefault="00520D15"/>
    <w:p w14:paraId="188C8688" w14:textId="77777777" w:rsidR="00520D15" w:rsidRDefault="00520D15"/>
    <w:p w14:paraId="6211CF51" w14:textId="77777777" w:rsidR="00520D15" w:rsidRDefault="00520D15">
      <w:r>
        <w:t>26.5 Faza 2 — Consolidare (9–18 luni)</w:t>
      </w:r>
    </w:p>
    <w:p w14:paraId="604B544E" w14:textId="77777777" w:rsidR="00520D15" w:rsidRDefault="00520D15"/>
    <w:p w14:paraId="44EE142B" w14:textId="77777777" w:rsidR="00520D15" w:rsidRDefault="00520D15">
      <w:r>
        <w:t>Obiective:</w:t>
      </w:r>
    </w:p>
    <w:p w14:paraId="7C889BAC" w14:textId="2ED007DD" w:rsidR="00520D15" w:rsidRDefault="00520D15" w:rsidP="00520D15">
      <w:pPr>
        <w:pStyle w:val="Listparagraf"/>
        <w:numPr>
          <w:ilvl w:val="0"/>
          <w:numId w:val="1"/>
        </w:numPr>
      </w:pPr>
      <w:r>
        <w:t>Stabilizarea operațiunilor</w:t>
      </w:r>
    </w:p>
    <w:p w14:paraId="1FC8FE76" w14:textId="35AD7270" w:rsidR="00520D15" w:rsidRDefault="00520D15" w:rsidP="00520D15">
      <w:pPr>
        <w:pStyle w:val="Listparagraf"/>
        <w:numPr>
          <w:ilvl w:val="0"/>
          <w:numId w:val="1"/>
        </w:numPr>
      </w:pPr>
      <w:r>
        <w:t>Optimizarea costurilor</w:t>
      </w:r>
    </w:p>
    <w:p w14:paraId="7CD6BAC6" w14:textId="71DDEFAB" w:rsidR="00520D15" w:rsidRDefault="00520D15" w:rsidP="00520D15">
      <w:pPr>
        <w:pStyle w:val="Listparagraf"/>
        <w:numPr>
          <w:ilvl w:val="0"/>
          <w:numId w:val="1"/>
        </w:numPr>
      </w:pPr>
      <w:r>
        <w:t>Pregătirea extinderii</w:t>
      </w:r>
    </w:p>
    <w:p w14:paraId="54C829D3" w14:textId="77777777" w:rsidR="00520D15" w:rsidRDefault="00520D15"/>
    <w:p w14:paraId="1DF97313" w14:textId="77777777" w:rsidR="00520D15" w:rsidRDefault="00520D15">
      <w:r>
        <w:t>Livrabile:</w:t>
      </w:r>
    </w:p>
    <w:p w14:paraId="05C05734" w14:textId="3EA02502" w:rsidR="00520D15" w:rsidRDefault="00520D15" w:rsidP="00520D15">
      <w:pPr>
        <w:pStyle w:val="Listparagraf"/>
        <w:numPr>
          <w:ilvl w:val="0"/>
          <w:numId w:val="1"/>
        </w:numPr>
      </w:pPr>
      <w:r>
        <w:t>Playbook complet Zona 0</w:t>
      </w:r>
    </w:p>
    <w:p w14:paraId="3EDE1B51" w14:textId="2317F4B2" w:rsidR="00520D15" w:rsidRDefault="00520D15" w:rsidP="00520D15">
      <w:pPr>
        <w:pStyle w:val="Listparagraf"/>
        <w:numPr>
          <w:ilvl w:val="0"/>
          <w:numId w:val="1"/>
        </w:numPr>
      </w:pPr>
      <w:r>
        <w:t>Operator zonal matur</w:t>
      </w:r>
    </w:p>
    <w:p w14:paraId="69CAB975" w14:textId="39F78B32" w:rsidR="00520D15" w:rsidRDefault="00520D15" w:rsidP="00520D15">
      <w:pPr>
        <w:pStyle w:val="Listparagraf"/>
        <w:numPr>
          <w:ilvl w:val="0"/>
          <w:numId w:val="1"/>
        </w:numPr>
      </w:pPr>
      <w:r>
        <w:t>Abonamente B2B active</w:t>
      </w:r>
    </w:p>
    <w:p w14:paraId="21399ED7" w14:textId="1DAD0691" w:rsidR="00520D15" w:rsidRDefault="00520D15" w:rsidP="00520D15">
      <w:pPr>
        <w:pStyle w:val="Listparagraf"/>
        <w:numPr>
          <w:ilvl w:val="0"/>
          <w:numId w:val="1"/>
        </w:numPr>
      </w:pPr>
      <w:r>
        <w:t>Rapoarte și analytics avansate</w:t>
      </w:r>
    </w:p>
    <w:p w14:paraId="3A8F4FB5" w14:textId="4C34A012" w:rsidR="00520D15" w:rsidRDefault="00520D15" w:rsidP="00520D15">
      <w:pPr>
        <w:pStyle w:val="Listparagraf"/>
        <w:numPr>
          <w:ilvl w:val="0"/>
          <w:numId w:val="1"/>
        </w:numPr>
      </w:pPr>
      <w:r>
        <w:t>Documentație UE (draft)</w:t>
      </w:r>
    </w:p>
    <w:p w14:paraId="26F1B609" w14:textId="77777777" w:rsidR="00520D15" w:rsidRDefault="00520D15"/>
    <w:p w14:paraId="21E14499" w14:textId="77777777" w:rsidR="00520D15" w:rsidRDefault="00520D15">
      <w:r>
        <w:t>KPI de validare:</w:t>
      </w:r>
    </w:p>
    <w:p w14:paraId="5A116671" w14:textId="2858EC39" w:rsidR="00520D15" w:rsidRDefault="00520D15" w:rsidP="00520D15">
      <w:pPr>
        <w:pStyle w:val="Listparagraf"/>
        <w:numPr>
          <w:ilvl w:val="0"/>
          <w:numId w:val="1"/>
        </w:numPr>
      </w:pPr>
      <w:r>
        <w:t>Retenție clienți peste prag</w:t>
      </w:r>
    </w:p>
    <w:p w14:paraId="6893D41E" w14:textId="1328A8D0" w:rsidR="00520D15" w:rsidRDefault="00520D15" w:rsidP="00520D15">
      <w:pPr>
        <w:pStyle w:val="Listparagraf"/>
        <w:numPr>
          <w:ilvl w:val="0"/>
          <w:numId w:val="1"/>
        </w:numPr>
      </w:pPr>
      <w:r>
        <w:t>Stabilitate cost/livrare</w:t>
      </w:r>
    </w:p>
    <w:p w14:paraId="0A3D5F4A" w14:textId="5E0DE515" w:rsidR="00520D15" w:rsidRDefault="00520D15" w:rsidP="00520D15">
      <w:pPr>
        <w:pStyle w:val="Listparagraf"/>
        <w:numPr>
          <w:ilvl w:val="0"/>
          <w:numId w:val="1"/>
        </w:numPr>
      </w:pPr>
      <w:r>
        <w:t>Utilizare optimă DronePort</w:t>
      </w:r>
    </w:p>
    <w:p w14:paraId="6F7D4BEF" w14:textId="77777777" w:rsidR="00520D15" w:rsidRDefault="00520D15"/>
    <w:p w14:paraId="34D6F68D" w14:textId="77777777" w:rsidR="00520D15" w:rsidRDefault="00520D15">
      <w:r>
        <w:t>Criterii de oprire:</w:t>
      </w:r>
    </w:p>
    <w:p w14:paraId="35BD5A43" w14:textId="5BAB6BE4" w:rsidR="00520D15" w:rsidRDefault="00520D15" w:rsidP="00520D15">
      <w:pPr>
        <w:pStyle w:val="Listparagraf"/>
        <w:numPr>
          <w:ilvl w:val="0"/>
          <w:numId w:val="1"/>
        </w:numPr>
      </w:pPr>
      <w:r>
        <w:t>Lipsa repetabilității</w:t>
      </w:r>
    </w:p>
    <w:p w14:paraId="3C3C8A6A" w14:textId="7139B29C" w:rsidR="00520D15" w:rsidRDefault="00520D15" w:rsidP="00520D15">
      <w:pPr>
        <w:pStyle w:val="Listparagraf"/>
        <w:numPr>
          <w:ilvl w:val="0"/>
          <w:numId w:val="1"/>
        </w:numPr>
      </w:pPr>
      <w:r>
        <w:t>Eșec B2B</w:t>
      </w:r>
    </w:p>
    <w:p w14:paraId="7996E8AF" w14:textId="59F1562A" w:rsidR="00520D15" w:rsidRDefault="00520D15" w:rsidP="00520D15">
      <w:pPr>
        <w:pStyle w:val="Listparagraf"/>
        <w:numPr>
          <w:ilvl w:val="0"/>
          <w:numId w:val="1"/>
        </w:numPr>
      </w:pPr>
      <w:r>
        <w:t>Degradare KPI de siguranță</w:t>
      </w:r>
    </w:p>
    <w:p w14:paraId="2D697C29" w14:textId="77777777" w:rsidR="00520D15" w:rsidRDefault="00520D15"/>
    <w:p w14:paraId="42CCEAAA" w14:textId="77777777" w:rsidR="00520D15" w:rsidRDefault="00520D15"/>
    <w:p w14:paraId="4A535752" w14:textId="77777777" w:rsidR="00520D15" w:rsidRDefault="00520D15">
      <w:r>
        <w:t>26.6 Faza 3 — Extindere regională (18–36 luni)</w:t>
      </w:r>
    </w:p>
    <w:p w14:paraId="7A49BD47" w14:textId="77777777" w:rsidR="00520D15" w:rsidRDefault="00520D15"/>
    <w:p w14:paraId="79EF3A7C" w14:textId="77777777" w:rsidR="00520D15" w:rsidRDefault="00520D15">
      <w:r>
        <w:t>Obiective:</w:t>
      </w:r>
    </w:p>
    <w:p w14:paraId="69A3A440" w14:textId="485F6538" w:rsidR="00520D15" w:rsidRDefault="00520D15" w:rsidP="00520D15">
      <w:pPr>
        <w:pStyle w:val="Listparagraf"/>
        <w:numPr>
          <w:ilvl w:val="0"/>
          <w:numId w:val="1"/>
        </w:numPr>
      </w:pPr>
      <w:r>
        <w:t>Replicarea modelului validat</w:t>
      </w:r>
    </w:p>
    <w:p w14:paraId="45E1192B" w14:textId="2377C2DF" w:rsidR="00520D15" w:rsidRDefault="00520D15" w:rsidP="00520D15">
      <w:pPr>
        <w:pStyle w:val="Listparagraf"/>
        <w:numPr>
          <w:ilvl w:val="0"/>
          <w:numId w:val="1"/>
        </w:numPr>
      </w:pPr>
      <w:r>
        <w:t>Intrarea în UE</w:t>
      </w:r>
    </w:p>
    <w:p w14:paraId="678F725E" w14:textId="17D00B13" w:rsidR="00520D15" w:rsidRDefault="00520D15" w:rsidP="00520D15">
      <w:pPr>
        <w:pStyle w:val="Listparagraf"/>
        <w:numPr>
          <w:ilvl w:val="0"/>
          <w:numId w:val="1"/>
        </w:numPr>
      </w:pPr>
      <w:r>
        <w:t>Atragerea capitalului strategic</w:t>
      </w:r>
    </w:p>
    <w:p w14:paraId="052361A2" w14:textId="77777777" w:rsidR="00520D15" w:rsidRDefault="00520D15"/>
    <w:p w14:paraId="39654364" w14:textId="77777777" w:rsidR="00520D15" w:rsidRDefault="00520D15">
      <w:r>
        <w:t>Livrabile:</w:t>
      </w:r>
    </w:p>
    <w:p w14:paraId="7CD72E5D" w14:textId="23458529" w:rsidR="00520D15" w:rsidRDefault="00520D15" w:rsidP="00520D15">
      <w:pPr>
        <w:pStyle w:val="Listparagraf"/>
        <w:numPr>
          <w:ilvl w:val="0"/>
          <w:numId w:val="1"/>
        </w:numPr>
      </w:pPr>
      <w:r>
        <w:t>1–2 zone UE operaționale</w:t>
      </w:r>
    </w:p>
    <w:p w14:paraId="661A9A39" w14:textId="2266CD7E" w:rsidR="00520D15" w:rsidRDefault="00520D15" w:rsidP="00520D15">
      <w:pPr>
        <w:pStyle w:val="Listparagraf"/>
        <w:numPr>
          <w:ilvl w:val="0"/>
          <w:numId w:val="1"/>
        </w:numPr>
      </w:pPr>
      <w:r>
        <w:t>Operatori zonali UE</w:t>
      </w:r>
    </w:p>
    <w:p w14:paraId="259B60E3" w14:textId="66544D90" w:rsidR="00520D15" w:rsidRDefault="00520D15" w:rsidP="00520D15">
      <w:pPr>
        <w:pStyle w:val="Listparagraf"/>
        <w:numPr>
          <w:ilvl w:val="0"/>
          <w:numId w:val="1"/>
        </w:numPr>
      </w:pPr>
      <w:r>
        <w:t>Autorizații EASA (Specific)</w:t>
      </w:r>
    </w:p>
    <w:p w14:paraId="54E0B8AF" w14:textId="669F9146" w:rsidR="00520D15" w:rsidRDefault="00520D15" w:rsidP="00520D15">
      <w:pPr>
        <w:pStyle w:val="Listparagraf"/>
        <w:numPr>
          <w:ilvl w:val="0"/>
          <w:numId w:val="1"/>
        </w:numPr>
      </w:pPr>
      <w:r>
        <w:t>Integrare cu inițiative smart city</w:t>
      </w:r>
    </w:p>
    <w:p w14:paraId="4C19F1B5" w14:textId="77777777" w:rsidR="00520D15" w:rsidRDefault="00520D15"/>
    <w:p w14:paraId="1A5A8852" w14:textId="77777777" w:rsidR="00520D15" w:rsidRDefault="00520D15">
      <w:r>
        <w:t>KPI de validare:</w:t>
      </w:r>
    </w:p>
    <w:p w14:paraId="1E2C63EB" w14:textId="07A07209" w:rsidR="00520D15" w:rsidRDefault="00520D15" w:rsidP="00520D15">
      <w:pPr>
        <w:pStyle w:val="Listparagraf"/>
        <w:numPr>
          <w:ilvl w:val="0"/>
          <w:numId w:val="1"/>
        </w:numPr>
      </w:pPr>
      <w:r>
        <w:t>Timp de lansare zonă sub prag</w:t>
      </w:r>
    </w:p>
    <w:p w14:paraId="2801F5B4" w14:textId="2702586E" w:rsidR="00520D15" w:rsidRDefault="00520D15" w:rsidP="00520D15">
      <w:pPr>
        <w:pStyle w:val="Listparagraf"/>
        <w:numPr>
          <w:ilvl w:val="0"/>
          <w:numId w:val="1"/>
        </w:numPr>
      </w:pPr>
      <w:r>
        <w:t>Conformitate fără sancțiuni</w:t>
      </w:r>
    </w:p>
    <w:p w14:paraId="6E3BD13B" w14:textId="18A8BEBB" w:rsidR="00520D15" w:rsidRDefault="00520D15" w:rsidP="00520D15">
      <w:pPr>
        <w:pStyle w:val="Listparagraf"/>
        <w:numPr>
          <w:ilvl w:val="0"/>
          <w:numId w:val="1"/>
        </w:numPr>
      </w:pPr>
      <w:r>
        <w:t>Cashflow pozitiv per zonă</w:t>
      </w:r>
    </w:p>
    <w:p w14:paraId="07D6B248" w14:textId="77777777" w:rsidR="00520D15" w:rsidRDefault="00520D15"/>
    <w:p w14:paraId="52823292" w14:textId="77777777" w:rsidR="00520D15" w:rsidRDefault="00520D15">
      <w:r>
        <w:t>Criterii de oprire:</w:t>
      </w:r>
    </w:p>
    <w:p w14:paraId="67DAF0A4" w14:textId="162703AD" w:rsidR="00520D15" w:rsidRDefault="00520D15" w:rsidP="00520D15">
      <w:pPr>
        <w:pStyle w:val="Listparagraf"/>
        <w:numPr>
          <w:ilvl w:val="0"/>
          <w:numId w:val="1"/>
        </w:numPr>
      </w:pPr>
      <w:r>
        <w:t>Cost de replicare excesiv</w:t>
      </w:r>
    </w:p>
    <w:p w14:paraId="554EA91B" w14:textId="18D5368B" w:rsidR="00520D15" w:rsidRDefault="00520D15" w:rsidP="00520D15">
      <w:pPr>
        <w:pStyle w:val="Listparagraf"/>
        <w:numPr>
          <w:ilvl w:val="0"/>
          <w:numId w:val="1"/>
        </w:numPr>
      </w:pPr>
      <w:r>
        <w:t>Blocaje legale majore</w:t>
      </w:r>
    </w:p>
    <w:p w14:paraId="45BA4F5E" w14:textId="6ECED392" w:rsidR="00520D15" w:rsidRDefault="00520D15" w:rsidP="00520D15">
      <w:pPr>
        <w:pStyle w:val="Listparagraf"/>
        <w:numPr>
          <w:ilvl w:val="0"/>
          <w:numId w:val="1"/>
        </w:numPr>
      </w:pPr>
      <w:r>
        <w:t>Lipsa interesului instituțional</w:t>
      </w:r>
    </w:p>
    <w:p w14:paraId="1783ABD5" w14:textId="77777777" w:rsidR="00520D15" w:rsidRDefault="00520D15"/>
    <w:p w14:paraId="3163C653" w14:textId="77777777" w:rsidR="00520D15" w:rsidRDefault="00520D15"/>
    <w:p w14:paraId="5BBC1D9E" w14:textId="77777777" w:rsidR="00520D15" w:rsidRDefault="00520D15">
      <w:r>
        <w:t>26.7 Ce NU apare în roadmap</w:t>
      </w:r>
    </w:p>
    <w:p w14:paraId="5AC90A77" w14:textId="77777777" w:rsidR="00520D15" w:rsidRDefault="00520D15"/>
    <w:p w14:paraId="6DA36FCA" w14:textId="77777777" w:rsidR="00520D15" w:rsidRDefault="00520D15">
      <w:r>
        <w:t>Roadmap-ul DROPi NU include:</w:t>
      </w:r>
    </w:p>
    <w:p w14:paraId="32047C30" w14:textId="318C7324" w:rsidR="00520D15" w:rsidRDefault="00520D15" w:rsidP="00520D15">
      <w:pPr>
        <w:pStyle w:val="Listparagraf"/>
        <w:numPr>
          <w:ilvl w:val="0"/>
          <w:numId w:val="1"/>
        </w:numPr>
      </w:pPr>
      <w:r>
        <w:t>Lansări globale simultane</w:t>
      </w:r>
    </w:p>
    <w:p w14:paraId="711D152D" w14:textId="1434E314" w:rsidR="00520D15" w:rsidRDefault="00520D15" w:rsidP="00520D15">
      <w:pPr>
        <w:pStyle w:val="Listparagraf"/>
        <w:numPr>
          <w:ilvl w:val="0"/>
          <w:numId w:val="1"/>
        </w:numPr>
      </w:pPr>
      <w:r>
        <w:t>Expansiune nevalidată</w:t>
      </w:r>
    </w:p>
    <w:p w14:paraId="03C25417" w14:textId="147016E1" w:rsidR="00520D15" w:rsidRDefault="00520D15" w:rsidP="00520D15">
      <w:pPr>
        <w:pStyle w:val="Listparagraf"/>
        <w:numPr>
          <w:ilvl w:val="0"/>
          <w:numId w:val="1"/>
        </w:numPr>
      </w:pPr>
      <w:r>
        <w:t>Promisiuni de tip „unicorn”</w:t>
      </w:r>
    </w:p>
    <w:p w14:paraId="5120A9AE" w14:textId="318A2546" w:rsidR="00520D15" w:rsidRDefault="00520D15" w:rsidP="00520D15">
      <w:pPr>
        <w:pStyle w:val="Listparagraf"/>
        <w:numPr>
          <w:ilvl w:val="0"/>
          <w:numId w:val="1"/>
        </w:numPr>
      </w:pPr>
      <w:r>
        <w:t>Obiective de PR fără bază operațională</w:t>
      </w:r>
    </w:p>
    <w:p w14:paraId="6D1A624F" w14:textId="77777777" w:rsidR="00520D15" w:rsidRDefault="00520D15"/>
    <w:p w14:paraId="283A5255" w14:textId="77777777" w:rsidR="00520D15" w:rsidRDefault="00520D15">
      <w:r>
        <w:t>Această excludere este intenționată și protectivă.</w:t>
      </w:r>
    </w:p>
    <w:p w14:paraId="6075546E" w14:textId="77777777" w:rsidR="00520D15" w:rsidRDefault="00520D15"/>
    <w:p w14:paraId="1034D9BA" w14:textId="77777777" w:rsidR="00520D15" w:rsidRDefault="00520D15"/>
    <w:p w14:paraId="56917F46" w14:textId="77777777" w:rsidR="00520D15" w:rsidRDefault="00520D15">
      <w:r>
        <w:t>26.8 Actualizarea roadmap-ului</w:t>
      </w:r>
    </w:p>
    <w:p w14:paraId="26CC7DF1" w14:textId="77777777" w:rsidR="00520D15" w:rsidRDefault="00520D15"/>
    <w:p w14:paraId="0E085468" w14:textId="77777777" w:rsidR="00520D15" w:rsidRDefault="00520D15">
      <w:r>
        <w:t>Roadmap-ul este revizuit:</w:t>
      </w:r>
    </w:p>
    <w:p w14:paraId="709AC2B1" w14:textId="3C7C8453" w:rsidR="00520D15" w:rsidRDefault="00520D15" w:rsidP="00520D15">
      <w:pPr>
        <w:pStyle w:val="Listparagraf"/>
        <w:numPr>
          <w:ilvl w:val="0"/>
          <w:numId w:val="1"/>
        </w:numPr>
      </w:pPr>
      <w:r>
        <w:t>Periodic</w:t>
      </w:r>
    </w:p>
    <w:p w14:paraId="7C2BE0E1" w14:textId="766C605E" w:rsidR="00520D15" w:rsidRDefault="00520D15" w:rsidP="00520D15">
      <w:pPr>
        <w:pStyle w:val="Listparagraf"/>
        <w:numPr>
          <w:ilvl w:val="0"/>
          <w:numId w:val="1"/>
        </w:numPr>
      </w:pPr>
      <w:r>
        <w:t>Pe baza KPI</w:t>
      </w:r>
    </w:p>
    <w:p w14:paraId="3A5F1D30" w14:textId="6BB2B34D" w:rsidR="00520D15" w:rsidRDefault="00520D15" w:rsidP="00520D15">
      <w:pPr>
        <w:pStyle w:val="Listparagraf"/>
        <w:numPr>
          <w:ilvl w:val="0"/>
          <w:numId w:val="1"/>
        </w:numPr>
      </w:pPr>
      <w:r>
        <w:t>Documentat</w:t>
      </w:r>
    </w:p>
    <w:p w14:paraId="6DEF813E" w14:textId="28EA32F7" w:rsidR="00520D15" w:rsidRDefault="00520D15" w:rsidP="00520D15">
      <w:pPr>
        <w:pStyle w:val="Listparagraf"/>
        <w:numPr>
          <w:ilvl w:val="0"/>
          <w:numId w:val="1"/>
        </w:numPr>
      </w:pPr>
      <w:r>
        <w:t>Aprobat de DROPi Core</w:t>
      </w:r>
    </w:p>
    <w:p w14:paraId="183E1A51" w14:textId="77777777" w:rsidR="00520D15" w:rsidRDefault="00520D15"/>
    <w:p w14:paraId="21845365" w14:textId="77777777" w:rsidR="00520D15" w:rsidRDefault="00520D15">
      <w:r>
        <w:t>Nicio modificare nu este implementată fără analiză de impact.</w:t>
      </w:r>
    </w:p>
    <w:p w14:paraId="6C80057B" w14:textId="77777777" w:rsidR="00520D15" w:rsidRDefault="00520D15"/>
    <w:p w14:paraId="065F3DF1" w14:textId="77777777" w:rsidR="00520D15" w:rsidRDefault="00520D15"/>
    <w:p w14:paraId="0ED7FC94" w14:textId="77777777" w:rsidR="00520D15" w:rsidRDefault="00520D15">
      <w:r>
        <w:t>26.9 Ownership-ul roadmap-ului</w:t>
      </w:r>
    </w:p>
    <w:p w14:paraId="0F016BD2" w14:textId="77777777" w:rsidR="00520D15" w:rsidRDefault="00520D15"/>
    <w:p w14:paraId="449217A7" w14:textId="77777777" w:rsidR="00520D15" w:rsidRDefault="00520D15">
      <w:r>
        <w:t>Responsabilitatea pentru roadmap aparține:</w:t>
      </w:r>
    </w:p>
    <w:p w14:paraId="33A23CA2" w14:textId="3BB20579" w:rsidR="00520D15" w:rsidRDefault="00520D15" w:rsidP="00520D15">
      <w:pPr>
        <w:pStyle w:val="Listparagraf"/>
        <w:numPr>
          <w:ilvl w:val="0"/>
          <w:numId w:val="1"/>
        </w:numPr>
      </w:pPr>
      <w:r>
        <w:t>DROPi Core (decizie finală)</w:t>
      </w:r>
    </w:p>
    <w:p w14:paraId="71FCD9F5" w14:textId="54FD94E8" w:rsidR="00520D15" w:rsidRDefault="00520D15" w:rsidP="00520D15">
      <w:pPr>
        <w:pStyle w:val="Listparagraf"/>
        <w:numPr>
          <w:ilvl w:val="0"/>
          <w:numId w:val="1"/>
        </w:numPr>
      </w:pPr>
      <w:r>
        <w:t>Operatorilor Zonali (input operațional)</w:t>
      </w:r>
    </w:p>
    <w:p w14:paraId="0C42744F" w14:textId="0ADEC6D8" w:rsidR="00520D15" w:rsidRDefault="00520D15" w:rsidP="00520D15">
      <w:pPr>
        <w:pStyle w:val="Listparagraf"/>
        <w:numPr>
          <w:ilvl w:val="0"/>
          <w:numId w:val="1"/>
        </w:numPr>
      </w:pPr>
      <w:r>
        <w:t>Investitorilor (rol consultativ)</w:t>
      </w:r>
    </w:p>
    <w:p w14:paraId="6C74A82E" w14:textId="77777777" w:rsidR="00520D15" w:rsidRDefault="00520D15"/>
    <w:p w14:paraId="5264D05D" w14:textId="77777777" w:rsidR="00520D15" w:rsidRDefault="00520D15">
      <w:r>
        <w:t>Nicio parte nu poate forța accelerări riscante.</w:t>
      </w:r>
    </w:p>
    <w:p w14:paraId="009A6FF5" w14:textId="77777777" w:rsidR="00520D15" w:rsidRDefault="00520D15"/>
    <w:p w14:paraId="3FC5BA42" w14:textId="77777777" w:rsidR="00520D15" w:rsidRDefault="00520D15"/>
    <w:p w14:paraId="1F874EEB" w14:textId="77777777" w:rsidR="00520D15" w:rsidRDefault="00520D15">
      <w:r>
        <w:t>26.10 Checklist roadmap</w:t>
      </w:r>
    </w:p>
    <w:p w14:paraId="24EB639E" w14:textId="77777777" w:rsidR="00520D15" w:rsidRDefault="00520D15"/>
    <w:p w14:paraId="75595A7E" w14:textId="31DAA752" w:rsidR="00520D15" w:rsidRDefault="00520D15" w:rsidP="00520D15">
      <w:pPr>
        <w:pStyle w:val="Listparagraf"/>
        <w:numPr>
          <w:ilvl w:val="0"/>
          <w:numId w:val="1"/>
        </w:numPr>
      </w:pPr>
      <w:r>
        <w:t>Faze definite</w:t>
      </w:r>
    </w:p>
    <w:p w14:paraId="7FF19984" w14:textId="3D033F3E" w:rsidR="00520D15" w:rsidRDefault="00520D15" w:rsidP="00520D15">
      <w:pPr>
        <w:pStyle w:val="Listparagraf"/>
        <w:numPr>
          <w:ilvl w:val="0"/>
          <w:numId w:val="1"/>
        </w:numPr>
      </w:pPr>
      <w:r>
        <w:t>Livrabile clare</w:t>
      </w:r>
    </w:p>
    <w:p w14:paraId="729B65FF" w14:textId="409DEFD6" w:rsidR="00520D15" w:rsidRDefault="00520D15" w:rsidP="00520D15">
      <w:pPr>
        <w:pStyle w:val="Listparagraf"/>
        <w:numPr>
          <w:ilvl w:val="0"/>
          <w:numId w:val="1"/>
        </w:numPr>
      </w:pPr>
      <w:r>
        <w:t>KPI măsurabili</w:t>
      </w:r>
    </w:p>
    <w:p w14:paraId="4EA4CA04" w14:textId="08C120C7" w:rsidR="00520D15" w:rsidRDefault="00520D15" w:rsidP="00520D15">
      <w:pPr>
        <w:pStyle w:val="Listparagraf"/>
        <w:numPr>
          <w:ilvl w:val="0"/>
          <w:numId w:val="1"/>
        </w:numPr>
      </w:pPr>
      <w:r>
        <w:t>Criterii de oprire</w:t>
      </w:r>
    </w:p>
    <w:p w14:paraId="22E6E853" w14:textId="6CC201B6" w:rsidR="00520D15" w:rsidRDefault="00520D15" w:rsidP="00520D15">
      <w:pPr>
        <w:pStyle w:val="Listparagraf"/>
        <w:numPr>
          <w:ilvl w:val="0"/>
          <w:numId w:val="1"/>
        </w:numPr>
      </w:pPr>
      <w:r>
        <w:t>Ownership stabilit</w:t>
      </w:r>
    </w:p>
    <w:p w14:paraId="0F6B8F13" w14:textId="77777777" w:rsidR="00520D15" w:rsidRDefault="00520D15"/>
    <w:p w14:paraId="2C5C73FE" w14:textId="77777777" w:rsidR="00520D15" w:rsidRDefault="00520D15"/>
    <w:p w14:paraId="71DA9191" w14:textId="77777777" w:rsidR="00520D15" w:rsidRDefault="00520D15">
      <w:r>
        <w:t>26.11 Concluzia Capitolului 26</w:t>
      </w:r>
    </w:p>
    <w:p w14:paraId="690F4DA7" w14:textId="77777777" w:rsidR="00520D15" w:rsidRDefault="00520D15"/>
    <w:p w14:paraId="0B22E1C1" w14:textId="77777777" w:rsidR="00520D15" w:rsidRDefault="00520D15">
      <w:r>
        <w:t>Roadmap-ul DROPi este un instrument de control și disciplină, nu un document de promisiuni.</w:t>
      </w:r>
    </w:p>
    <w:p w14:paraId="543B53AC" w14:textId="77777777" w:rsidR="00520D15" w:rsidRDefault="00520D15"/>
    <w:p w14:paraId="0305CDEC" w14:textId="77777777" w:rsidR="00520D15" w:rsidRDefault="00520D15">
      <w:r>
        <w:t>Prin avansare bazată pe validare, DROPi construiește o creștere sustenabilă, defensibilă și predictibilă.</w:t>
      </w:r>
    </w:p>
    <w:p w14:paraId="23A6929B" w14:textId="77777777" w:rsidR="00520D15" w:rsidRDefault="00520D15"/>
    <w:sectPr w:rsidR="0052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738A7"/>
    <w:multiLevelType w:val="hybridMultilevel"/>
    <w:tmpl w:val="3E362D62"/>
    <w:lvl w:ilvl="0" w:tplc="FFFFFFFF">
      <w:start w:val="2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50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5"/>
    <w:rsid w:val="000349B8"/>
    <w:rsid w:val="0028095E"/>
    <w:rsid w:val="0052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3761E"/>
  <w15:chartTrackingRefBased/>
  <w15:docId w15:val="{3F46DE0E-6747-504C-91A3-CA4C6617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2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2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2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2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2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2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2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2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2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2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2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2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20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20D1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20D1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20D1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20D1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20D1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2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2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2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2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2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20D1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20D1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20D1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2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20D1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2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2026-01-25T20:46:00Z</dcterms:created>
  <dcterms:modified xsi:type="dcterms:W3CDTF">2026-01-25T20:46:00Z</dcterms:modified>
</cp:coreProperties>
</file>