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939F" w14:textId="77777777" w:rsidR="00CD5323" w:rsidRDefault="00CD5323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02C202FF" w14:textId="77777777" w:rsidR="00CD5323" w:rsidRDefault="00CD5323">
      <w:r>
        <w:t>TEXT FINAL NUMEROTAT</w:t>
      </w:r>
    </w:p>
    <w:p w14:paraId="67F9A802" w14:textId="77777777" w:rsidR="00CD5323" w:rsidRDefault="00CD5323"/>
    <w:p w14:paraId="6FAF377B" w14:textId="77777777" w:rsidR="00CD5323" w:rsidRDefault="00CD5323">
      <w:r>
        <w:t>PARTEA III — BUSINESS, LEGAL &amp; SCALARE</w:t>
      </w:r>
    </w:p>
    <w:p w14:paraId="2FF069F6" w14:textId="77777777" w:rsidR="00CD5323" w:rsidRDefault="00CD5323"/>
    <w:p w14:paraId="351DDB02" w14:textId="77777777" w:rsidR="00CD5323" w:rsidRDefault="00CD5323"/>
    <w:p w14:paraId="5567B0FE" w14:textId="77777777" w:rsidR="00CD5323" w:rsidRDefault="00CD5323">
      <w:r>
        <w:t>CAPITOLUL 25 — STRATEGIA DE INVESTIȚII ȘI FINANȚARE DROPi</w:t>
      </w:r>
    </w:p>
    <w:p w14:paraId="05FDF53E" w14:textId="77777777" w:rsidR="00CD5323" w:rsidRDefault="00CD5323"/>
    <w:p w14:paraId="7AB5ED63" w14:textId="77777777" w:rsidR="00CD5323" w:rsidRDefault="00CD5323"/>
    <w:p w14:paraId="3060F311" w14:textId="77777777" w:rsidR="00CD5323" w:rsidRDefault="00CD5323">
      <w:r>
        <w:t>25.1 Principiul fundamental al finanțării DROPi</w:t>
      </w:r>
    </w:p>
    <w:p w14:paraId="12598FA5" w14:textId="77777777" w:rsidR="00CD5323" w:rsidRDefault="00CD5323"/>
    <w:p w14:paraId="10E876D3" w14:textId="77777777" w:rsidR="00CD5323" w:rsidRDefault="00CD5323">
      <w:r>
        <w:t>DROPi nu ridică capital pentru a experimenta sau pentru a descoperi un model de business. DROPi ridică capital exclusiv pentru a scala un model deja validat operațional, legal și economic.</w:t>
      </w:r>
    </w:p>
    <w:p w14:paraId="412333E0" w14:textId="77777777" w:rsidR="00CD5323" w:rsidRDefault="00CD5323"/>
    <w:p w14:paraId="7E89ED31" w14:textId="77777777" w:rsidR="00CD5323" w:rsidRDefault="00CD5323">
      <w:r>
        <w:t>Principiul de bază este:</w:t>
      </w:r>
    </w:p>
    <w:p w14:paraId="0C5D6252" w14:textId="77777777" w:rsidR="00CD5323" w:rsidRDefault="00CD5323">
      <w:r>
        <w:t>Capitalul este o unealtă de multiplicare, nu o soluție la lipsa de disciplină.</w:t>
      </w:r>
    </w:p>
    <w:p w14:paraId="75919E74" w14:textId="77777777" w:rsidR="00CD5323" w:rsidRDefault="00CD5323"/>
    <w:p w14:paraId="6E78D0F5" w14:textId="77777777" w:rsidR="00CD5323" w:rsidRDefault="00CD5323">
      <w:r>
        <w:t>Această abordare protejează proiectul de diluție prematură și de presiuni externe periculoase.</w:t>
      </w:r>
    </w:p>
    <w:p w14:paraId="2BF53AC5" w14:textId="77777777" w:rsidR="00CD5323" w:rsidRDefault="00CD5323"/>
    <w:p w14:paraId="79DC6377" w14:textId="77777777" w:rsidR="00CD5323" w:rsidRDefault="00CD5323"/>
    <w:p w14:paraId="16E0CC83" w14:textId="77777777" w:rsidR="00CD5323" w:rsidRDefault="00CD5323">
      <w:r>
        <w:t>25.2 De ce DROPi NU începe cu Venture Capital clasic</w:t>
      </w:r>
    </w:p>
    <w:p w14:paraId="49126FDE" w14:textId="77777777" w:rsidR="00CD5323" w:rsidRDefault="00CD5323"/>
    <w:p w14:paraId="635A6CEA" w14:textId="77777777" w:rsidR="00CD5323" w:rsidRDefault="00CD5323">
      <w:r>
        <w:t>Venture Capital-ul clasic este orientat către:</w:t>
      </w:r>
    </w:p>
    <w:p w14:paraId="1F1141F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Creștere rapidă</w:t>
      </w:r>
    </w:p>
    <w:p w14:paraId="741CB5AF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Expansiune agresivă</w:t>
      </w:r>
    </w:p>
    <w:p w14:paraId="0C72FEAD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Asumare mare de risc</w:t>
      </w:r>
    </w:p>
    <w:p w14:paraId="32A0EF51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Toleranță scăzută la ritm lent</w:t>
      </w:r>
    </w:p>
    <w:p w14:paraId="6309C04E" w14:textId="77777777" w:rsidR="00CD5323" w:rsidRDefault="00CD5323"/>
    <w:p w14:paraId="08234DED" w14:textId="77777777" w:rsidR="00CD5323" w:rsidRDefault="00CD5323">
      <w:r>
        <w:t>DROPi operează într-un domeniu reglementat, unde:</w:t>
      </w:r>
    </w:p>
    <w:p w14:paraId="4D712B8D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Viteza este limitată de legislație</w:t>
      </w:r>
    </w:p>
    <w:p w14:paraId="09A0B1BE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Riscul este amplificat de siguranța publică</w:t>
      </w:r>
    </w:p>
    <w:p w14:paraId="74CF809D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Greșelile sunt costisitoare reputațional și legal</w:t>
      </w:r>
    </w:p>
    <w:p w14:paraId="578608E3" w14:textId="77777777" w:rsidR="00CD5323" w:rsidRDefault="00CD5323"/>
    <w:p w14:paraId="4C0FBE10" w14:textId="77777777" w:rsidR="00CD5323" w:rsidRDefault="00CD5323">
      <w:r>
        <w:t>Din acest motiv, VC-ul clasic early-stage este evitat intenționat.</w:t>
      </w:r>
    </w:p>
    <w:p w14:paraId="12FB3E3D" w14:textId="77777777" w:rsidR="00CD5323" w:rsidRDefault="00CD5323"/>
    <w:p w14:paraId="4B8F5625" w14:textId="77777777" w:rsidR="00CD5323" w:rsidRDefault="00CD5323"/>
    <w:p w14:paraId="54E894D1" w14:textId="77777777" w:rsidR="00CD5323" w:rsidRDefault="00CD5323">
      <w:r>
        <w:t>25.3 Etapele de finanțare DROPi</w:t>
      </w:r>
    </w:p>
    <w:p w14:paraId="79A20BC9" w14:textId="77777777" w:rsidR="00CD5323" w:rsidRDefault="00CD5323"/>
    <w:p w14:paraId="58AB1382" w14:textId="77777777" w:rsidR="00CD5323" w:rsidRDefault="00CD5323">
      <w:r>
        <w:t>DROPi utilizează o structură etapizată de finanțare, corelată strict cu nivelul de validare al proiectului.</w:t>
      </w:r>
    </w:p>
    <w:p w14:paraId="361834E0" w14:textId="77777777" w:rsidR="00CD5323" w:rsidRDefault="00CD5323"/>
    <w:p w14:paraId="59B13643" w14:textId="77777777" w:rsidR="00CD5323" w:rsidRDefault="00CD5323">
      <w:r>
        <w:t>25.3.1 Etapa 0 — Bootstrap și capital fondator</w:t>
      </w:r>
    </w:p>
    <w:p w14:paraId="7E7B8DB7" w14:textId="77777777" w:rsidR="00CD5323" w:rsidRDefault="00CD5323"/>
    <w:p w14:paraId="64F89C77" w14:textId="77777777" w:rsidR="00CD5323" w:rsidRDefault="00CD5323">
      <w:r>
        <w:t>Scop:</w:t>
      </w:r>
    </w:p>
    <w:p w14:paraId="30976C28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Construcția produsului</w:t>
      </w:r>
    </w:p>
    <w:p w14:paraId="3C1CF5BA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Documentația completă</w:t>
      </w:r>
    </w:p>
    <w:p w14:paraId="3E0BA714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Validarea Zonei 0</w:t>
      </w:r>
    </w:p>
    <w:p w14:paraId="6015812E" w14:textId="77777777" w:rsidR="00CD5323" w:rsidRDefault="00CD5323"/>
    <w:p w14:paraId="3409B686" w14:textId="77777777" w:rsidR="00CD5323" w:rsidRDefault="00CD5323">
      <w:r>
        <w:t>Surse:</w:t>
      </w:r>
    </w:p>
    <w:p w14:paraId="73AC1356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Fondatori</w:t>
      </w:r>
    </w:p>
    <w:p w14:paraId="2B6EB03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Contribuții proprii</w:t>
      </w:r>
    </w:p>
    <w:p w14:paraId="506B366D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Granturi mici</w:t>
      </w:r>
    </w:p>
    <w:p w14:paraId="3C13C485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Parteneri locali strategici</w:t>
      </w:r>
    </w:p>
    <w:p w14:paraId="5D6702BF" w14:textId="77777777" w:rsidR="00CD5323" w:rsidRDefault="00CD5323"/>
    <w:p w14:paraId="53E150D2" w14:textId="77777777" w:rsidR="00CD5323" w:rsidRDefault="00CD5323">
      <w:r>
        <w:t>Această etapă oferă control maxim și risc minim de diluție.</w:t>
      </w:r>
    </w:p>
    <w:p w14:paraId="05E676AA" w14:textId="77777777" w:rsidR="00CD5323" w:rsidRDefault="00CD5323"/>
    <w:p w14:paraId="7562FA39" w14:textId="77777777" w:rsidR="00CD5323" w:rsidRDefault="00CD5323"/>
    <w:p w14:paraId="71264BD3" w14:textId="77777777" w:rsidR="00CD5323" w:rsidRDefault="00CD5323">
      <w:r>
        <w:t>25.3.2 Etapa 1 — Angel Investors strategici</w:t>
      </w:r>
    </w:p>
    <w:p w14:paraId="6537C5E0" w14:textId="77777777" w:rsidR="00CD5323" w:rsidRDefault="00CD5323"/>
    <w:p w14:paraId="27AF15B1" w14:textId="77777777" w:rsidR="00CD5323" w:rsidRDefault="00CD5323">
      <w:r>
        <w:t>Momentul:</w:t>
      </w:r>
    </w:p>
    <w:p w14:paraId="02DFEFB0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După validarea Zonei 0</w:t>
      </w:r>
    </w:p>
    <w:p w14:paraId="63FAD1E2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După unit economics pozitive</w:t>
      </w:r>
    </w:p>
    <w:p w14:paraId="2852A59E" w14:textId="77777777" w:rsidR="00CD5323" w:rsidRDefault="00CD5323"/>
    <w:p w14:paraId="05A87911" w14:textId="77777777" w:rsidR="00CD5323" w:rsidRDefault="00CD5323">
      <w:r>
        <w:t>Profil investitori:</w:t>
      </w:r>
    </w:p>
    <w:p w14:paraId="2B392C6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Experți în logistică</w:t>
      </w:r>
    </w:p>
    <w:p w14:paraId="4B698A91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Experți în aviație</w:t>
      </w:r>
    </w:p>
    <w:p w14:paraId="2AF5AF06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Experți în reglementare</w:t>
      </w:r>
    </w:p>
    <w:p w14:paraId="2E48448F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Profesioniști smart city</w:t>
      </w:r>
    </w:p>
    <w:p w14:paraId="257AF173" w14:textId="77777777" w:rsidR="00CD5323" w:rsidRDefault="00CD5323"/>
    <w:p w14:paraId="788D97E6" w14:textId="77777777" w:rsidR="00CD5323" w:rsidRDefault="00CD5323">
      <w:r>
        <w:t>Valoarea adusă de acești investitori este know-how-ul, nu doar capitalul.</w:t>
      </w:r>
    </w:p>
    <w:p w14:paraId="6B094B90" w14:textId="77777777" w:rsidR="00CD5323" w:rsidRDefault="00CD5323"/>
    <w:p w14:paraId="5EA4BAA3" w14:textId="77777777" w:rsidR="00CD5323" w:rsidRDefault="00CD5323"/>
    <w:p w14:paraId="7098EBA2" w14:textId="77777777" w:rsidR="00CD5323" w:rsidRDefault="00CD5323">
      <w:r>
        <w:t>25.3.3 Etapa 2 — Growth Capital selectiv</w:t>
      </w:r>
    </w:p>
    <w:p w14:paraId="35949FB0" w14:textId="77777777" w:rsidR="00CD5323" w:rsidRDefault="00CD5323"/>
    <w:p w14:paraId="21BEE3C1" w14:textId="77777777" w:rsidR="00CD5323" w:rsidRDefault="00CD5323">
      <w:r>
        <w:t>Momentul:</w:t>
      </w:r>
    </w:p>
    <w:p w14:paraId="33341B2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1–2 zone operaționale funcționale</w:t>
      </w:r>
    </w:p>
    <w:p w14:paraId="7102C8A3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Stabilitate KPI</w:t>
      </w:r>
    </w:p>
    <w:p w14:paraId="12D7FFC4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Replicabilitate demonstrată</w:t>
      </w:r>
    </w:p>
    <w:p w14:paraId="037BC0EC" w14:textId="77777777" w:rsidR="00CD5323" w:rsidRDefault="00CD5323"/>
    <w:p w14:paraId="3DA4D27C" w14:textId="77777777" w:rsidR="00CD5323" w:rsidRDefault="00CD5323">
      <w:r>
        <w:t>Surse:</w:t>
      </w:r>
    </w:p>
    <w:p w14:paraId="772BB416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Fonduri de infrastructură</w:t>
      </w:r>
    </w:p>
    <w:p w14:paraId="62A8B66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Corporate venture (logistică, energie)</w:t>
      </w:r>
    </w:p>
    <w:p w14:paraId="7D6AD51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Parteneriate strategice</w:t>
      </w:r>
    </w:p>
    <w:p w14:paraId="067E230F" w14:textId="77777777" w:rsidR="00CD5323" w:rsidRDefault="00CD5323"/>
    <w:p w14:paraId="3013BD68" w14:textId="77777777" w:rsidR="00CD5323" w:rsidRDefault="00CD5323">
      <w:r>
        <w:t>Capitalul este utilizat pentru:</w:t>
      </w:r>
    </w:p>
    <w:p w14:paraId="00561926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Extinderea DronePort-urilor</w:t>
      </w:r>
    </w:p>
    <w:p w14:paraId="020F7C88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Dezvoltare platformă</w:t>
      </w:r>
    </w:p>
    <w:p w14:paraId="272929F4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Conformitate UE</w:t>
      </w:r>
    </w:p>
    <w:p w14:paraId="713B2E7F" w14:textId="77777777" w:rsidR="00CD5323" w:rsidRDefault="00CD5323"/>
    <w:p w14:paraId="0673B949" w14:textId="77777777" w:rsidR="00CD5323" w:rsidRDefault="00CD5323"/>
    <w:p w14:paraId="2097DA0C" w14:textId="77777777" w:rsidR="00CD5323" w:rsidRDefault="00CD5323">
      <w:r>
        <w:t>25.3.4 Etapa 3 — Capital instituțional</w:t>
      </w:r>
    </w:p>
    <w:p w14:paraId="7C94BE7F" w14:textId="77777777" w:rsidR="00CD5323" w:rsidRDefault="00CD5323"/>
    <w:p w14:paraId="715CFA8E" w14:textId="77777777" w:rsidR="00CD5323" w:rsidRDefault="00CD5323">
      <w:r>
        <w:t>Momentul:</w:t>
      </w:r>
    </w:p>
    <w:p w14:paraId="1705137F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Operare multi-zonală</w:t>
      </w:r>
    </w:p>
    <w:p w14:paraId="38C9B6FE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Cashflow predictibil</w:t>
      </w:r>
    </w:p>
    <w:p w14:paraId="2D7E0F88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Guvernanță matură</w:t>
      </w:r>
    </w:p>
    <w:p w14:paraId="5826A567" w14:textId="77777777" w:rsidR="00CD5323" w:rsidRDefault="00CD5323"/>
    <w:p w14:paraId="5DA447D1" w14:textId="77777777" w:rsidR="00CD5323" w:rsidRDefault="00CD5323">
      <w:r>
        <w:t>Surse:</w:t>
      </w:r>
    </w:p>
    <w:p w14:paraId="0264103F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Fonduri de infrastructură</w:t>
      </w:r>
    </w:p>
    <w:p w14:paraId="53CFE2E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Fonduri ESG</w:t>
      </w:r>
    </w:p>
    <w:p w14:paraId="6940A39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Parteneriate public-private</w:t>
      </w:r>
    </w:p>
    <w:p w14:paraId="6FD0C95F" w14:textId="77777777" w:rsidR="00CD5323" w:rsidRDefault="00CD5323"/>
    <w:p w14:paraId="37CA2278" w14:textId="77777777" w:rsidR="00CD5323" w:rsidRDefault="00CD5323">
      <w:r>
        <w:t>În această etapă, DROPi este tratat ca infrastructură, nu ca startup.</w:t>
      </w:r>
    </w:p>
    <w:p w14:paraId="60993114" w14:textId="77777777" w:rsidR="00CD5323" w:rsidRDefault="00CD5323"/>
    <w:p w14:paraId="6FFCC426" w14:textId="77777777" w:rsidR="00CD5323" w:rsidRDefault="00CD5323"/>
    <w:p w14:paraId="4EFDD79F" w14:textId="77777777" w:rsidR="00CD5323" w:rsidRDefault="00CD5323">
      <w:r>
        <w:t>25.4 Utilizarea capitalului (use of funds)</w:t>
      </w:r>
    </w:p>
    <w:p w14:paraId="7B45C54D" w14:textId="77777777" w:rsidR="00CD5323" w:rsidRDefault="00CD5323"/>
    <w:p w14:paraId="3EAF134F" w14:textId="77777777" w:rsidR="00CD5323" w:rsidRDefault="00CD5323">
      <w:r>
        <w:t>Capitalul atras este utilizat exclusiv pentru:</w:t>
      </w:r>
    </w:p>
    <w:p w14:paraId="5D848C9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Infrastructură DronePort</w:t>
      </w:r>
    </w:p>
    <w:p w14:paraId="4112ADB0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Conformitate și audit</w:t>
      </w:r>
    </w:p>
    <w:p w14:paraId="049E0631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Dezvoltare tehnologică</w:t>
      </w:r>
    </w:p>
    <w:p w14:paraId="3D6043B1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Training piloți și operatori</w:t>
      </w:r>
    </w:p>
    <w:p w14:paraId="3111B87D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Suport operațional</w:t>
      </w:r>
    </w:p>
    <w:p w14:paraId="0FDF6F6D" w14:textId="77777777" w:rsidR="00CD5323" w:rsidRDefault="00CD5323"/>
    <w:p w14:paraId="09C25E2D" w14:textId="77777777" w:rsidR="00CD5323" w:rsidRDefault="00CD5323">
      <w:r>
        <w:t>DROPi NU utilizează capitalul pentru:</w:t>
      </w:r>
    </w:p>
    <w:p w14:paraId="00A392F5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Marketing agresiv</w:t>
      </w:r>
    </w:p>
    <w:p w14:paraId="1E4973BC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Discount-uri artificiale</w:t>
      </w:r>
    </w:p>
    <w:p w14:paraId="02E9A5A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Expansiune nevalidată</w:t>
      </w:r>
    </w:p>
    <w:p w14:paraId="5884B90B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Promisiuni speculative</w:t>
      </w:r>
    </w:p>
    <w:p w14:paraId="76BBB41F" w14:textId="77777777" w:rsidR="00CD5323" w:rsidRDefault="00CD5323"/>
    <w:p w14:paraId="19FA0F9C" w14:textId="77777777" w:rsidR="00CD5323" w:rsidRDefault="00CD5323"/>
    <w:p w14:paraId="2935A160" w14:textId="77777777" w:rsidR="00CD5323" w:rsidRDefault="00CD5323">
      <w:r>
        <w:t>25.5 Controlul companiei și guvernanța investițiilor</w:t>
      </w:r>
    </w:p>
    <w:p w14:paraId="097CA137" w14:textId="77777777" w:rsidR="00CD5323" w:rsidRDefault="00CD5323"/>
    <w:p w14:paraId="0D417D72" w14:textId="77777777" w:rsidR="00CD5323" w:rsidRDefault="00CD5323">
      <w:r>
        <w:t>DROPi păstrează controlul decizional asupra:</w:t>
      </w:r>
    </w:p>
    <w:p w14:paraId="24763650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Produsului</w:t>
      </w:r>
    </w:p>
    <w:p w14:paraId="660E61DE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Regulilor</w:t>
      </w:r>
    </w:p>
    <w:p w14:paraId="50CD7470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Conformității</w:t>
      </w:r>
    </w:p>
    <w:p w14:paraId="74F8D103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Opririi operațiunilor</w:t>
      </w:r>
    </w:p>
    <w:p w14:paraId="0877689D" w14:textId="77777777" w:rsidR="00CD5323" w:rsidRDefault="00CD5323"/>
    <w:p w14:paraId="67F50090" w14:textId="77777777" w:rsidR="00CD5323" w:rsidRDefault="00CD5323">
      <w:r>
        <w:t>Structurile de investiții care:</w:t>
      </w:r>
    </w:p>
    <w:p w14:paraId="3D2370A0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Impun decizii riscante</w:t>
      </w:r>
    </w:p>
    <w:p w14:paraId="13A47B93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Cer ocolirea regulilor</w:t>
      </w:r>
    </w:p>
    <w:p w14:paraId="28257AE3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Solicită accelerare nejustificată</w:t>
      </w:r>
    </w:p>
    <w:p w14:paraId="40E8310E" w14:textId="77777777" w:rsidR="00CD5323" w:rsidRDefault="00CD5323"/>
    <w:p w14:paraId="26AEB0B7" w14:textId="77777777" w:rsidR="00CD5323" w:rsidRDefault="00CD5323">
      <w:r>
        <w:t>Sunt respinse fără excepție.</w:t>
      </w:r>
    </w:p>
    <w:p w14:paraId="16BE3307" w14:textId="77777777" w:rsidR="00CD5323" w:rsidRDefault="00CD5323"/>
    <w:p w14:paraId="19B83F27" w14:textId="77777777" w:rsidR="00CD5323" w:rsidRDefault="00CD5323"/>
    <w:p w14:paraId="4C5B8A11" w14:textId="77777777" w:rsidR="00CD5323" w:rsidRDefault="00CD5323">
      <w:r>
        <w:t>25.6 Structuri de investiție preferate</w:t>
      </w:r>
    </w:p>
    <w:p w14:paraId="6ECC9247" w14:textId="77777777" w:rsidR="00CD5323" w:rsidRDefault="00CD5323"/>
    <w:p w14:paraId="3914A168" w14:textId="77777777" w:rsidR="00CD5323" w:rsidRDefault="00CD5323">
      <w:r>
        <w:t>DROPi preferă structuri precum:</w:t>
      </w:r>
    </w:p>
    <w:p w14:paraId="6780F71C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Equity minoritar</w:t>
      </w:r>
    </w:p>
    <w:p w14:paraId="5994CF54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SAFE cu limite clare</w:t>
      </w:r>
    </w:p>
    <w:p w14:paraId="3CE2A168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Revenue share</w:t>
      </w:r>
    </w:p>
    <w:p w14:paraId="5D56EF1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Joint ventures locale</w:t>
      </w:r>
    </w:p>
    <w:p w14:paraId="6B1F3D2A" w14:textId="77777777" w:rsidR="00CD5323" w:rsidRDefault="00CD5323"/>
    <w:p w14:paraId="287A5F1B" w14:textId="77777777" w:rsidR="00CD5323" w:rsidRDefault="00CD5323">
      <w:r>
        <w:t>Structurile care generează diluție excesivă sau control extern sunt evitate.</w:t>
      </w:r>
    </w:p>
    <w:p w14:paraId="799F6965" w14:textId="77777777" w:rsidR="00CD5323" w:rsidRDefault="00CD5323"/>
    <w:p w14:paraId="739B38AE" w14:textId="77777777" w:rsidR="00CD5323" w:rsidRDefault="00CD5323"/>
    <w:p w14:paraId="24DA681E" w14:textId="77777777" w:rsidR="00CD5323" w:rsidRDefault="00CD5323">
      <w:r>
        <w:t>25.7 Evaluarea DROPi</w:t>
      </w:r>
    </w:p>
    <w:p w14:paraId="69D918F1" w14:textId="77777777" w:rsidR="00CD5323" w:rsidRDefault="00CD5323"/>
    <w:p w14:paraId="489ED1C8" w14:textId="77777777" w:rsidR="00CD5323" w:rsidRDefault="00CD5323">
      <w:r>
        <w:t>Evaluarea DROPi este bazată pe:</w:t>
      </w:r>
    </w:p>
    <w:p w14:paraId="0FE2C5A5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Număr de zone active</w:t>
      </w:r>
    </w:p>
    <w:p w14:paraId="09C4F235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Infrastructură DronePort</w:t>
      </w:r>
    </w:p>
    <w:p w14:paraId="638C959F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Unit economics validate</w:t>
      </w:r>
    </w:p>
    <w:p w14:paraId="2354E1B6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Contracte B2B</w:t>
      </w:r>
    </w:p>
    <w:p w14:paraId="0A63BAA5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Nivel de conformitate</w:t>
      </w:r>
    </w:p>
    <w:p w14:paraId="2EFBEFE9" w14:textId="77777777" w:rsidR="00CD5323" w:rsidRDefault="00CD5323"/>
    <w:p w14:paraId="122F7851" w14:textId="77777777" w:rsidR="00CD5323" w:rsidRDefault="00CD5323">
      <w:r>
        <w:t>DROPi nu este evaluat pe:</w:t>
      </w:r>
    </w:p>
    <w:p w14:paraId="42277785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Număr de utilizatori</w:t>
      </w:r>
    </w:p>
    <w:p w14:paraId="7F20F6B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Trafic pe site</w:t>
      </w:r>
    </w:p>
    <w:p w14:paraId="2EA5BCAC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Hype media</w:t>
      </w:r>
    </w:p>
    <w:p w14:paraId="2743E56F" w14:textId="77777777" w:rsidR="00CD5323" w:rsidRDefault="00CD5323"/>
    <w:p w14:paraId="72C589B8" w14:textId="77777777" w:rsidR="00CD5323" w:rsidRDefault="00CD5323"/>
    <w:p w14:paraId="1F41531A" w14:textId="77777777" w:rsidR="00CD5323" w:rsidRDefault="00CD5323">
      <w:r>
        <w:t>25.8 Semnale de oprire a finanțării</w:t>
      </w:r>
    </w:p>
    <w:p w14:paraId="281DDEA5" w14:textId="77777777" w:rsidR="00CD5323" w:rsidRDefault="00CD5323"/>
    <w:p w14:paraId="1CF31D63" w14:textId="77777777" w:rsidR="00CD5323" w:rsidRDefault="00CD5323">
      <w:r>
        <w:t>DROPi NU ridică capital dacă:</w:t>
      </w:r>
    </w:p>
    <w:p w14:paraId="35BB1058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Zona 0 nu este stabilă</w:t>
      </w:r>
    </w:p>
    <w:p w14:paraId="646ECE58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Există neclarități legale</w:t>
      </w:r>
    </w:p>
    <w:p w14:paraId="09EEDFA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Apar incidente repetate</w:t>
      </w:r>
    </w:p>
    <w:p w14:paraId="2C071A22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Costurile nu sunt controlate</w:t>
      </w:r>
    </w:p>
    <w:p w14:paraId="2782459F" w14:textId="77777777" w:rsidR="00CD5323" w:rsidRDefault="00CD5323"/>
    <w:p w14:paraId="4BB5B23D" w14:textId="77777777" w:rsidR="00CD5323" w:rsidRDefault="00CD5323">
      <w:r>
        <w:t>Ridicarea de capital în aceste condiții amplifică riscul, nu îl reduce.</w:t>
      </w:r>
    </w:p>
    <w:p w14:paraId="1483A0F5" w14:textId="77777777" w:rsidR="00CD5323" w:rsidRDefault="00CD5323"/>
    <w:p w14:paraId="18C2A5D5" w14:textId="77777777" w:rsidR="00CD5323" w:rsidRDefault="00CD5323"/>
    <w:p w14:paraId="7E609326" w14:textId="77777777" w:rsidR="00CD5323" w:rsidRDefault="00CD5323">
      <w:r>
        <w:t>25.9 Relația cu investitorii</w:t>
      </w:r>
    </w:p>
    <w:p w14:paraId="59FA108A" w14:textId="77777777" w:rsidR="00CD5323" w:rsidRDefault="00CD5323"/>
    <w:p w14:paraId="69596203" w14:textId="77777777" w:rsidR="00CD5323" w:rsidRDefault="00CD5323">
      <w:r>
        <w:t>DROPi menține o relație transparentă cu investitorii:</w:t>
      </w:r>
    </w:p>
    <w:p w14:paraId="2511EBCD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Raportare clară</w:t>
      </w:r>
    </w:p>
    <w:p w14:paraId="3B8FE1BA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Comunicare a riscurilor</w:t>
      </w:r>
    </w:p>
    <w:p w14:paraId="19D376A3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Decizii documentate</w:t>
      </w:r>
    </w:p>
    <w:p w14:paraId="607B0B6D" w14:textId="77777777" w:rsidR="00CD5323" w:rsidRDefault="00CD5323"/>
    <w:p w14:paraId="6B7247FC" w14:textId="77777777" w:rsidR="00CD5323" w:rsidRDefault="00CD5323">
      <w:r>
        <w:t>Investitorii sunt parteneri informați, nu forțe de presiune.</w:t>
      </w:r>
    </w:p>
    <w:p w14:paraId="1A408443" w14:textId="77777777" w:rsidR="00CD5323" w:rsidRDefault="00CD5323"/>
    <w:p w14:paraId="381EBF9A" w14:textId="77777777" w:rsidR="00CD5323" w:rsidRDefault="00CD5323"/>
    <w:p w14:paraId="0EA958CE" w14:textId="77777777" w:rsidR="00CD5323" w:rsidRDefault="00CD5323">
      <w:r>
        <w:t>25.10 Checklist strategie investițională</w:t>
      </w:r>
    </w:p>
    <w:p w14:paraId="11C092DB" w14:textId="77777777" w:rsidR="00CD5323" w:rsidRDefault="00CD5323"/>
    <w:p w14:paraId="23CEA1FE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Model validat</w:t>
      </w:r>
    </w:p>
    <w:p w14:paraId="49295D39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Unit economics pozitive</w:t>
      </w:r>
    </w:p>
    <w:p w14:paraId="52EA264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Conformitate stabilă</w:t>
      </w:r>
    </w:p>
    <w:p w14:paraId="7BCB5213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Guvernanță clară</w:t>
      </w:r>
    </w:p>
    <w:p w14:paraId="42188C67" w14:textId="77777777" w:rsidR="00CD5323" w:rsidRDefault="00CD5323" w:rsidP="00CD5323">
      <w:pPr>
        <w:pStyle w:val="Listparagraf"/>
        <w:numPr>
          <w:ilvl w:val="0"/>
          <w:numId w:val="1"/>
        </w:numPr>
      </w:pPr>
      <w:r>
        <w:t>Control decizional păstrat</w:t>
      </w:r>
    </w:p>
    <w:p w14:paraId="42CF1BAB" w14:textId="77777777" w:rsidR="00CD5323" w:rsidRDefault="00CD5323"/>
    <w:p w14:paraId="1E653734" w14:textId="77777777" w:rsidR="00CD5323" w:rsidRDefault="00CD5323"/>
    <w:p w14:paraId="2C0395B1" w14:textId="77777777" w:rsidR="00CD5323" w:rsidRDefault="00CD5323">
      <w:r>
        <w:t>25.11 Concluzia Capitolului 25</w:t>
      </w:r>
    </w:p>
    <w:p w14:paraId="20926BF0" w14:textId="77777777" w:rsidR="00CD5323" w:rsidRDefault="00CD5323"/>
    <w:p w14:paraId="2C43985A" w14:textId="77777777" w:rsidR="00CD5323" w:rsidRDefault="00CD5323">
      <w:r>
        <w:t>Strategia de investiții DROPi este construită pentru a proteja proiectul, nu pentru a maximiza capitalul atras.</w:t>
      </w:r>
    </w:p>
    <w:p w14:paraId="38387715" w14:textId="77777777" w:rsidR="00CD5323" w:rsidRDefault="00CD5323"/>
    <w:p w14:paraId="693D37EB" w14:textId="77777777" w:rsidR="00CD5323" w:rsidRDefault="00CD5323">
      <w:r>
        <w:t>Prin finanțare etapizată, selectivă și disciplinată, DROPi își păstrează integritatea și creează premisele unei creșteri sustenabile.</w:t>
      </w:r>
    </w:p>
    <w:sectPr w:rsidR="00CD5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A42C9"/>
    <w:multiLevelType w:val="hybridMultilevel"/>
    <w:tmpl w:val="301E6EFC"/>
    <w:lvl w:ilvl="0" w:tplc="FFFFFFFF">
      <w:start w:val="25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80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23"/>
    <w:rsid w:val="000349B8"/>
    <w:rsid w:val="00CD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728F0"/>
  <w15:chartTrackingRefBased/>
  <w15:docId w15:val="{3DF0927E-7D8F-7643-A2DA-0AA6DFD8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D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D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D5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D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D5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D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D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D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D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D5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D5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D5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D532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D532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D532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D532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D532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D532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D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D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D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D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D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D532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D532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D532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D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D532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D5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630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2026-01-25T20:44:00Z</dcterms:created>
  <dcterms:modified xsi:type="dcterms:W3CDTF">2026-01-25T20:44:00Z</dcterms:modified>
</cp:coreProperties>
</file>