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957A6" w14:textId="77777777" w:rsidR="009D219C" w:rsidRDefault="009D219C" w:rsidP="009D219C">
      <w:r>
        <w:t>ANEXA 19.D — UTILIZARE ÎN AUDIT &amp; DUE DILIGENCE</w:t>
      </w:r>
    </w:p>
    <w:p w14:paraId="4FC41A79" w14:textId="77777777" w:rsidR="009D219C" w:rsidRDefault="009D219C" w:rsidP="009D219C">
      <w:r>
        <w:t>DROPi — MASTER PLAN CANONIC</w:t>
      </w:r>
    </w:p>
    <w:p w14:paraId="31388361" w14:textId="77777777" w:rsidR="009D219C" w:rsidRDefault="009D219C" w:rsidP="009D219C">
      <w:r>
        <w:t>Referință: Cap. 19 — Ce NU face DROPi</w:t>
      </w:r>
    </w:p>
    <w:p w14:paraId="6014EE89" w14:textId="77777777" w:rsidR="009D219C" w:rsidRDefault="009D219C" w:rsidP="009D219C">
      <w:r>
        <w:t>Status: CANONIC / OBLIGATORIU / AUDIT-READY</w:t>
      </w:r>
    </w:p>
    <w:p w14:paraId="1E0FF6DB" w14:textId="77777777" w:rsidR="009D219C" w:rsidRDefault="009D219C" w:rsidP="009D219C"/>
    <w:p w14:paraId="657DF76A" w14:textId="77777777" w:rsidR="009D219C" w:rsidRDefault="009D219C" w:rsidP="009D219C">
      <w:r>
        <w:t>Această anexă stabilește modul oficial în care Capitolul 19</w:t>
      </w:r>
    </w:p>
    <w:p w14:paraId="2C897EC4" w14:textId="77777777" w:rsidR="009D219C" w:rsidRDefault="009D219C" w:rsidP="009D219C">
      <w:r>
        <w:t>este utilizat în audit extern, due diligence investițional</w:t>
      </w:r>
    </w:p>
    <w:p w14:paraId="31D0F634" w14:textId="77777777" w:rsidR="009D219C" w:rsidRDefault="009D219C" w:rsidP="009D219C">
      <w:r>
        <w:t>și evaluări instituționale. Rolul său este de delimitare</w:t>
      </w:r>
    </w:p>
    <w:p w14:paraId="3881E9EE" w14:textId="77777777" w:rsidR="009D219C" w:rsidRDefault="009D219C" w:rsidP="009D219C">
      <w:r>
        <w:t>funcțională, legală și reputațională a DROPi.</w:t>
      </w:r>
    </w:p>
    <w:p w14:paraId="6AF81C69" w14:textId="77777777" w:rsidR="009D219C" w:rsidRDefault="009D219C" w:rsidP="009D219C"/>
    <w:p w14:paraId="4B66D6E3" w14:textId="77777777" w:rsidR="009D219C" w:rsidRDefault="009D219C" w:rsidP="009D219C">
      <w:r>
        <w:t>────────────────────────────────────────</w:t>
      </w:r>
    </w:p>
    <w:p w14:paraId="434EAE23" w14:textId="77777777" w:rsidR="009D219C" w:rsidRDefault="009D219C" w:rsidP="009D219C">
      <w:r>
        <w:t>1. ROL ÎN AUDIT EXTERN</w:t>
      </w:r>
    </w:p>
    <w:p w14:paraId="3C7B4F3B" w14:textId="77777777" w:rsidR="009D219C" w:rsidRDefault="009D219C" w:rsidP="009D219C">
      <w:r>
        <w:t>────────────────────────────────────────</w:t>
      </w:r>
    </w:p>
    <w:p w14:paraId="619B4E18" w14:textId="77777777" w:rsidR="009D219C" w:rsidRDefault="009D219C" w:rsidP="009D219C"/>
    <w:p w14:paraId="1E0FC962" w14:textId="77777777" w:rsidR="009D219C" w:rsidRDefault="009D219C" w:rsidP="009D219C">
      <w:r>
        <w:t>În audit extern, Capitolul 19 este utilizat pentru:</w:t>
      </w:r>
    </w:p>
    <w:p w14:paraId="5EAD8632" w14:textId="77777777" w:rsidR="009D219C" w:rsidRDefault="009D219C" w:rsidP="009D219C"/>
    <w:p w14:paraId="420224F3" w14:textId="77777777" w:rsidR="009D219C" w:rsidRDefault="009D219C" w:rsidP="009D219C">
      <w:r>
        <w:t>• demonstrarea limitării deliberate a riscului</w:t>
      </w:r>
    </w:p>
    <w:p w14:paraId="6750509F" w14:textId="77777777" w:rsidR="009D219C" w:rsidRDefault="009D219C" w:rsidP="009D219C">
      <w:r>
        <w:t>• confirmarea arhitecturii defensive a sistemului</w:t>
      </w:r>
    </w:p>
    <w:p w14:paraId="0F31D582" w14:textId="77777777" w:rsidR="009D219C" w:rsidRDefault="009D219C" w:rsidP="009D219C">
      <w:r>
        <w:t>• validarea separației dintre promisiune și execuție</w:t>
      </w:r>
    </w:p>
    <w:p w14:paraId="05D8855E" w14:textId="77777777" w:rsidR="009D219C" w:rsidRDefault="009D219C" w:rsidP="009D219C">
      <w:r>
        <w:t>• verificarea coerenței dintre design și comunicare</w:t>
      </w:r>
    </w:p>
    <w:p w14:paraId="5E810FE8" w14:textId="77777777" w:rsidR="009D219C" w:rsidRDefault="009D219C" w:rsidP="009D219C">
      <w:r>
        <w:t>• justificarea deciziilor de limitare, suspendare sau oprire</w:t>
      </w:r>
    </w:p>
    <w:p w14:paraId="184C304B" w14:textId="77777777" w:rsidR="009D219C" w:rsidRDefault="009D219C" w:rsidP="009D219C"/>
    <w:p w14:paraId="3DE56E22" w14:textId="77777777" w:rsidR="009D219C" w:rsidRDefault="009D219C" w:rsidP="009D219C">
      <w:r>
        <w:t>Auditorii sunt direcționați explicit către Cap. 19</w:t>
      </w:r>
    </w:p>
    <w:p w14:paraId="25BEF3BB" w14:textId="77777777" w:rsidR="009D219C" w:rsidRDefault="009D219C" w:rsidP="009D219C">
      <w:r>
        <w:t>ca referință primară pentru „scope exclusion”.</w:t>
      </w:r>
    </w:p>
    <w:p w14:paraId="29991D8F" w14:textId="77777777" w:rsidR="009D219C" w:rsidRDefault="009D219C" w:rsidP="009D219C"/>
    <w:p w14:paraId="720FBB82" w14:textId="77777777" w:rsidR="009D219C" w:rsidRDefault="009D219C" w:rsidP="009D219C">
      <w:r>
        <w:t>────────────────────────────────────────</w:t>
      </w:r>
    </w:p>
    <w:p w14:paraId="60994BC8" w14:textId="77777777" w:rsidR="009D219C" w:rsidRDefault="009D219C" w:rsidP="009D219C">
      <w:r>
        <w:t>2. RESPINGEREA INTERPRETĂRILOR GREȘITE</w:t>
      </w:r>
    </w:p>
    <w:p w14:paraId="73FD2486" w14:textId="77777777" w:rsidR="009D219C" w:rsidRDefault="009D219C" w:rsidP="009D219C">
      <w:r>
        <w:t>────────────────────────────────────────</w:t>
      </w:r>
    </w:p>
    <w:p w14:paraId="516F25F6" w14:textId="77777777" w:rsidR="009D219C" w:rsidRDefault="009D219C" w:rsidP="009D219C"/>
    <w:p w14:paraId="30101CD2" w14:textId="77777777" w:rsidR="009D219C" w:rsidRDefault="009D219C" w:rsidP="009D219C">
      <w:r>
        <w:t>Capitolul 19 este utilizat pentru:</w:t>
      </w:r>
    </w:p>
    <w:p w14:paraId="752E5E95" w14:textId="77777777" w:rsidR="009D219C" w:rsidRDefault="009D219C" w:rsidP="009D219C"/>
    <w:p w14:paraId="0EEF601C" w14:textId="77777777" w:rsidR="009D219C" w:rsidRDefault="009D219C" w:rsidP="009D219C">
      <w:r>
        <w:t>• respingerea interpretărilor comerciale eronate</w:t>
      </w:r>
    </w:p>
    <w:p w14:paraId="1046CDE5" w14:textId="77777777" w:rsidR="009D219C" w:rsidRDefault="009D219C" w:rsidP="009D219C">
      <w:r>
        <w:t>• respingerea presupunerilor de tip marketplace</w:t>
      </w:r>
    </w:p>
    <w:p w14:paraId="075574C1" w14:textId="77777777" w:rsidR="009D219C" w:rsidRDefault="009D219C" w:rsidP="009D219C">
      <w:r>
        <w:t>• respingerea așteptărilor de livrare publică</w:t>
      </w:r>
    </w:p>
    <w:p w14:paraId="746CCA2E" w14:textId="77777777" w:rsidR="009D219C" w:rsidRDefault="009D219C" w:rsidP="009D219C">
      <w:r>
        <w:t>• respingerea presupunerilor de autonomie completă</w:t>
      </w:r>
    </w:p>
    <w:p w14:paraId="0C953E26" w14:textId="77777777" w:rsidR="009D219C" w:rsidRDefault="009D219C" w:rsidP="009D219C">
      <w:r>
        <w:t>• respingerea comparării cu servicii comerciale clasice</w:t>
      </w:r>
    </w:p>
    <w:p w14:paraId="547DFFCF" w14:textId="77777777" w:rsidR="009D219C" w:rsidRDefault="009D219C" w:rsidP="009D219C"/>
    <w:p w14:paraId="00CB9766" w14:textId="77777777" w:rsidR="009D219C" w:rsidRDefault="009D219C" w:rsidP="009D219C">
      <w:r>
        <w:t>Dacă o interpretare contrazice Cap. 19,</w:t>
      </w:r>
    </w:p>
    <w:p w14:paraId="1D7BC673" w14:textId="77777777" w:rsidR="009D219C" w:rsidRDefault="009D219C" w:rsidP="009D219C">
      <w:r>
        <w:t>interpretarea este considerată INVALIDĂ.</w:t>
      </w:r>
    </w:p>
    <w:p w14:paraId="3078EB91" w14:textId="77777777" w:rsidR="009D219C" w:rsidRDefault="009D219C" w:rsidP="009D219C"/>
    <w:p w14:paraId="29F1EB16" w14:textId="77777777" w:rsidR="009D219C" w:rsidRDefault="009D219C" w:rsidP="009D219C">
      <w:r>
        <w:t>────────────────────────────────────────</w:t>
      </w:r>
    </w:p>
    <w:p w14:paraId="40D47F2D" w14:textId="77777777" w:rsidR="009D219C" w:rsidRDefault="009D219C" w:rsidP="009D219C">
      <w:r>
        <w:t>3. PROTECȚIE FAȚĂ DE CLAIMS NEREALISTE</w:t>
      </w:r>
    </w:p>
    <w:p w14:paraId="331FAAD1" w14:textId="77777777" w:rsidR="009D219C" w:rsidRDefault="009D219C" w:rsidP="009D219C">
      <w:r>
        <w:t>────────────────────────────────────────</w:t>
      </w:r>
    </w:p>
    <w:p w14:paraId="60E8DE67" w14:textId="77777777" w:rsidR="009D219C" w:rsidRDefault="009D219C" w:rsidP="009D219C"/>
    <w:p w14:paraId="60A90463" w14:textId="77777777" w:rsidR="009D219C" w:rsidRDefault="009D219C" w:rsidP="009D219C">
      <w:r>
        <w:t>În context juridic sau investițional,</w:t>
      </w:r>
    </w:p>
    <w:p w14:paraId="4F1A242E" w14:textId="77777777" w:rsidR="009D219C" w:rsidRDefault="009D219C" w:rsidP="009D219C">
      <w:r>
        <w:t>Capitolul 19 este utilizat pentru:</w:t>
      </w:r>
    </w:p>
    <w:p w14:paraId="38EAC6DD" w14:textId="77777777" w:rsidR="009D219C" w:rsidRDefault="009D219C" w:rsidP="009D219C"/>
    <w:p w14:paraId="21DBD112" w14:textId="77777777" w:rsidR="009D219C" w:rsidRDefault="009D219C" w:rsidP="009D219C">
      <w:r>
        <w:t>• limitarea claims-urilor de performanță</w:t>
      </w:r>
    </w:p>
    <w:p w14:paraId="08F06FA4" w14:textId="77777777" w:rsidR="009D219C" w:rsidRDefault="009D219C" w:rsidP="009D219C">
      <w:r>
        <w:t>• excluderea garanțiilor implicite</w:t>
      </w:r>
    </w:p>
    <w:p w14:paraId="0AF7A0BA" w14:textId="77777777" w:rsidR="009D219C" w:rsidRDefault="009D219C" w:rsidP="009D219C">
      <w:r>
        <w:t>• delimitarea responsabilităților asumate</w:t>
      </w:r>
    </w:p>
    <w:p w14:paraId="58DDB13F" w14:textId="77777777" w:rsidR="009D219C" w:rsidRDefault="009D219C" w:rsidP="009D219C">
      <w:r>
        <w:t>• demonstrarea lipsei promisiunilor publice</w:t>
      </w:r>
    </w:p>
    <w:p w14:paraId="4BE5A822" w14:textId="77777777" w:rsidR="009D219C" w:rsidRDefault="009D219C" w:rsidP="009D219C">
      <w:r>
        <w:t>• protecția față de litigii bazate pe așteptări false</w:t>
      </w:r>
    </w:p>
    <w:p w14:paraId="44700FEB" w14:textId="77777777" w:rsidR="009D219C" w:rsidRDefault="009D219C" w:rsidP="009D219C"/>
    <w:p w14:paraId="1A1F95F9" w14:textId="77777777" w:rsidR="009D219C" w:rsidRDefault="009D219C" w:rsidP="009D219C">
      <w:r>
        <w:t>Cap. 19 prevalează asupra:</w:t>
      </w:r>
    </w:p>
    <w:p w14:paraId="48C91EA3" w14:textId="77777777" w:rsidR="009D219C" w:rsidRDefault="009D219C" w:rsidP="009D219C">
      <w:r>
        <w:t>• materialelor de prezentare</w:t>
      </w:r>
    </w:p>
    <w:p w14:paraId="66A9415B" w14:textId="77777777" w:rsidR="009D219C" w:rsidRDefault="009D219C" w:rsidP="009D219C">
      <w:r>
        <w:t>• pitch-urilor</w:t>
      </w:r>
    </w:p>
    <w:p w14:paraId="063D40B7" w14:textId="77777777" w:rsidR="009D219C" w:rsidRDefault="009D219C" w:rsidP="009D219C">
      <w:r>
        <w:t>• discuțiilor informale</w:t>
      </w:r>
    </w:p>
    <w:p w14:paraId="76E85B3C" w14:textId="77777777" w:rsidR="009D219C" w:rsidRDefault="009D219C" w:rsidP="009D219C">
      <w:r>
        <w:t>• comunicărilor neoficiale</w:t>
      </w:r>
    </w:p>
    <w:p w14:paraId="4B00F3D3" w14:textId="77777777" w:rsidR="009D219C" w:rsidRDefault="009D219C" w:rsidP="009D219C"/>
    <w:p w14:paraId="7E96B632" w14:textId="77777777" w:rsidR="009D219C" w:rsidRDefault="009D219C" w:rsidP="009D219C">
      <w:r>
        <w:t>────────────────────────────────────────</w:t>
      </w:r>
    </w:p>
    <w:p w14:paraId="76D8A67B" w14:textId="77777777" w:rsidR="009D219C" w:rsidRDefault="009D219C" w:rsidP="009D219C">
      <w:r>
        <w:t>4. CLARIFICAREA POZIȚIONĂRII PRODUSULUI</w:t>
      </w:r>
    </w:p>
    <w:p w14:paraId="7077A25C" w14:textId="77777777" w:rsidR="009D219C" w:rsidRDefault="009D219C" w:rsidP="009D219C">
      <w:r>
        <w:t>────────────────────────────────────────</w:t>
      </w:r>
    </w:p>
    <w:p w14:paraId="389C8FFE" w14:textId="77777777" w:rsidR="009D219C" w:rsidRDefault="009D219C" w:rsidP="009D219C"/>
    <w:p w14:paraId="694CE4C1" w14:textId="77777777" w:rsidR="009D219C" w:rsidRDefault="009D219C" w:rsidP="009D219C">
      <w:r>
        <w:t>În due diligence, Cap. 19 clarifică faptul că:</w:t>
      </w:r>
    </w:p>
    <w:p w14:paraId="45F0A604" w14:textId="77777777" w:rsidR="009D219C" w:rsidRDefault="009D219C" w:rsidP="009D219C"/>
    <w:p w14:paraId="3C1DC27E" w14:textId="77777777" w:rsidR="009D219C" w:rsidRDefault="009D219C" w:rsidP="009D219C">
      <w:r>
        <w:t>• DROPi este infrastructură, nu serviciu public</w:t>
      </w:r>
    </w:p>
    <w:p w14:paraId="5CBB29D9" w14:textId="77777777" w:rsidR="009D219C" w:rsidRDefault="009D219C" w:rsidP="009D219C">
      <w:r>
        <w:t>• DROPi este controlat, nu on-demand</w:t>
      </w:r>
    </w:p>
    <w:p w14:paraId="13414E04" w14:textId="77777777" w:rsidR="009D219C" w:rsidRDefault="009D219C" w:rsidP="009D219C">
      <w:r>
        <w:t>• DROPi este supervizat, nu autonom</w:t>
      </w:r>
    </w:p>
    <w:p w14:paraId="4B5A9D4F" w14:textId="77777777" w:rsidR="009D219C" w:rsidRDefault="009D219C" w:rsidP="009D219C">
      <w:r>
        <w:t>• DROPi este auditat, nu experimental</w:t>
      </w:r>
    </w:p>
    <w:p w14:paraId="6E51BFD4" w14:textId="77777777" w:rsidR="009D219C" w:rsidRDefault="009D219C" w:rsidP="009D219C">
      <w:r>
        <w:t>• DROPi este scalat condiționat, nu nelimitat</w:t>
      </w:r>
    </w:p>
    <w:p w14:paraId="513929F1" w14:textId="77777777" w:rsidR="009D219C" w:rsidRDefault="009D219C" w:rsidP="009D219C"/>
    <w:p w14:paraId="190ADB0B" w14:textId="77777777" w:rsidR="009D219C" w:rsidRDefault="009D219C" w:rsidP="009D219C">
      <w:r>
        <w:t>Această poziționare este considerată</w:t>
      </w:r>
    </w:p>
    <w:p w14:paraId="5081FC54" w14:textId="77777777" w:rsidR="009D219C" w:rsidRDefault="009D219C" w:rsidP="009D219C">
      <w:r>
        <w:t>poziționare oficială și canonică.</w:t>
      </w:r>
    </w:p>
    <w:p w14:paraId="25B9F95C" w14:textId="77777777" w:rsidR="009D219C" w:rsidRDefault="009D219C" w:rsidP="009D219C"/>
    <w:p w14:paraId="6AA005E7" w14:textId="77777777" w:rsidR="009D219C" w:rsidRDefault="009D219C" w:rsidP="009D219C">
      <w:r>
        <w:t>────────────────────────────────────────</w:t>
      </w:r>
    </w:p>
    <w:p w14:paraId="180F53B3" w14:textId="77777777" w:rsidR="009D219C" w:rsidRDefault="009D219C" w:rsidP="009D219C">
      <w:r>
        <w:t>5. UTILIZARE ÎN DUE DILIGENCE INVESTITORI</w:t>
      </w:r>
    </w:p>
    <w:p w14:paraId="1F0AB945" w14:textId="77777777" w:rsidR="009D219C" w:rsidRDefault="009D219C" w:rsidP="009D219C">
      <w:r>
        <w:t>────────────────────────────────────────</w:t>
      </w:r>
    </w:p>
    <w:p w14:paraId="79724B3A" w14:textId="77777777" w:rsidR="009D219C" w:rsidRDefault="009D219C" w:rsidP="009D219C"/>
    <w:p w14:paraId="30BCF4FF" w14:textId="77777777" w:rsidR="009D219C" w:rsidRDefault="009D219C" w:rsidP="009D219C">
      <w:r>
        <w:t>Pentru investitori, Cap. 19 este utilizat pentru:</w:t>
      </w:r>
    </w:p>
    <w:p w14:paraId="5C0F96F4" w14:textId="77777777" w:rsidR="009D219C" w:rsidRDefault="009D219C" w:rsidP="009D219C"/>
    <w:p w14:paraId="5D1EF0F2" w14:textId="77777777" w:rsidR="009D219C" w:rsidRDefault="009D219C" w:rsidP="009D219C">
      <w:r>
        <w:t>• evaluarea riscului real</w:t>
      </w:r>
    </w:p>
    <w:p w14:paraId="070E59BF" w14:textId="77777777" w:rsidR="009D219C" w:rsidRDefault="009D219C" w:rsidP="009D219C">
      <w:r>
        <w:t>• înțelegerea limitărilor deliberate</w:t>
      </w:r>
    </w:p>
    <w:p w14:paraId="4C95A218" w14:textId="77777777" w:rsidR="009D219C" w:rsidRDefault="009D219C" w:rsidP="009D219C">
      <w:r>
        <w:t>• validarea sustenabilității pe termen lung</w:t>
      </w:r>
    </w:p>
    <w:p w14:paraId="237844EB" w14:textId="77777777" w:rsidR="009D219C" w:rsidRDefault="009D219C" w:rsidP="009D219C">
      <w:r>
        <w:t>• evitarea interpretărilor speculative</w:t>
      </w:r>
    </w:p>
    <w:p w14:paraId="57F8A8D0" w14:textId="77777777" w:rsidR="009D219C" w:rsidRDefault="009D219C" w:rsidP="009D219C">
      <w:r>
        <w:t>• corelarea cu KPI și unit economics</w:t>
      </w:r>
    </w:p>
    <w:p w14:paraId="79710B4D" w14:textId="77777777" w:rsidR="009D219C" w:rsidRDefault="009D219C" w:rsidP="009D219C"/>
    <w:p w14:paraId="00CB7DB7" w14:textId="77777777" w:rsidR="009D219C" w:rsidRDefault="009D219C" w:rsidP="009D219C">
      <w:r>
        <w:t>Investitorii sunt informați explicit</w:t>
      </w:r>
    </w:p>
    <w:p w14:paraId="19A288CF" w14:textId="77777777" w:rsidR="009D219C" w:rsidRDefault="009D219C" w:rsidP="009D219C">
      <w:r>
        <w:t>că lipsa promisiunilor este strategie,</w:t>
      </w:r>
    </w:p>
    <w:p w14:paraId="0B6730F0" w14:textId="77777777" w:rsidR="009D219C" w:rsidRDefault="009D219C" w:rsidP="009D219C">
      <w:r>
        <w:t>nu lipsă de ambiție.</w:t>
      </w:r>
    </w:p>
    <w:p w14:paraId="10CD2DF6" w14:textId="77777777" w:rsidR="009D219C" w:rsidRDefault="009D219C" w:rsidP="009D219C"/>
    <w:p w14:paraId="2A68EC21" w14:textId="77777777" w:rsidR="009D219C" w:rsidRDefault="009D219C" w:rsidP="009D219C">
      <w:r>
        <w:t>────────────────────────────────────────</w:t>
      </w:r>
    </w:p>
    <w:p w14:paraId="16378133" w14:textId="77777777" w:rsidR="009D219C" w:rsidRDefault="009D219C" w:rsidP="009D219C">
      <w:r>
        <w:t>6. REGULI DE REFERENȚIERE</w:t>
      </w:r>
    </w:p>
    <w:p w14:paraId="6A643D21" w14:textId="77777777" w:rsidR="009D219C" w:rsidRDefault="009D219C" w:rsidP="009D219C">
      <w:r>
        <w:t>────────────────────────────────────────</w:t>
      </w:r>
    </w:p>
    <w:p w14:paraId="228A1B01" w14:textId="77777777" w:rsidR="009D219C" w:rsidRDefault="009D219C" w:rsidP="009D219C"/>
    <w:p w14:paraId="273AC8D6" w14:textId="77777777" w:rsidR="009D219C" w:rsidRDefault="009D219C" w:rsidP="009D219C">
      <w:r>
        <w:t>În orice audit sau due diligence:</w:t>
      </w:r>
    </w:p>
    <w:p w14:paraId="15377A8F" w14:textId="77777777" w:rsidR="009D219C" w:rsidRDefault="009D219C" w:rsidP="009D219C"/>
    <w:p w14:paraId="0C657800" w14:textId="77777777" w:rsidR="009D219C" w:rsidRDefault="009D219C" w:rsidP="009D219C">
      <w:r>
        <w:t>• Cap. 19 este citat explicit</w:t>
      </w:r>
    </w:p>
    <w:p w14:paraId="2BB94662" w14:textId="77777777" w:rsidR="009D219C" w:rsidRDefault="009D219C" w:rsidP="009D219C">
      <w:r>
        <w:t>• Anexele 19.A–19.F sunt considerate parte integrantă</w:t>
      </w:r>
    </w:p>
    <w:p w14:paraId="7DCDE1C8" w14:textId="77777777" w:rsidR="009D219C" w:rsidRDefault="009D219C" w:rsidP="009D219C">
      <w:r>
        <w:t>• Contradicțiile sunt rezolvate în favoarea Cap. 19</w:t>
      </w:r>
    </w:p>
    <w:p w14:paraId="5E5BC119" w14:textId="77777777" w:rsidR="009D219C" w:rsidRDefault="009D219C" w:rsidP="009D219C">
      <w:r>
        <w:t>• Lipsa citării este considerată neconformitate procedurală</w:t>
      </w:r>
    </w:p>
    <w:p w14:paraId="010BB746" w14:textId="77777777" w:rsidR="009D219C" w:rsidRDefault="009D219C" w:rsidP="009D219C"/>
    <w:p w14:paraId="3982AE14" w14:textId="77777777" w:rsidR="009D219C" w:rsidRDefault="009D219C" w:rsidP="009D219C">
      <w:r>
        <w:t>────────────────────────────────────────</w:t>
      </w:r>
    </w:p>
    <w:p w14:paraId="655D1134" w14:textId="77777777" w:rsidR="009D219C" w:rsidRDefault="009D219C" w:rsidP="009D219C">
      <w:r>
        <w:t>7. REGULA DE AUR</w:t>
      </w:r>
    </w:p>
    <w:p w14:paraId="3E69D853" w14:textId="77777777" w:rsidR="009D219C" w:rsidRDefault="009D219C" w:rsidP="009D219C">
      <w:r>
        <w:t>────────────────────────────────────────</w:t>
      </w:r>
    </w:p>
    <w:p w14:paraId="7D9CB939" w14:textId="77777777" w:rsidR="009D219C" w:rsidRDefault="009D219C" w:rsidP="009D219C"/>
    <w:p w14:paraId="007AAE15" w14:textId="77777777" w:rsidR="009D219C" w:rsidRDefault="009D219C" w:rsidP="009D219C">
      <w:r>
        <w:t>Dacă apare întrebarea:</w:t>
      </w:r>
    </w:p>
    <w:p w14:paraId="7D74FE2B" w14:textId="77777777" w:rsidR="009D219C" w:rsidRDefault="009D219C" w:rsidP="009D219C">
      <w:r>
        <w:t>„Face DROPi X?”</w:t>
      </w:r>
    </w:p>
    <w:p w14:paraId="0C47ADB6" w14:textId="77777777" w:rsidR="009D219C" w:rsidRDefault="009D219C" w:rsidP="009D219C"/>
    <w:p w14:paraId="34DFE853" w14:textId="77777777" w:rsidR="009D219C" w:rsidRDefault="009D219C" w:rsidP="009D219C">
      <w:r>
        <w:t>Răspunsul se validează prin:</w:t>
      </w:r>
    </w:p>
    <w:p w14:paraId="0CE07D64" w14:textId="77777777" w:rsidR="009D219C" w:rsidRDefault="009D219C" w:rsidP="009D219C">
      <w:r>
        <w:t>Capitolul 19 — Ce NU face DROPi.</w:t>
      </w:r>
    </w:p>
    <w:p w14:paraId="1B371283" w14:textId="77777777" w:rsidR="009D219C" w:rsidRDefault="009D219C" w:rsidP="009D219C"/>
    <w:p w14:paraId="2ACDF35F" w14:textId="77777777" w:rsidR="009D219C" w:rsidRDefault="009D219C" w:rsidP="009D219C">
      <w:r>
        <w:t>────────────────────────────────────────</w:t>
      </w:r>
    </w:p>
    <w:p w14:paraId="39FE5DCD" w14:textId="77777777" w:rsidR="009D219C" w:rsidRDefault="009D219C" w:rsidP="009D219C">
      <w:r>
        <w:t>8. CONCLUZIE</w:t>
      </w:r>
    </w:p>
    <w:p w14:paraId="6E615697" w14:textId="77777777" w:rsidR="009D219C" w:rsidRDefault="009D219C" w:rsidP="009D219C">
      <w:r>
        <w:t>────────────────────────────────────────</w:t>
      </w:r>
    </w:p>
    <w:p w14:paraId="2743C5E2" w14:textId="77777777" w:rsidR="009D219C" w:rsidRDefault="009D219C" w:rsidP="009D219C"/>
    <w:p w14:paraId="6E0B3FA6" w14:textId="77777777" w:rsidR="009D219C" w:rsidRDefault="009D219C" w:rsidP="009D219C">
      <w:r>
        <w:t>Anexa 19.D transformă limitările DROPi</w:t>
      </w:r>
    </w:p>
    <w:p w14:paraId="4095A742" w14:textId="77777777" w:rsidR="009D219C" w:rsidRDefault="009D219C" w:rsidP="009D219C">
      <w:r>
        <w:t>în instrumente active de audit și protecție.</w:t>
      </w:r>
    </w:p>
    <w:p w14:paraId="483E74A7" w14:textId="77777777" w:rsidR="009D219C" w:rsidRDefault="009D219C" w:rsidP="009D219C"/>
    <w:p w14:paraId="1F0E172B" w14:textId="77777777" w:rsidR="009D219C" w:rsidRDefault="009D219C" w:rsidP="009D219C">
      <w:r>
        <w:t>Limitarea clară:</w:t>
      </w:r>
    </w:p>
    <w:p w14:paraId="7A9B80B1" w14:textId="77777777" w:rsidR="009D219C" w:rsidRDefault="009D219C" w:rsidP="009D219C">
      <w:r>
        <w:t>• reduce riscul</w:t>
      </w:r>
    </w:p>
    <w:p w14:paraId="3AA50FB8" w14:textId="77777777" w:rsidR="009D219C" w:rsidRDefault="009D219C" w:rsidP="009D219C">
      <w:r>
        <w:t>• crește credibilitatea</w:t>
      </w:r>
    </w:p>
    <w:p w14:paraId="6958E4A0" w14:textId="77777777" w:rsidR="009D219C" w:rsidRDefault="009D219C" w:rsidP="009D219C">
      <w:r>
        <w:t>• protejează sistemul</w:t>
      </w:r>
    </w:p>
    <w:p w14:paraId="1247C5B7" w14:textId="77777777" w:rsidR="009D219C" w:rsidRDefault="009D219C" w:rsidP="009D219C">
      <w:r>
        <w:t>• protejează investitorii</w:t>
      </w:r>
    </w:p>
    <w:p w14:paraId="6678AD0F" w14:textId="77777777" w:rsidR="009D219C" w:rsidRDefault="009D219C">
      <w:r>
        <w:t>• protejează autoritățile</w:t>
      </w:r>
    </w:p>
    <w:sectPr w:rsidR="009D21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19C"/>
    <w:rsid w:val="000F16AF"/>
    <w:rsid w:val="00330388"/>
    <w:rsid w:val="009D2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C32C80"/>
  <w15:chartTrackingRefBased/>
  <w15:docId w15:val="{A0ACE3D4-DB70-9E41-AB90-075A364C4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9D2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9D2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9D21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9D2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9D21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9D2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9D2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9D2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9D2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9D21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9D21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9D21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9D219C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9D219C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9D219C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9D219C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9D219C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9D219C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9D2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9D2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9D2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9D2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9D2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9D219C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9D219C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9D219C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9D21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9D219C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9D21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543</Words>
  <Characters>3151</Characters>
  <Application>Microsoft Office Word</Application>
  <DocSecurity>0</DocSecurity>
  <Lines>26</Lines>
  <Paragraphs>7</Paragraphs>
  <ScaleCrop>false</ScaleCrop>
  <Company/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2026-01-26T21:40:00Z</dcterms:created>
  <dcterms:modified xsi:type="dcterms:W3CDTF">2026-01-26T21:40:00Z</dcterms:modified>
</cp:coreProperties>
</file>