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C0C1" w14:textId="77777777" w:rsidR="00B11556" w:rsidRDefault="00B11556" w:rsidP="00B11556">
      <w:r>
        <w:t>ANEXE CAPITOLUL 19 — „CE NU FACE DROPi”</w:t>
      </w:r>
    </w:p>
    <w:p w14:paraId="508082CE" w14:textId="77777777" w:rsidR="00B11556" w:rsidRDefault="00B11556" w:rsidP="00B11556">
      <w:r>
        <w:t>DROPi — MASTER PLAN CANONIC</w:t>
      </w:r>
    </w:p>
    <w:p w14:paraId="6D26F8BE" w14:textId="77777777" w:rsidR="00B11556" w:rsidRDefault="00B11556" w:rsidP="00B11556">
      <w:r>
        <w:t>Referință: Cap. 19 — Ce NU face DROPi</w:t>
      </w:r>
    </w:p>
    <w:p w14:paraId="0B217E0C" w14:textId="77777777" w:rsidR="00B11556" w:rsidRDefault="00B11556" w:rsidP="00B11556">
      <w:r>
        <w:t>Status: CANONIC / OBLIGATORIU / AUDIT-READY</w:t>
      </w:r>
    </w:p>
    <w:p w14:paraId="1EED50ED" w14:textId="77777777" w:rsidR="00B11556" w:rsidRDefault="00B11556" w:rsidP="00B11556"/>
    <w:p w14:paraId="11466147" w14:textId="77777777" w:rsidR="00B11556" w:rsidRDefault="00B11556" w:rsidP="00B11556">
      <w:r>
        <w:t>Aceste anexe transformă limitele declarative ale DROPi</w:t>
      </w:r>
    </w:p>
    <w:p w14:paraId="540E97B7" w14:textId="77777777" w:rsidR="00B11556" w:rsidRDefault="00B11556" w:rsidP="00B11556">
      <w:r>
        <w:t>în instrumente operaționale, legale și reputaționale.</w:t>
      </w:r>
    </w:p>
    <w:p w14:paraId="4EDF26CA" w14:textId="77777777" w:rsidR="00B11556" w:rsidRDefault="00B11556" w:rsidP="00B11556">
      <w:r>
        <w:t>Ele sunt utilizate în audit, comunicare, onboarding și relația cu investitorii.</w:t>
      </w:r>
    </w:p>
    <w:p w14:paraId="61DFEF05" w14:textId="77777777" w:rsidR="00B11556" w:rsidRDefault="00B11556" w:rsidP="00B11556"/>
    <w:p w14:paraId="66E17246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71E9D100" w14:textId="77777777" w:rsidR="00B11556" w:rsidRDefault="00B11556" w:rsidP="00B11556">
      <w:r>
        <w:t>ANEXA 19.A — LISTĂ DE EXCLUDERI OPERAȚIONALE</w:t>
      </w:r>
    </w:p>
    <w:p w14:paraId="3203EA95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5B4B1A16" w14:textId="77777777" w:rsidR="00B11556" w:rsidRDefault="00B11556" w:rsidP="00B11556"/>
    <w:p w14:paraId="6B34B487" w14:textId="77777777" w:rsidR="00B11556" w:rsidRDefault="00B11556" w:rsidP="00B11556">
      <w:r>
        <w:t>DROPi NU oferă și NU va oferi:</w:t>
      </w:r>
    </w:p>
    <w:p w14:paraId="5FFE8684" w14:textId="77777777" w:rsidR="00B11556" w:rsidRDefault="00B11556" w:rsidP="00B11556"/>
    <w:p w14:paraId="427B7050" w14:textId="77777777" w:rsidR="00B11556" w:rsidRDefault="00B11556" w:rsidP="00B11556">
      <w:r>
        <w:t>• livrare publică on-demand</w:t>
      </w:r>
    </w:p>
    <w:p w14:paraId="1490784B" w14:textId="77777777" w:rsidR="00B11556" w:rsidRDefault="00B11556" w:rsidP="00B11556">
      <w:r>
        <w:t>• marketplace deschis</w:t>
      </w:r>
    </w:p>
    <w:p w14:paraId="056396D0" w14:textId="77777777" w:rsidR="00B11556" w:rsidRDefault="00B11556" w:rsidP="00B11556">
      <w:r>
        <w:t>• SLA comerciale publice</w:t>
      </w:r>
    </w:p>
    <w:p w14:paraId="589D5A90" w14:textId="77777777" w:rsidR="00B11556" w:rsidRDefault="00B11556" w:rsidP="00B11556">
      <w:r>
        <w:t>• tracking live public</w:t>
      </w:r>
    </w:p>
    <w:p w14:paraId="27A83E93" w14:textId="77777777" w:rsidR="00B11556" w:rsidRDefault="00B11556" w:rsidP="00B11556">
      <w:r>
        <w:t>• control dronă de către terți</w:t>
      </w:r>
    </w:p>
    <w:p w14:paraId="7C755555" w14:textId="77777777" w:rsidR="00B11556" w:rsidRDefault="00B11556" w:rsidP="00B11556">
      <w:r>
        <w:t>• execuție fără pilot</w:t>
      </w:r>
    </w:p>
    <w:p w14:paraId="3C57861B" w14:textId="77777777" w:rsidR="00B11556" w:rsidRDefault="00B11556" w:rsidP="00B11556">
      <w:r>
        <w:t>• autonomie completă</w:t>
      </w:r>
    </w:p>
    <w:p w14:paraId="04C086C4" w14:textId="77777777" w:rsidR="00B11556" w:rsidRDefault="00B11556" w:rsidP="00B11556">
      <w:r>
        <w:t>• testare pe utilizatori neavizați</w:t>
      </w:r>
    </w:p>
    <w:p w14:paraId="68FEAF38" w14:textId="77777777" w:rsidR="00B11556" w:rsidRDefault="00B11556" w:rsidP="00B11556">
      <w:r>
        <w:t>• operare fără audit</w:t>
      </w:r>
    </w:p>
    <w:p w14:paraId="0D94E305" w14:textId="77777777" w:rsidR="00B11556" w:rsidRDefault="00B11556" w:rsidP="00B11556">
      <w:r>
        <w:t>• operare fără conformitate locală</w:t>
      </w:r>
    </w:p>
    <w:p w14:paraId="23D5EAF8" w14:textId="77777777" w:rsidR="00B11556" w:rsidRDefault="00B11556" w:rsidP="00B11556"/>
    <w:p w14:paraId="60A3EFC1" w14:textId="77777777" w:rsidR="00B11556" w:rsidRDefault="00B11556" w:rsidP="00B11556">
      <w:r>
        <w:t>Orice cerere care implică aceste elemente</w:t>
      </w:r>
    </w:p>
    <w:p w14:paraId="0C3199C8" w14:textId="77777777" w:rsidR="00B11556" w:rsidRDefault="00B11556" w:rsidP="00B11556">
      <w:r>
        <w:t>este respinsă automat.</w:t>
      </w:r>
    </w:p>
    <w:p w14:paraId="65E538E3" w14:textId="77777777" w:rsidR="00B11556" w:rsidRDefault="00B11556" w:rsidP="00B11556"/>
    <w:p w14:paraId="25C45540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78074A98" w14:textId="77777777" w:rsidR="00B11556" w:rsidRDefault="00B11556" w:rsidP="00B11556">
      <w:r>
        <w:t>ANEXA 19.B — LIMITĂRI CONTRACTUALE STANDARD</w:t>
      </w:r>
    </w:p>
    <w:p w14:paraId="4AC59AF6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19D69EDE" w14:textId="77777777" w:rsidR="00B11556" w:rsidRDefault="00B11556" w:rsidP="00B11556"/>
    <w:p w14:paraId="599979C5" w14:textId="77777777" w:rsidR="00B11556" w:rsidRDefault="00B11556" w:rsidP="00B11556">
      <w:r>
        <w:t>Contractele DROPi includ explicit:</w:t>
      </w:r>
    </w:p>
    <w:p w14:paraId="6FE17393" w14:textId="77777777" w:rsidR="00B11556" w:rsidRDefault="00B11556" w:rsidP="00B11556"/>
    <w:p w14:paraId="371BB5A8" w14:textId="77777777" w:rsidR="00B11556" w:rsidRDefault="00B11556" w:rsidP="00B11556">
      <w:r>
        <w:t>• lipsa garanțiilor de timp / cost</w:t>
      </w:r>
    </w:p>
    <w:p w14:paraId="3D14AD0C" w14:textId="77777777" w:rsidR="00B11556" w:rsidRDefault="00B11556" w:rsidP="00B11556">
      <w:r>
        <w:t>• limitarea răspunderii operaționale</w:t>
      </w:r>
    </w:p>
    <w:p w14:paraId="5D3F75FB" w14:textId="77777777" w:rsidR="00B11556" w:rsidRDefault="00B11556" w:rsidP="00B11556">
      <w:r>
        <w:t>• drept de suspendare unilaterală</w:t>
      </w:r>
    </w:p>
    <w:p w14:paraId="669E091B" w14:textId="77777777" w:rsidR="00B11556" w:rsidRDefault="00B11556" w:rsidP="00B11556">
      <w:r>
        <w:t>• excluderea promisiunilor verbale</w:t>
      </w:r>
    </w:p>
    <w:p w14:paraId="57D0325D" w14:textId="77777777" w:rsidR="00B11556" w:rsidRDefault="00B11556" w:rsidP="00B11556">
      <w:r>
        <w:t>• supremația documentelor canonice</w:t>
      </w:r>
    </w:p>
    <w:p w14:paraId="692906A7" w14:textId="77777777" w:rsidR="00B11556" w:rsidRDefault="00B11556" w:rsidP="00B11556">
      <w:r>
        <w:t>• acceptarea limitărilor tehnologice</w:t>
      </w:r>
    </w:p>
    <w:p w14:paraId="65F131F2" w14:textId="77777777" w:rsidR="00B11556" w:rsidRDefault="00B11556" w:rsidP="00B11556"/>
    <w:p w14:paraId="711605B9" w14:textId="77777777" w:rsidR="00B11556" w:rsidRDefault="00B11556" w:rsidP="00B11556">
      <w:r>
        <w:t>Contract fără aceste clauze = neconform.</w:t>
      </w:r>
    </w:p>
    <w:p w14:paraId="74E6913A" w14:textId="77777777" w:rsidR="00B11556" w:rsidRDefault="00B11556" w:rsidP="00B11556"/>
    <w:p w14:paraId="4C5E440C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57656270" w14:textId="77777777" w:rsidR="00B11556" w:rsidRDefault="00B11556" w:rsidP="00B11556">
      <w:r>
        <w:t>ANEXA 19.C — GHID DE PREVENIRE A AȘTEPTĂRILOR FALSE</w:t>
      </w:r>
    </w:p>
    <w:p w14:paraId="677E59F9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754E85E3" w14:textId="77777777" w:rsidR="00B11556" w:rsidRDefault="00B11556" w:rsidP="00B11556"/>
    <w:p w14:paraId="60734CE6" w14:textId="77777777" w:rsidR="00B11556" w:rsidRDefault="00B11556" w:rsidP="00B11556">
      <w:r>
        <w:t>Reguli obligatorii în comunicare:</w:t>
      </w:r>
    </w:p>
    <w:p w14:paraId="425A01ED" w14:textId="77777777" w:rsidR="00B11556" w:rsidRDefault="00B11556" w:rsidP="00B11556"/>
    <w:p w14:paraId="1208A9EE" w14:textId="77777777" w:rsidR="00B11556" w:rsidRDefault="00B11556" w:rsidP="00B11556">
      <w:r>
        <w:t>• se precizează explicit ce NU face DROPi</w:t>
      </w:r>
    </w:p>
    <w:p w14:paraId="716BD837" w14:textId="77777777" w:rsidR="00B11556" w:rsidRDefault="00B11556" w:rsidP="00B11556">
      <w:r>
        <w:t>• nu se folosesc termeni de tip „instant”, „garantat”, „autonom”</w:t>
      </w:r>
    </w:p>
    <w:p w14:paraId="51529E21" w14:textId="77777777" w:rsidR="00B11556" w:rsidRDefault="00B11556" w:rsidP="00B11556">
      <w:r>
        <w:t>• nu se compară cu curieri sau marketplace-uri</w:t>
      </w:r>
    </w:p>
    <w:p w14:paraId="69894442" w14:textId="77777777" w:rsidR="00B11556" w:rsidRDefault="00B11556" w:rsidP="00B11556">
      <w:r>
        <w:t>• nu se comunică roadmap-uri publice</w:t>
      </w:r>
    </w:p>
    <w:p w14:paraId="520C83DF" w14:textId="77777777" w:rsidR="00B11556" w:rsidRDefault="00B11556" w:rsidP="00B11556">
      <w:r>
        <w:t>• nu se sugerează disponibilitate generală</w:t>
      </w:r>
    </w:p>
    <w:p w14:paraId="452BF16E" w14:textId="77777777" w:rsidR="00B11556" w:rsidRDefault="00B11556" w:rsidP="00B11556"/>
    <w:p w14:paraId="41D9E69F" w14:textId="77777777" w:rsidR="00B11556" w:rsidRDefault="00B11556" w:rsidP="00B11556">
      <w:r>
        <w:t>Acest ghid este obligatoriu pentru:</w:t>
      </w:r>
    </w:p>
    <w:p w14:paraId="5F713D8C" w14:textId="77777777" w:rsidR="00B11556" w:rsidRDefault="00B11556" w:rsidP="00B11556">
      <w:r>
        <w:t>• site</w:t>
      </w:r>
    </w:p>
    <w:p w14:paraId="16531142" w14:textId="77777777" w:rsidR="00B11556" w:rsidRDefault="00B11556" w:rsidP="00B11556">
      <w:r>
        <w:t>• prezentări</w:t>
      </w:r>
    </w:p>
    <w:p w14:paraId="0BC9CBF3" w14:textId="77777777" w:rsidR="00B11556" w:rsidRDefault="00B11556" w:rsidP="00B11556">
      <w:r>
        <w:t>• pitch-uri</w:t>
      </w:r>
    </w:p>
    <w:p w14:paraId="57A1DAE1" w14:textId="77777777" w:rsidR="00B11556" w:rsidRDefault="00B11556" w:rsidP="00B11556">
      <w:r>
        <w:t>• interviuri</w:t>
      </w:r>
    </w:p>
    <w:p w14:paraId="7756CD04" w14:textId="77777777" w:rsidR="00B11556" w:rsidRDefault="00B11556" w:rsidP="00B11556"/>
    <w:p w14:paraId="58040624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2D6C7E4D" w14:textId="77777777" w:rsidR="00B11556" w:rsidRDefault="00B11556" w:rsidP="00B11556">
      <w:r>
        <w:t>ANEXA 19.D — UTILIZARE ÎN AUDIT &amp; DUE DILIGENCE</w:t>
      </w:r>
    </w:p>
    <w:p w14:paraId="3636270A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56848705" w14:textId="77777777" w:rsidR="00B11556" w:rsidRDefault="00B11556" w:rsidP="00B11556"/>
    <w:p w14:paraId="353CA33C" w14:textId="77777777" w:rsidR="00B11556" w:rsidRDefault="00B11556" w:rsidP="00B11556">
      <w:r>
        <w:t>În audit extern, acest capitol este utilizat pentru:</w:t>
      </w:r>
    </w:p>
    <w:p w14:paraId="724EF528" w14:textId="77777777" w:rsidR="00B11556" w:rsidRDefault="00B11556" w:rsidP="00B11556"/>
    <w:p w14:paraId="5A2000DB" w14:textId="77777777" w:rsidR="00B11556" w:rsidRDefault="00B11556" w:rsidP="00B11556">
      <w:r>
        <w:t>• demonstrarea limitării deliberate a riscului</w:t>
      </w:r>
    </w:p>
    <w:p w14:paraId="18CDBF08" w14:textId="77777777" w:rsidR="00B11556" w:rsidRDefault="00B11556" w:rsidP="00B11556">
      <w:r>
        <w:t>• respingerea interpretărilor comerciale greșite</w:t>
      </w:r>
    </w:p>
    <w:p w14:paraId="282657D8" w14:textId="77777777" w:rsidR="00B11556" w:rsidRDefault="00B11556" w:rsidP="00B11556">
      <w:r>
        <w:t>• protecția față de claims nerealiste</w:t>
      </w:r>
    </w:p>
    <w:p w14:paraId="6204CD50" w14:textId="77777777" w:rsidR="00B11556" w:rsidRDefault="00B11556" w:rsidP="00B11556">
      <w:r>
        <w:t>• clarificarea poziționării produsului</w:t>
      </w:r>
    </w:p>
    <w:p w14:paraId="6D4559B7" w14:textId="77777777" w:rsidR="00B11556" w:rsidRDefault="00B11556" w:rsidP="00B11556"/>
    <w:p w14:paraId="188FB1A7" w14:textId="77777777" w:rsidR="00B11556" w:rsidRDefault="00B11556" w:rsidP="00B11556">
      <w:r>
        <w:t>Auditorii sunt direcționați explicit</w:t>
      </w:r>
    </w:p>
    <w:p w14:paraId="5B9F03FF" w14:textId="77777777" w:rsidR="00B11556" w:rsidRDefault="00B11556" w:rsidP="00B11556">
      <w:r>
        <w:t>către Cap. 19 pentru delimitare funcțională.</w:t>
      </w:r>
    </w:p>
    <w:p w14:paraId="7E692D8B" w14:textId="77777777" w:rsidR="00B11556" w:rsidRDefault="00B11556" w:rsidP="00B11556"/>
    <w:p w14:paraId="24051A85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72D71EE1" w14:textId="77777777" w:rsidR="00B11556" w:rsidRDefault="00B11556" w:rsidP="00B11556">
      <w:r>
        <w:t>ANEXA 19.E — MECANISM DE APLICARE INTERNĂ</w:t>
      </w:r>
    </w:p>
    <w:p w14:paraId="41C89147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467A2E14" w14:textId="77777777" w:rsidR="00B11556" w:rsidRDefault="00B11556" w:rsidP="00B11556"/>
    <w:p w14:paraId="58469493" w14:textId="77777777" w:rsidR="00B11556" w:rsidRDefault="00B11556" w:rsidP="00B11556">
      <w:r>
        <w:t>Intern, limitele din Cap. 19 sunt aplicate prin:</w:t>
      </w:r>
    </w:p>
    <w:p w14:paraId="26BEA70B" w14:textId="77777777" w:rsidR="00B11556" w:rsidRDefault="00B11556" w:rsidP="00B11556"/>
    <w:p w14:paraId="7B1B0A17" w14:textId="77777777" w:rsidR="00B11556" w:rsidRDefault="00B11556" w:rsidP="00B11556">
      <w:r>
        <w:t>• RBAC (Cap. 8)</w:t>
      </w:r>
    </w:p>
    <w:p w14:paraId="575EFDEE" w14:textId="77777777" w:rsidR="00B11556" w:rsidRDefault="00B11556" w:rsidP="00B11556">
      <w:r>
        <w:t>• reguli de integrare (Cap. 15)</w:t>
      </w:r>
    </w:p>
    <w:p w14:paraId="72406AC0" w14:textId="77777777" w:rsidR="00B11556" w:rsidRDefault="00B11556" w:rsidP="00B11556">
      <w:r>
        <w:t>• politici de comunicare (Cap. 7 &amp; 16)</w:t>
      </w:r>
    </w:p>
    <w:p w14:paraId="2C4C390B" w14:textId="77777777" w:rsidR="00B11556" w:rsidRDefault="00B11556" w:rsidP="00B11556">
      <w:r>
        <w:t>• QA &amp; Release discipline (Cap. 13)</w:t>
      </w:r>
    </w:p>
    <w:p w14:paraId="0335270D" w14:textId="77777777" w:rsidR="00B11556" w:rsidRDefault="00B11556" w:rsidP="00B11556">
      <w:r>
        <w:t>• management risc (Cap. 17)</w:t>
      </w:r>
    </w:p>
    <w:p w14:paraId="2927DF36" w14:textId="77777777" w:rsidR="00B11556" w:rsidRDefault="00B11556" w:rsidP="00B11556"/>
    <w:p w14:paraId="79AAEB04" w14:textId="77777777" w:rsidR="00B11556" w:rsidRDefault="00B11556" w:rsidP="00B11556">
      <w:r>
        <w:t>Încălcarea unei excluderi din Cap. 19</w:t>
      </w:r>
    </w:p>
    <w:p w14:paraId="2D06E57A" w14:textId="77777777" w:rsidR="00B11556" w:rsidRDefault="00B11556" w:rsidP="00B11556">
      <w:r>
        <w:t>este tratată ca incident de guvernanță.</w:t>
      </w:r>
    </w:p>
    <w:p w14:paraId="7C9E37E2" w14:textId="77777777" w:rsidR="00B11556" w:rsidRDefault="00B11556" w:rsidP="00B11556"/>
    <w:p w14:paraId="5CD2CCA4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1E018CDE" w14:textId="77777777" w:rsidR="00B11556" w:rsidRDefault="00B11556" w:rsidP="00B11556">
      <w:r>
        <w:t>ANEXA 19.F — DECLARAȚIE DE POZIȚIONARE OFICIALĂ</w:t>
      </w:r>
    </w:p>
    <w:p w14:paraId="3C85D998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75F977DA" w14:textId="77777777" w:rsidR="00B11556" w:rsidRDefault="00B11556" w:rsidP="00B11556"/>
    <w:p w14:paraId="7E77EC04" w14:textId="77777777" w:rsidR="00B11556" w:rsidRDefault="00B11556" w:rsidP="00B11556">
      <w:r>
        <w:t>„DROPi este o infrastructură logistică controlată,</w:t>
      </w:r>
    </w:p>
    <w:p w14:paraId="59A63F07" w14:textId="77777777" w:rsidR="00B11556" w:rsidRDefault="00B11556" w:rsidP="00B11556">
      <w:r>
        <w:t>nu un serviciu de livrare public.</w:t>
      </w:r>
    </w:p>
    <w:p w14:paraId="59CCC6D5" w14:textId="77777777" w:rsidR="00B11556" w:rsidRDefault="00B11556" w:rsidP="00B11556">
      <w:r>
        <w:t>Limitările sale sunt deliberate și esențiale</w:t>
      </w:r>
    </w:p>
    <w:p w14:paraId="1FF4CAAC" w14:textId="77777777" w:rsidR="00B11556" w:rsidRDefault="00B11556" w:rsidP="00B11556">
      <w:r>
        <w:t>pentru siguranță, conformitate și sustenabilitate.”</w:t>
      </w:r>
    </w:p>
    <w:p w14:paraId="0D0FF48A" w14:textId="77777777" w:rsidR="00B11556" w:rsidRDefault="00B11556" w:rsidP="00B11556"/>
    <w:p w14:paraId="3825139F" w14:textId="77777777" w:rsidR="00B11556" w:rsidRDefault="00B11556" w:rsidP="00B11556">
      <w:r>
        <w:t>Această declarație poate fi citată</w:t>
      </w:r>
    </w:p>
    <w:p w14:paraId="016E8B2A" w14:textId="77777777" w:rsidR="00B11556" w:rsidRDefault="00B11556" w:rsidP="00B11556">
      <w:r>
        <w:t>în documente oficiale și audit.</w:t>
      </w:r>
    </w:p>
    <w:p w14:paraId="08DD79EA" w14:textId="77777777" w:rsidR="00B11556" w:rsidRDefault="00B11556" w:rsidP="00B11556"/>
    <w:p w14:paraId="339ACD91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54CD048F" w14:textId="77777777" w:rsidR="00B11556" w:rsidRDefault="00B11556" w:rsidP="00B11556">
      <w:r>
        <w:t>CONCLUZIE ANEXE CAP. 19</w:t>
      </w:r>
    </w:p>
    <w:p w14:paraId="5834D214" w14:textId="77777777" w:rsidR="00B11556" w:rsidRDefault="00B11556" w:rsidP="00B11556">
      <w:r>
        <w:t>────────────────────────────────────────</w:t>
      </w:r>
    </w:p>
    <w:p w14:paraId="7D6C2F9D" w14:textId="77777777" w:rsidR="00B11556" w:rsidRDefault="00B11556" w:rsidP="00B11556"/>
    <w:p w14:paraId="3A6B9EE2" w14:textId="77777777" w:rsidR="00B11556" w:rsidRDefault="00B11556" w:rsidP="00B11556">
      <w:r>
        <w:t>Anexele Capitolului 19 transformă</w:t>
      </w:r>
    </w:p>
    <w:p w14:paraId="4DBB1FE3" w14:textId="77777777" w:rsidR="00B11556" w:rsidRDefault="00B11556" w:rsidP="00B11556">
      <w:r>
        <w:t>„ce NU face DROPi” din clarificare teoretică</w:t>
      </w:r>
    </w:p>
    <w:p w14:paraId="1EC334DD" w14:textId="77777777" w:rsidR="00B11556" w:rsidRDefault="00B11556" w:rsidP="00B11556">
      <w:r>
        <w:t>în protecție practică, legală și instituțională.</w:t>
      </w:r>
    </w:p>
    <w:p w14:paraId="41CFBD41" w14:textId="77777777" w:rsidR="00B11556" w:rsidRDefault="00B11556" w:rsidP="00B11556"/>
    <w:p w14:paraId="599C3E94" w14:textId="77777777" w:rsidR="00B11556" w:rsidRDefault="00B11556" w:rsidP="00B11556">
      <w:r>
        <w:t>Limitarea este strategie,</w:t>
      </w:r>
    </w:p>
    <w:p w14:paraId="4030A77B" w14:textId="5A19970B" w:rsidR="00B11556" w:rsidRDefault="00B11556">
      <w:r>
        <w:t>nu slăbiciune.</w:t>
      </w:r>
    </w:p>
    <w:sectPr w:rsidR="00B11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56"/>
    <w:rsid w:val="000F16AF"/>
    <w:rsid w:val="00B1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269EB"/>
  <w15:chartTrackingRefBased/>
  <w15:docId w15:val="{BDE3369E-78A3-A941-B135-60968579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1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1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1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1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1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1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1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1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1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1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1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1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1155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1155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1155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1155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1155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1155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1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1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1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1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1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1155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1155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1155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1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1155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11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2026-01-26T21:23:00Z</dcterms:created>
  <dcterms:modified xsi:type="dcterms:W3CDTF">2026-01-26T21:23:00Z</dcterms:modified>
</cp:coreProperties>
</file>