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3B2B" w14:textId="77777777" w:rsidR="00E62232" w:rsidRDefault="00E62232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07CBBB96" w14:textId="77777777" w:rsidR="00E62232" w:rsidRDefault="00E62232">
      <w:r>
        <w:t>TEXT FINAL NUMEROTAT</w:t>
      </w:r>
    </w:p>
    <w:p w14:paraId="2DE8309A" w14:textId="77777777" w:rsidR="00E62232" w:rsidRDefault="00E62232"/>
    <w:p w14:paraId="3F9D45E2" w14:textId="77777777" w:rsidR="00E62232" w:rsidRDefault="00E62232">
      <w:r>
        <w:t>PARTEA II — PRODUS &amp; TEHNOLOGIE</w:t>
      </w:r>
    </w:p>
    <w:p w14:paraId="0F8EC2F3" w14:textId="77777777" w:rsidR="00E62232" w:rsidRDefault="00E62232"/>
    <w:p w14:paraId="72D9A191" w14:textId="77777777" w:rsidR="00E62232" w:rsidRDefault="00E62232"/>
    <w:p w14:paraId="221827D8" w14:textId="77777777" w:rsidR="00E62232" w:rsidRDefault="00E62232">
      <w:r>
        <w:t>CAPITOLUL 17 — MANAGEMENTUL RISCULUI (OPERAȚIONAL, TEHNIC, LEGAL ȘI REPUTAȚIONAL)</w:t>
      </w:r>
    </w:p>
    <w:p w14:paraId="13BD602A" w14:textId="77777777" w:rsidR="00E62232" w:rsidRDefault="00E62232"/>
    <w:p w14:paraId="631EE4CD" w14:textId="77777777" w:rsidR="00E62232" w:rsidRDefault="00E62232"/>
    <w:p w14:paraId="333C797F" w14:textId="77777777" w:rsidR="00E62232" w:rsidRDefault="00E62232">
      <w:r>
        <w:t>17.1 Principiul fundamental al managementului riscului în DROPi</w:t>
      </w:r>
    </w:p>
    <w:p w14:paraId="320DBBA1" w14:textId="77777777" w:rsidR="00E62232" w:rsidRDefault="00E62232"/>
    <w:p w14:paraId="53E3D5B2" w14:textId="77777777" w:rsidR="00E62232" w:rsidRDefault="00E62232">
      <w:r>
        <w:t>DROPi pornește de la premisa că riscul nu poate fi eliminat complet, dar poate fi identificat, limitat, monitorizat și controlat.</w:t>
      </w:r>
    </w:p>
    <w:p w14:paraId="6689EF12" w14:textId="77777777" w:rsidR="00E62232" w:rsidRDefault="00E62232"/>
    <w:p w14:paraId="54A56479" w14:textId="77777777" w:rsidR="00E62232" w:rsidRDefault="00E62232">
      <w:r>
        <w:t>Principiul de bază este:</w:t>
      </w:r>
    </w:p>
    <w:p w14:paraId="680C551D" w14:textId="77777777" w:rsidR="00E62232" w:rsidRDefault="00E62232">
      <w:r>
        <w:t>Riscul necunoscut este inacceptabil. Riscul cunoscut și controlat este gestionabil.</w:t>
      </w:r>
    </w:p>
    <w:p w14:paraId="3C2A2D9A" w14:textId="77777777" w:rsidR="00E62232" w:rsidRDefault="00E62232"/>
    <w:p w14:paraId="39242E49" w14:textId="77777777" w:rsidR="00E62232" w:rsidRDefault="00E62232">
      <w:r>
        <w:t>DROPi nu promite absența riscurilor, ci capacitatea de a le administra disciplinat.</w:t>
      </w:r>
    </w:p>
    <w:p w14:paraId="3C1068FB" w14:textId="77777777" w:rsidR="00E62232" w:rsidRDefault="00E62232"/>
    <w:p w14:paraId="5C984371" w14:textId="77777777" w:rsidR="00E62232" w:rsidRDefault="00E62232"/>
    <w:p w14:paraId="58603338" w14:textId="77777777" w:rsidR="00E62232" w:rsidRDefault="00E62232">
      <w:r>
        <w:t>17.2 Clasificarea riscurilor în DROPi</w:t>
      </w:r>
    </w:p>
    <w:p w14:paraId="7D99DE21" w14:textId="77777777" w:rsidR="00E62232" w:rsidRDefault="00E62232"/>
    <w:p w14:paraId="12EBA2AF" w14:textId="77777777" w:rsidR="00E62232" w:rsidRDefault="00E62232">
      <w:r>
        <w:t>Pentru claritate și responsabilitate, DROPi clasifică riscurile în patru categorii principale:</w:t>
      </w:r>
    </w:p>
    <w:p w14:paraId="74CCCF7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operațional</w:t>
      </w:r>
    </w:p>
    <w:p w14:paraId="703F00E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tehnic</w:t>
      </w:r>
    </w:p>
    <w:p w14:paraId="3C12C2D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legal și de conformitate</w:t>
      </w:r>
    </w:p>
    <w:p w14:paraId="36C95DA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reputațional</w:t>
      </w:r>
    </w:p>
    <w:p w14:paraId="661A2482" w14:textId="77777777" w:rsidR="00E62232" w:rsidRDefault="00E62232"/>
    <w:p w14:paraId="13F77774" w14:textId="77777777" w:rsidR="00E62232" w:rsidRDefault="00E62232">
      <w:r>
        <w:t>Fiecare categorie are:</w:t>
      </w:r>
    </w:p>
    <w:p w14:paraId="17AE6A0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Surse identificate</w:t>
      </w:r>
    </w:p>
    <w:p w14:paraId="1926033B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Măsuri de prevenție</w:t>
      </w:r>
    </w:p>
    <w:p w14:paraId="6256B7DD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Proceduri de reacție</w:t>
      </w:r>
    </w:p>
    <w:p w14:paraId="33D8736D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Ownership clar</w:t>
      </w:r>
    </w:p>
    <w:p w14:paraId="11D0E3C8" w14:textId="77777777" w:rsidR="00E62232" w:rsidRDefault="00E62232"/>
    <w:p w14:paraId="15BF3890" w14:textId="77777777" w:rsidR="00E62232" w:rsidRDefault="00E62232"/>
    <w:p w14:paraId="63E9BC09" w14:textId="77777777" w:rsidR="00E62232" w:rsidRDefault="00E62232">
      <w:r>
        <w:t>17.3 Risc operațional</w:t>
      </w:r>
    </w:p>
    <w:p w14:paraId="18DF894D" w14:textId="77777777" w:rsidR="00E62232" w:rsidRDefault="00E62232"/>
    <w:p w14:paraId="52A31541" w14:textId="77777777" w:rsidR="00E62232" w:rsidRDefault="00E62232">
      <w:r>
        <w:t>17.3.1 Definirea riscului operațional</w:t>
      </w:r>
    </w:p>
    <w:p w14:paraId="557346FD" w14:textId="77777777" w:rsidR="00E62232" w:rsidRDefault="00E62232">
      <w:r>
        <w:t>Riscul operațional apare în execuția zilnică a livrărilor și a activităților asociate:</w:t>
      </w:r>
    </w:p>
    <w:p w14:paraId="427732B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Zbor</w:t>
      </w:r>
    </w:p>
    <w:p w14:paraId="71E1C2BD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Predare</w:t>
      </w:r>
    </w:p>
    <w:p w14:paraId="7CF8BD33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Preluare</w:t>
      </w:r>
    </w:p>
    <w:p w14:paraId="6D7F46F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Transfer</w:t>
      </w:r>
    </w:p>
    <w:p w14:paraId="46D31C5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Stocare temporară</w:t>
      </w:r>
    </w:p>
    <w:p w14:paraId="2BF2497C" w14:textId="77777777" w:rsidR="00E62232" w:rsidRDefault="00E62232"/>
    <w:p w14:paraId="08F9EFC5" w14:textId="77777777" w:rsidR="00E62232" w:rsidRDefault="00E62232">
      <w:r>
        <w:t>17.3.2 Riscuri operaționale tipice</w:t>
      </w:r>
    </w:p>
    <w:p w14:paraId="7770043F" w14:textId="77777777" w:rsidR="00E62232" w:rsidRDefault="00E62232"/>
    <w:p w14:paraId="1F5FE11F" w14:textId="77777777" w:rsidR="00E62232" w:rsidRDefault="00E62232" w:rsidP="00E62232">
      <w:pPr>
        <w:pStyle w:val="Listparagraf"/>
        <w:numPr>
          <w:ilvl w:val="0"/>
          <w:numId w:val="2"/>
        </w:numPr>
      </w:pPr>
      <w:r>
        <w:t>Defecțiuni ale dronei</w:t>
      </w:r>
    </w:p>
    <w:p w14:paraId="3C4C1BE2" w14:textId="77777777" w:rsidR="00E62232" w:rsidRDefault="00E62232">
      <w:r>
        <w:t>Cauze:</w:t>
      </w:r>
    </w:p>
    <w:p w14:paraId="4ED67AB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Baterii defecte</w:t>
      </w:r>
    </w:p>
    <w:p w14:paraId="152F124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Componente mecanice</w:t>
      </w:r>
    </w:p>
    <w:p w14:paraId="49DE00EB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Senzori</w:t>
      </w:r>
    </w:p>
    <w:p w14:paraId="64D61541" w14:textId="77777777" w:rsidR="00E62232" w:rsidRDefault="00E62232"/>
    <w:p w14:paraId="03FA4F4F" w14:textId="77777777" w:rsidR="00E62232" w:rsidRDefault="00E62232">
      <w:r>
        <w:t>Prevenție:</w:t>
      </w:r>
    </w:p>
    <w:p w14:paraId="34C1445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Mentenanță periodică</w:t>
      </w:r>
    </w:p>
    <w:p w14:paraId="7568AC9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Checklist pre-flight</w:t>
      </w:r>
    </w:p>
    <w:p w14:paraId="4BB283B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Baterii certificate</w:t>
      </w:r>
    </w:p>
    <w:p w14:paraId="1A73A906" w14:textId="77777777" w:rsidR="00E62232" w:rsidRDefault="00E62232"/>
    <w:p w14:paraId="6227FEBB" w14:textId="77777777" w:rsidR="00E62232" w:rsidRDefault="00E62232">
      <w:r>
        <w:t>Reacție:</w:t>
      </w:r>
    </w:p>
    <w:p w14:paraId="33642493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Aterizare de urgență</w:t>
      </w:r>
    </w:p>
    <w:p w14:paraId="23DBF0A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Blocare misiune</w:t>
      </w:r>
    </w:p>
    <w:p w14:paraId="47ACC51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Raport incident</w:t>
      </w:r>
    </w:p>
    <w:p w14:paraId="4A11A539" w14:textId="77777777" w:rsidR="00E62232" w:rsidRDefault="00E62232"/>
    <w:p w14:paraId="21FC5972" w14:textId="77777777" w:rsidR="00E62232" w:rsidRDefault="00E62232" w:rsidP="00E62232">
      <w:pPr>
        <w:pStyle w:val="Listparagraf"/>
        <w:numPr>
          <w:ilvl w:val="0"/>
          <w:numId w:val="2"/>
        </w:numPr>
      </w:pPr>
      <w:r>
        <w:t>Eroare umană (pilot)</w:t>
      </w:r>
    </w:p>
    <w:p w14:paraId="690026CE" w14:textId="77777777" w:rsidR="00E62232" w:rsidRDefault="00E62232">
      <w:r>
        <w:t>Cauze:</w:t>
      </w:r>
    </w:p>
    <w:p w14:paraId="45DD961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Oboseală</w:t>
      </w:r>
    </w:p>
    <w:p w14:paraId="60D491E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Nerespectarea procedurilor</w:t>
      </w:r>
    </w:p>
    <w:p w14:paraId="55ED392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Lipsa experienței</w:t>
      </w:r>
    </w:p>
    <w:p w14:paraId="08B78EC1" w14:textId="77777777" w:rsidR="00E62232" w:rsidRDefault="00E62232"/>
    <w:p w14:paraId="04EC2AF4" w14:textId="77777777" w:rsidR="00E62232" w:rsidRDefault="00E62232">
      <w:r>
        <w:t>Prevenție:</w:t>
      </w:r>
    </w:p>
    <w:p w14:paraId="733885E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Training obligatoriu</w:t>
      </w:r>
    </w:p>
    <w:p w14:paraId="5A755EF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Limită de misiuni</w:t>
      </w:r>
    </w:p>
    <w:p w14:paraId="63C8C2D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Proceduri clare</w:t>
      </w:r>
    </w:p>
    <w:p w14:paraId="27E73973" w14:textId="77777777" w:rsidR="00E62232" w:rsidRDefault="00E62232"/>
    <w:p w14:paraId="6C93C2F9" w14:textId="77777777" w:rsidR="00E62232" w:rsidRDefault="00E62232">
      <w:r>
        <w:t>Reacție:</w:t>
      </w:r>
    </w:p>
    <w:p w14:paraId="7BABAE4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Suspendare temporară</w:t>
      </w:r>
    </w:p>
    <w:p w14:paraId="0449181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Re-training</w:t>
      </w:r>
    </w:p>
    <w:p w14:paraId="032DAC1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Audit misiuni</w:t>
      </w:r>
    </w:p>
    <w:p w14:paraId="0A2F5BED" w14:textId="77777777" w:rsidR="00E62232" w:rsidRDefault="00E62232"/>
    <w:p w14:paraId="55E652B7" w14:textId="77777777" w:rsidR="00E62232" w:rsidRDefault="00E62232" w:rsidP="00E62232">
      <w:pPr>
        <w:pStyle w:val="Listparagraf"/>
        <w:numPr>
          <w:ilvl w:val="0"/>
          <w:numId w:val="2"/>
        </w:numPr>
      </w:pPr>
      <w:r>
        <w:t>Probleme DronePort</w:t>
      </w:r>
    </w:p>
    <w:p w14:paraId="0000091F" w14:textId="77777777" w:rsidR="00E62232" w:rsidRDefault="00E62232">
      <w:r>
        <w:t>Cauze:</w:t>
      </w:r>
    </w:p>
    <w:p w14:paraId="1C6A9BD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Acces neautorizat</w:t>
      </w:r>
    </w:p>
    <w:p w14:paraId="40EA509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Defect hardware</w:t>
      </w:r>
    </w:p>
    <w:p w14:paraId="7821A5C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Lipsă alimentare electrică</w:t>
      </w:r>
    </w:p>
    <w:p w14:paraId="3DE20B6D" w14:textId="77777777" w:rsidR="00E62232" w:rsidRDefault="00E62232"/>
    <w:p w14:paraId="23DD34BC" w14:textId="77777777" w:rsidR="00E62232" w:rsidRDefault="00E62232">
      <w:r>
        <w:t>Prevenție:</w:t>
      </w:r>
    </w:p>
    <w:p w14:paraId="783CC57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Securitate fizică</w:t>
      </w:r>
    </w:p>
    <w:p w14:paraId="4E7171A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Monitorizare</w:t>
      </w:r>
    </w:p>
    <w:p w14:paraId="7120F4E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Backup energie</w:t>
      </w:r>
    </w:p>
    <w:p w14:paraId="185FD301" w14:textId="77777777" w:rsidR="00E62232" w:rsidRDefault="00E62232"/>
    <w:p w14:paraId="2F2E90BA" w14:textId="77777777" w:rsidR="00E62232" w:rsidRDefault="00E62232">
      <w:r>
        <w:t>Reacție:</w:t>
      </w:r>
    </w:p>
    <w:p w14:paraId="2872EE5D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Blocare DronePort</w:t>
      </w:r>
    </w:p>
    <w:p w14:paraId="5C2F218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Redirecționare livrări</w:t>
      </w:r>
    </w:p>
    <w:p w14:paraId="172522C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Notificare operator</w:t>
      </w:r>
    </w:p>
    <w:p w14:paraId="06B45975" w14:textId="77777777" w:rsidR="00E62232" w:rsidRDefault="00E62232"/>
    <w:p w14:paraId="4FD88836" w14:textId="77777777" w:rsidR="00E62232" w:rsidRDefault="00E62232"/>
    <w:p w14:paraId="40EE6DFD" w14:textId="77777777" w:rsidR="00E62232" w:rsidRDefault="00E62232">
      <w:r>
        <w:t>17.4 Risc tehnic</w:t>
      </w:r>
    </w:p>
    <w:p w14:paraId="15FE4BBE" w14:textId="77777777" w:rsidR="00E62232" w:rsidRDefault="00E62232"/>
    <w:p w14:paraId="57AC80C7" w14:textId="77777777" w:rsidR="00E62232" w:rsidRDefault="00E62232">
      <w:r>
        <w:t>17.4.1 Definirea riscului tehnic</w:t>
      </w:r>
    </w:p>
    <w:p w14:paraId="0FD53A72" w14:textId="77777777" w:rsidR="00E62232" w:rsidRDefault="00E62232">
      <w:r>
        <w:t>Riscul tehnic este asociat cu funcționarea software-ului și a infrastructurii digitale.</w:t>
      </w:r>
    </w:p>
    <w:p w14:paraId="022FED54" w14:textId="77777777" w:rsidR="00E62232" w:rsidRDefault="00E62232"/>
    <w:p w14:paraId="03B04EB1" w14:textId="77777777" w:rsidR="00E62232" w:rsidRDefault="00E62232">
      <w:r>
        <w:t>17.4.2 Riscuri tehnice principale</w:t>
      </w:r>
    </w:p>
    <w:p w14:paraId="1DC77EFF" w14:textId="77777777" w:rsidR="00E62232" w:rsidRDefault="00E62232"/>
    <w:p w14:paraId="095FCAF0" w14:textId="77777777" w:rsidR="00E62232" w:rsidRDefault="00E62232" w:rsidP="00E62232">
      <w:pPr>
        <w:pStyle w:val="Listparagraf"/>
        <w:numPr>
          <w:ilvl w:val="0"/>
          <w:numId w:val="3"/>
        </w:numPr>
      </w:pPr>
      <w:r>
        <w:t>Bug-uri critice</w:t>
      </w:r>
    </w:p>
    <w:p w14:paraId="3AF8FDE7" w14:textId="77777777" w:rsidR="00E62232" w:rsidRDefault="00E62232">
      <w:r>
        <w:t>Prevenție:</w:t>
      </w:r>
    </w:p>
    <w:p w14:paraId="7D3160E7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Testare riguroasă</w:t>
      </w:r>
    </w:p>
    <w:p w14:paraId="6A5F83E3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Staging</w:t>
      </w:r>
    </w:p>
    <w:p w14:paraId="6D5392F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QA</w:t>
      </w:r>
    </w:p>
    <w:p w14:paraId="3A3A4FCC" w14:textId="77777777" w:rsidR="00E62232" w:rsidRDefault="00E62232"/>
    <w:p w14:paraId="6A1409D1" w14:textId="77777777" w:rsidR="00E62232" w:rsidRDefault="00E62232">
      <w:r>
        <w:t>Reacție:</w:t>
      </w:r>
    </w:p>
    <w:p w14:paraId="1DC9866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Rollback</w:t>
      </w:r>
    </w:p>
    <w:p w14:paraId="57369B8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Hotfix</w:t>
      </w:r>
    </w:p>
    <w:p w14:paraId="64F8552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Comunicare internă</w:t>
      </w:r>
    </w:p>
    <w:p w14:paraId="25E81A08" w14:textId="77777777" w:rsidR="00E62232" w:rsidRDefault="00E62232"/>
    <w:p w14:paraId="543B5C5A" w14:textId="77777777" w:rsidR="00E62232" w:rsidRDefault="00E62232" w:rsidP="00E62232">
      <w:pPr>
        <w:pStyle w:val="Listparagraf"/>
        <w:numPr>
          <w:ilvl w:val="0"/>
          <w:numId w:val="3"/>
        </w:numPr>
      </w:pPr>
      <w:r>
        <w:t>Indisponibilitate infrastructură</w:t>
      </w:r>
    </w:p>
    <w:p w14:paraId="0452D26C" w14:textId="77777777" w:rsidR="00E62232" w:rsidRDefault="00E62232">
      <w:r>
        <w:t>Prevenție:</w:t>
      </w:r>
    </w:p>
    <w:p w14:paraId="785F380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Arhitectură distribuită</w:t>
      </w:r>
    </w:p>
    <w:p w14:paraId="77F5204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Noduri de margine (DronePort)</w:t>
      </w:r>
    </w:p>
    <w:p w14:paraId="11E37B57" w14:textId="77777777" w:rsidR="00E62232" w:rsidRDefault="00E62232"/>
    <w:p w14:paraId="5EFF79B7" w14:textId="77777777" w:rsidR="00E62232" w:rsidRDefault="00E62232">
      <w:r>
        <w:t>Reacție:</w:t>
      </w:r>
    </w:p>
    <w:p w14:paraId="09ED5BC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Degradare controlată</w:t>
      </w:r>
    </w:p>
    <w:p w14:paraId="71E6327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Finalizare misiuni în curs</w:t>
      </w:r>
    </w:p>
    <w:p w14:paraId="272AC4E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Sincronizare ulterioară</w:t>
      </w:r>
    </w:p>
    <w:p w14:paraId="2ED11C00" w14:textId="77777777" w:rsidR="00E62232" w:rsidRDefault="00E62232"/>
    <w:p w14:paraId="272C016C" w14:textId="77777777" w:rsidR="00E62232" w:rsidRDefault="00E62232"/>
    <w:p w14:paraId="5E3F4268" w14:textId="77777777" w:rsidR="00E62232" w:rsidRDefault="00E62232">
      <w:r>
        <w:t>17.5 Risc legal și de conformitate</w:t>
      </w:r>
    </w:p>
    <w:p w14:paraId="3BE37622" w14:textId="77777777" w:rsidR="00E62232" w:rsidRDefault="00E62232"/>
    <w:p w14:paraId="2037D4D7" w14:textId="77777777" w:rsidR="00E62232" w:rsidRDefault="00E62232">
      <w:r>
        <w:t>17.5.1 Definirea riscului legal</w:t>
      </w:r>
    </w:p>
    <w:p w14:paraId="18ECF175" w14:textId="77777777" w:rsidR="00E62232" w:rsidRDefault="00E62232">
      <w:r>
        <w:t>Riscul legal apare atunci când:</w:t>
      </w:r>
    </w:p>
    <w:p w14:paraId="54F7D59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Operațiunile nu respectă legislația</w:t>
      </w:r>
    </w:p>
    <w:p w14:paraId="42C9012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Documentația este incompletă</w:t>
      </w:r>
    </w:p>
    <w:p w14:paraId="343D269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Procedurile sunt încălcate</w:t>
      </w:r>
    </w:p>
    <w:p w14:paraId="28FDE292" w14:textId="77777777" w:rsidR="00E62232" w:rsidRDefault="00E62232"/>
    <w:p w14:paraId="2EE9B69C" w14:textId="77777777" w:rsidR="00E62232" w:rsidRDefault="00E62232">
      <w:r>
        <w:t>17.5.2 Riscuri legale majore</w:t>
      </w:r>
    </w:p>
    <w:p w14:paraId="570F41A8" w14:textId="77777777" w:rsidR="00E62232" w:rsidRDefault="00E62232"/>
    <w:p w14:paraId="7F56B2B4" w14:textId="77777777" w:rsidR="00E62232" w:rsidRDefault="00E62232" w:rsidP="00E62232">
      <w:pPr>
        <w:pStyle w:val="Listparagraf"/>
        <w:numPr>
          <w:ilvl w:val="0"/>
          <w:numId w:val="4"/>
        </w:numPr>
      </w:pPr>
      <w:r>
        <w:t>Operare fără autorizație</w:t>
      </w:r>
    </w:p>
    <w:p w14:paraId="3C129A14" w14:textId="77777777" w:rsidR="00E62232" w:rsidRDefault="00E62232">
      <w:r>
        <w:t>Prevenție:</w:t>
      </w:r>
    </w:p>
    <w:p w14:paraId="30ADC05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Approval gates</w:t>
      </w:r>
    </w:p>
    <w:p w14:paraId="14B7AF1B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Operare zonală</w:t>
      </w:r>
    </w:p>
    <w:p w14:paraId="65C563D1" w14:textId="77777777" w:rsidR="00E62232" w:rsidRDefault="00E62232"/>
    <w:p w14:paraId="60932DED" w14:textId="77777777" w:rsidR="00E62232" w:rsidRDefault="00E62232">
      <w:r>
        <w:t>Reacție:</w:t>
      </w:r>
    </w:p>
    <w:p w14:paraId="0955D79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Oprire imediată</w:t>
      </w:r>
    </w:p>
    <w:p w14:paraId="3D3D2E7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Raportare</w:t>
      </w:r>
    </w:p>
    <w:p w14:paraId="6F2CB7A3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Remediere</w:t>
      </w:r>
    </w:p>
    <w:p w14:paraId="218DE6B2" w14:textId="77777777" w:rsidR="00E62232" w:rsidRDefault="00E62232"/>
    <w:p w14:paraId="5BD80584" w14:textId="77777777" w:rsidR="00E62232" w:rsidRDefault="00E62232" w:rsidP="00E62232">
      <w:pPr>
        <w:pStyle w:val="Listparagraf"/>
        <w:numPr>
          <w:ilvl w:val="0"/>
          <w:numId w:val="4"/>
        </w:numPr>
      </w:pPr>
      <w:r>
        <w:t>Transport de conținut interzis</w:t>
      </w:r>
    </w:p>
    <w:p w14:paraId="09588467" w14:textId="77777777" w:rsidR="00E62232" w:rsidRDefault="00E62232">
      <w:r>
        <w:t>Prevenție:</w:t>
      </w:r>
    </w:p>
    <w:p w14:paraId="23DC2907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Compliance engine</w:t>
      </w:r>
    </w:p>
    <w:p w14:paraId="501EC19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Declarații explicite</w:t>
      </w:r>
    </w:p>
    <w:p w14:paraId="46F4B137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Control prin DronePort</w:t>
      </w:r>
    </w:p>
    <w:p w14:paraId="343F6725" w14:textId="77777777" w:rsidR="00E62232" w:rsidRDefault="00E62232"/>
    <w:p w14:paraId="7F64B9F3" w14:textId="77777777" w:rsidR="00E62232" w:rsidRDefault="00E62232">
      <w:r>
        <w:t>Reacție:</w:t>
      </w:r>
    </w:p>
    <w:p w14:paraId="563E925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Blocare colet</w:t>
      </w:r>
    </w:p>
    <w:p w14:paraId="3981F9FD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Raport incident</w:t>
      </w:r>
    </w:p>
    <w:p w14:paraId="4A60309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Cooperare cu autoritățile, dacă este cerut</w:t>
      </w:r>
    </w:p>
    <w:p w14:paraId="67349D84" w14:textId="77777777" w:rsidR="00E62232" w:rsidRDefault="00E62232"/>
    <w:p w14:paraId="688BC58A" w14:textId="77777777" w:rsidR="00E62232" w:rsidRDefault="00E62232"/>
    <w:p w14:paraId="5526313F" w14:textId="77777777" w:rsidR="00E62232" w:rsidRDefault="00E62232">
      <w:r>
        <w:t>17.6 Risc de date și confidențialitate</w:t>
      </w:r>
    </w:p>
    <w:p w14:paraId="353C303A" w14:textId="77777777" w:rsidR="00E62232" w:rsidRDefault="00E62232"/>
    <w:p w14:paraId="611301F3" w14:textId="77777777" w:rsidR="00E62232" w:rsidRDefault="00E62232">
      <w:r>
        <w:t>17.6.1 Surse de risc</w:t>
      </w:r>
    </w:p>
    <w:p w14:paraId="313EC229" w14:textId="77777777" w:rsidR="00E62232" w:rsidRDefault="00E62232">
      <w:r>
        <w:t>– acces neautorizat</w:t>
      </w:r>
    </w:p>
    <w:p w14:paraId="4FAB748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Scurgeri de date</w:t>
      </w:r>
    </w:p>
    <w:p w14:paraId="7FA29D3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Retenție excesivă</w:t>
      </w:r>
    </w:p>
    <w:p w14:paraId="1C75FA9C" w14:textId="77777777" w:rsidR="00E62232" w:rsidRDefault="00E62232"/>
    <w:p w14:paraId="751BEBFD" w14:textId="77777777" w:rsidR="00E62232" w:rsidRDefault="00E62232">
      <w:r>
        <w:t>Prevenție:</w:t>
      </w:r>
    </w:p>
    <w:p w14:paraId="4B39476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Minimizare date</w:t>
      </w:r>
    </w:p>
    <w:p w14:paraId="6F74922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Criptare</w:t>
      </w:r>
    </w:p>
    <w:p w14:paraId="6618DA2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Acces pe bază de rol</w:t>
      </w:r>
    </w:p>
    <w:p w14:paraId="62761C80" w14:textId="77777777" w:rsidR="00E62232" w:rsidRDefault="00E62232"/>
    <w:p w14:paraId="683050E2" w14:textId="77777777" w:rsidR="00E62232" w:rsidRDefault="00E62232">
      <w:r>
        <w:t>Reacție:</w:t>
      </w:r>
    </w:p>
    <w:p w14:paraId="209BEE0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Izolare sistem</w:t>
      </w:r>
    </w:p>
    <w:p w14:paraId="19067887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Notificare părți afectate</w:t>
      </w:r>
    </w:p>
    <w:p w14:paraId="284A968E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Audit de securitate</w:t>
      </w:r>
    </w:p>
    <w:p w14:paraId="507E9250" w14:textId="77777777" w:rsidR="00E62232" w:rsidRDefault="00E62232"/>
    <w:p w14:paraId="22BFE0E7" w14:textId="77777777" w:rsidR="00E62232" w:rsidRDefault="00E62232"/>
    <w:p w14:paraId="3623CF97" w14:textId="77777777" w:rsidR="00E62232" w:rsidRDefault="00E62232">
      <w:r>
        <w:t>17.7 Risc reputațional</w:t>
      </w:r>
    </w:p>
    <w:p w14:paraId="16DFAD3F" w14:textId="77777777" w:rsidR="00E62232" w:rsidRDefault="00E62232"/>
    <w:p w14:paraId="1E06181D" w14:textId="77777777" w:rsidR="00E62232" w:rsidRDefault="00E62232">
      <w:r>
        <w:t>17.7.1 Definirea riscului reputațional</w:t>
      </w:r>
    </w:p>
    <w:p w14:paraId="6AD7DC49" w14:textId="77777777" w:rsidR="00E62232" w:rsidRDefault="00E62232">
      <w:r>
        <w:t>Riscul reputațional este legat de percepția publică, media și încrederea instituțională.</w:t>
      </w:r>
    </w:p>
    <w:p w14:paraId="762ACEDB" w14:textId="77777777" w:rsidR="00E62232" w:rsidRDefault="00E62232"/>
    <w:p w14:paraId="634EAECD" w14:textId="77777777" w:rsidR="00E62232" w:rsidRDefault="00E62232">
      <w:r>
        <w:t>17.7.2 Surse de risc reputațional</w:t>
      </w:r>
    </w:p>
    <w:p w14:paraId="5C94E96E" w14:textId="77777777" w:rsidR="00E62232" w:rsidRDefault="00E62232">
      <w:r>
        <w:t>– incidente vizibile</w:t>
      </w:r>
    </w:p>
    <w:p w14:paraId="57CBFD9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Comunicare ambiguă</w:t>
      </w:r>
    </w:p>
    <w:p w14:paraId="47CBB75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Promisiuni nerealiste</w:t>
      </w:r>
    </w:p>
    <w:p w14:paraId="6D461EC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Lipsa transparenței</w:t>
      </w:r>
    </w:p>
    <w:p w14:paraId="3617E11B" w14:textId="77777777" w:rsidR="00E62232" w:rsidRDefault="00E62232"/>
    <w:p w14:paraId="4D23ABCA" w14:textId="77777777" w:rsidR="00E62232" w:rsidRDefault="00E62232">
      <w:r>
        <w:t>17.7.3 Prevenție reputațională</w:t>
      </w:r>
    </w:p>
    <w:p w14:paraId="6C823C32" w14:textId="77777777" w:rsidR="00E62232" w:rsidRDefault="00E62232">
      <w:r>
        <w:t>– limbaj controlat și consecvent</w:t>
      </w:r>
    </w:p>
    <w:p w14:paraId="5B4C45DF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Delimitări clare</w:t>
      </w:r>
    </w:p>
    <w:p w14:paraId="182151A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Comunicare proactivă</w:t>
      </w:r>
    </w:p>
    <w:p w14:paraId="5146651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Documentație publică accesibilă</w:t>
      </w:r>
    </w:p>
    <w:p w14:paraId="14A1BD2A" w14:textId="77777777" w:rsidR="00E62232" w:rsidRDefault="00E62232"/>
    <w:p w14:paraId="1BE2AD81" w14:textId="77777777" w:rsidR="00E62232" w:rsidRDefault="00E62232"/>
    <w:p w14:paraId="6226FF02" w14:textId="77777777" w:rsidR="00E62232" w:rsidRDefault="00E62232">
      <w:r>
        <w:t>17.8 Plan de reacție la incidente majore</w:t>
      </w:r>
    </w:p>
    <w:p w14:paraId="0D11E511" w14:textId="77777777" w:rsidR="00E62232" w:rsidRDefault="00E62232"/>
    <w:p w14:paraId="028D81E4" w14:textId="77777777" w:rsidR="00E62232" w:rsidRDefault="00E62232">
      <w:r>
        <w:t>În cazul unui incident major, DROPi urmează următorii pași:</w:t>
      </w:r>
    </w:p>
    <w:p w14:paraId="09BCAA9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Suspendare imediată a operațiunilor afectate</w:t>
      </w:r>
    </w:p>
    <w:p w14:paraId="25E96DD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Izolarea zonei</w:t>
      </w:r>
    </w:p>
    <w:p w14:paraId="07280C7F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Analiză preliminară</w:t>
      </w:r>
    </w:p>
    <w:p w14:paraId="2674133B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Comunicare internă</w:t>
      </w:r>
    </w:p>
    <w:p w14:paraId="4E128B46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Comunicare externă, dacă este necesar</w:t>
      </w:r>
    </w:p>
    <w:p w14:paraId="3875CD8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Ajustare proceduri</w:t>
      </w:r>
    </w:p>
    <w:p w14:paraId="1A5B05D8" w14:textId="77777777" w:rsidR="00E62232" w:rsidRDefault="00E62232"/>
    <w:p w14:paraId="30FBF9B9" w14:textId="77777777" w:rsidR="00E62232" w:rsidRDefault="00E62232">
      <w:r>
        <w:t>Incidentul este documentat complet și utilizat pentru îmbunătățire.</w:t>
      </w:r>
    </w:p>
    <w:p w14:paraId="4DA80845" w14:textId="77777777" w:rsidR="00E62232" w:rsidRDefault="00E62232"/>
    <w:p w14:paraId="425225A5" w14:textId="77777777" w:rsidR="00E62232" w:rsidRDefault="00E62232"/>
    <w:p w14:paraId="647AF7F7" w14:textId="77777777" w:rsidR="00E62232" w:rsidRDefault="00E62232">
      <w:r>
        <w:t>17.9 Matrice de risc (evaluare calitativă)</w:t>
      </w:r>
    </w:p>
    <w:p w14:paraId="5C87B471" w14:textId="77777777" w:rsidR="00E62232" w:rsidRDefault="00E62232"/>
    <w:p w14:paraId="5D223A9A" w14:textId="77777777" w:rsidR="00E62232" w:rsidRDefault="00E62232">
      <w:r>
        <w:t>Riscurile sunt evaluate pe baza probabilității și impactului.</w:t>
      </w:r>
    </w:p>
    <w:p w14:paraId="052F00D6" w14:textId="77777777" w:rsidR="00E62232" w:rsidRDefault="00E62232"/>
    <w:p w14:paraId="773FD1E1" w14:textId="77777777" w:rsidR="00E62232" w:rsidRDefault="00E62232">
      <w:r>
        <w:t>Exemple:</w:t>
      </w:r>
    </w:p>
    <w:p w14:paraId="6663912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Defecțiune dronă: probabilitate medie, impact mediu</w:t>
      </w:r>
    </w:p>
    <w:p w14:paraId="14C4A571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Bug critic: probabilitate medie, impact mare</w:t>
      </w:r>
    </w:p>
    <w:p w14:paraId="570BA7D5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Incident legal: probabilitate scăzută, impact critic</w:t>
      </w:r>
    </w:p>
    <w:p w14:paraId="753270AA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Incident reputațional: probabilitate medie, impact mare</w:t>
      </w:r>
    </w:p>
    <w:p w14:paraId="2B19253E" w14:textId="77777777" w:rsidR="00E62232" w:rsidRDefault="00E62232"/>
    <w:p w14:paraId="7EB67C2F" w14:textId="77777777" w:rsidR="00E62232" w:rsidRDefault="00E62232"/>
    <w:p w14:paraId="39C70DE9" w14:textId="77777777" w:rsidR="00E62232" w:rsidRDefault="00E62232">
      <w:r>
        <w:t>17.10 Ownership-ul riscurilor</w:t>
      </w:r>
    </w:p>
    <w:p w14:paraId="246D80A2" w14:textId="77777777" w:rsidR="00E62232" w:rsidRDefault="00E62232"/>
    <w:p w14:paraId="17EC8A4A" w14:textId="77777777" w:rsidR="00E62232" w:rsidRDefault="00E62232">
      <w:r>
        <w:t>Responsabilitatea pentru riscuri este distribuită astfel:</w:t>
      </w:r>
    </w:p>
    <w:p w14:paraId="6881FEA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operațional: Operator Zonal</w:t>
      </w:r>
    </w:p>
    <w:p w14:paraId="5E12B789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tehnic: DROPi Core</w:t>
      </w:r>
    </w:p>
    <w:p w14:paraId="0F17FA6F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legal: Operator Zonal și DROPi Core</w:t>
      </w:r>
    </w:p>
    <w:p w14:paraId="25EF2AE0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 reputațional: DROPi Core</w:t>
      </w:r>
    </w:p>
    <w:p w14:paraId="634C8FD7" w14:textId="77777777" w:rsidR="00E62232" w:rsidRDefault="00E62232"/>
    <w:p w14:paraId="0B371B5A" w14:textId="77777777" w:rsidR="00E62232" w:rsidRDefault="00E62232"/>
    <w:p w14:paraId="5C2102EB" w14:textId="77777777" w:rsidR="00E62232" w:rsidRDefault="00E62232">
      <w:r>
        <w:t>17.11 Checklist management risc</w:t>
      </w:r>
    </w:p>
    <w:p w14:paraId="7979C630" w14:textId="77777777" w:rsidR="00E62232" w:rsidRDefault="00E62232"/>
    <w:p w14:paraId="4FB510F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Riscuri identificate</w:t>
      </w:r>
    </w:p>
    <w:p w14:paraId="705841AC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Măsuri de prevenție definite</w:t>
      </w:r>
    </w:p>
    <w:p w14:paraId="04DC45F2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Proceduri de reacție documentate</w:t>
      </w:r>
    </w:p>
    <w:p w14:paraId="1173FBF4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Ownership clar</w:t>
      </w:r>
    </w:p>
    <w:p w14:paraId="29958B78" w14:textId="77777777" w:rsidR="00E62232" w:rsidRDefault="00E62232" w:rsidP="00E62232">
      <w:pPr>
        <w:pStyle w:val="Listparagraf"/>
        <w:numPr>
          <w:ilvl w:val="0"/>
          <w:numId w:val="1"/>
        </w:numPr>
      </w:pPr>
      <w:r>
        <w:t>Audit periodic</w:t>
      </w:r>
    </w:p>
    <w:p w14:paraId="69144D8A" w14:textId="77777777" w:rsidR="00E62232" w:rsidRDefault="00E62232"/>
    <w:p w14:paraId="4AEF83E5" w14:textId="77777777" w:rsidR="00E62232" w:rsidRDefault="00E62232"/>
    <w:p w14:paraId="61A3BD15" w14:textId="77777777" w:rsidR="00E62232" w:rsidRDefault="00E62232">
      <w:r>
        <w:t>17.12 Concluzia Capitolului 17</w:t>
      </w:r>
    </w:p>
    <w:p w14:paraId="6199C71D" w14:textId="77777777" w:rsidR="00E62232" w:rsidRDefault="00E62232"/>
    <w:p w14:paraId="6378805F" w14:textId="77777777" w:rsidR="00E62232" w:rsidRDefault="00E62232">
      <w:r>
        <w:t>DROPi tratează riscul ca pe o componentă structurală a produsului.</w:t>
      </w:r>
    </w:p>
    <w:p w14:paraId="20E19860" w14:textId="77777777" w:rsidR="00E62232" w:rsidRDefault="00E62232"/>
    <w:p w14:paraId="099F68E1" w14:textId="77777777" w:rsidR="00E62232" w:rsidRDefault="00E62232">
      <w:r>
        <w:t>Prin identificare timpurie, control disciplinat și reacție documentată, DROPi reduce probabilitatea incidentelor și limitează impactul acestora atunci când apar.</w:t>
      </w:r>
    </w:p>
    <w:sectPr w:rsidR="00E62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C57"/>
    <w:multiLevelType w:val="hybridMultilevel"/>
    <w:tmpl w:val="69E04F1E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01B9F"/>
    <w:multiLevelType w:val="hybridMultilevel"/>
    <w:tmpl w:val="AD24F2CA"/>
    <w:lvl w:ilvl="0" w:tplc="FFFFFFFF">
      <w:start w:val="1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15A64"/>
    <w:multiLevelType w:val="hybridMultilevel"/>
    <w:tmpl w:val="3D5EC76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A24D4"/>
    <w:multiLevelType w:val="hybridMultilevel"/>
    <w:tmpl w:val="CDA6FA7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738234">
    <w:abstractNumId w:val="1"/>
  </w:num>
  <w:num w:numId="2" w16cid:durableId="439302056">
    <w:abstractNumId w:val="3"/>
  </w:num>
  <w:num w:numId="3" w16cid:durableId="1567111603">
    <w:abstractNumId w:val="0"/>
  </w:num>
  <w:num w:numId="4" w16cid:durableId="135538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232"/>
    <w:rsid w:val="004416D8"/>
    <w:rsid w:val="00DB4F89"/>
    <w:rsid w:val="00E6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BEC640"/>
  <w15:chartTrackingRefBased/>
  <w15:docId w15:val="{657BD2F2-47CE-D74C-9E3D-4B5F6D28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E6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E6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E62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E6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E62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E6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E6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E6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E6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E6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E6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E62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E62232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E62232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E62232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E62232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E62232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E62232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E6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6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E6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E6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E6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E62232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E62232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E62232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E6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E62232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E62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2026-01-25T20:21:00Z</dcterms:created>
  <dcterms:modified xsi:type="dcterms:W3CDTF">2026-01-25T20:21:00Z</dcterms:modified>
</cp:coreProperties>
</file>