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EFE2" w14:textId="77777777" w:rsidR="00C21B6D" w:rsidRDefault="00C21B6D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553E7C41" w14:textId="77777777" w:rsidR="00C21B6D" w:rsidRDefault="00C21B6D">
      <w:r>
        <w:t>TEXT FINAL NUMEROTAT</w:t>
      </w:r>
    </w:p>
    <w:p w14:paraId="5931AA92" w14:textId="77777777" w:rsidR="00C21B6D" w:rsidRDefault="00C21B6D"/>
    <w:p w14:paraId="61697E86" w14:textId="77777777" w:rsidR="00C21B6D" w:rsidRDefault="00C21B6D">
      <w:r>
        <w:t>PARTEA III — BUSINESS, LEGAL &amp; SCALARE</w:t>
      </w:r>
    </w:p>
    <w:p w14:paraId="2727D291" w14:textId="77777777" w:rsidR="00C21B6D" w:rsidRDefault="00C21B6D"/>
    <w:p w14:paraId="3DC5D021" w14:textId="77777777" w:rsidR="00C21B6D" w:rsidRDefault="00C21B6D"/>
    <w:p w14:paraId="68CE5874" w14:textId="77777777" w:rsidR="00C21B6D" w:rsidRDefault="00C21B6D">
      <w:r>
        <w:t>CAPITOLUL 27 — SCENARII DE EXIT ȘI VIITORUL DROPi (REALIST, NU SPECULATIV)</w:t>
      </w:r>
    </w:p>
    <w:p w14:paraId="4F244B82" w14:textId="77777777" w:rsidR="00C21B6D" w:rsidRDefault="00C21B6D"/>
    <w:p w14:paraId="3E718D3F" w14:textId="77777777" w:rsidR="00C21B6D" w:rsidRDefault="00C21B6D"/>
    <w:p w14:paraId="25448D9E" w14:textId="77777777" w:rsidR="00C21B6D" w:rsidRDefault="00C21B6D">
      <w:r>
        <w:t>27.1 Principiul fundamental privind exit-ul DROPi</w:t>
      </w:r>
    </w:p>
    <w:p w14:paraId="51F9B72C" w14:textId="77777777" w:rsidR="00C21B6D" w:rsidRDefault="00C21B6D"/>
    <w:p w14:paraId="73F4E57A" w14:textId="77777777" w:rsidR="00C21B6D" w:rsidRDefault="00C21B6D">
      <w:r>
        <w:t>DROPi nu este construit cu scopul unui exit rapid, ci cu scopul de a fi o infrastructură funcțională și sustenabilă pe termen lung.</w:t>
      </w:r>
    </w:p>
    <w:p w14:paraId="15147900" w14:textId="77777777" w:rsidR="00C21B6D" w:rsidRDefault="00C21B6D"/>
    <w:p w14:paraId="4D72BC42" w14:textId="77777777" w:rsidR="00C21B6D" w:rsidRDefault="00C21B6D">
      <w:r>
        <w:t>Principiul de bază este:</w:t>
      </w:r>
    </w:p>
    <w:p w14:paraId="45ACFFDA" w14:textId="77777777" w:rsidR="00C21B6D" w:rsidRDefault="00C21B6D">
      <w:r>
        <w:t>Un proiect care poate funcționa independent are cele mai bune opțiuni de exit.</w:t>
      </w:r>
    </w:p>
    <w:p w14:paraId="18E019CD" w14:textId="77777777" w:rsidR="00C21B6D" w:rsidRDefault="00C21B6D"/>
    <w:p w14:paraId="684A8B83" w14:textId="77777777" w:rsidR="00C21B6D" w:rsidRDefault="00C21B6D">
      <w:r>
        <w:t>Exit-ul este tratat ca o opțiune strategică, nu ca un obiectiv obligatoriu.</w:t>
      </w:r>
    </w:p>
    <w:p w14:paraId="0ED709B8" w14:textId="77777777" w:rsidR="00C21B6D" w:rsidRDefault="00C21B6D"/>
    <w:p w14:paraId="6A9C853F" w14:textId="77777777" w:rsidR="00C21B6D" w:rsidRDefault="00C21B6D"/>
    <w:p w14:paraId="11B0C4F0" w14:textId="77777777" w:rsidR="00C21B6D" w:rsidRDefault="00C21B6D">
      <w:r>
        <w:t>27.2 De ce este relevantă planificarea scenariilor de exit</w:t>
      </w:r>
    </w:p>
    <w:p w14:paraId="457FF91D" w14:textId="77777777" w:rsidR="00C21B6D" w:rsidRDefault="00C21B6D"/>
    <w:p w14:paraId="5984A3C7" w14:textId="77777777" w:rsidR="00C21B6D" w:rsidRDefault="00C21B6D">
      <w:r>
        <w:t>Planificarea scenariilor de exit nu înseamnă intenția de vânzare, ci pregătirea structurii proiectului pentru:</w:t>
      </w:r>
    </w:p>
    <w:p w14:paraId="508BE5C1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Evaluare corectă</w:t>
      </w:r>
    </w:p>
    <w:p w14:paraId="21F9FC80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Integrare facilă</w:t>
      </w:r>
    </w:p>
    <w:p w14:paraId="0E5876BF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Separare controlată</w:t>
      </w:r>
    </w:p>
    <w:p w14:paraId="72D0325C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Lichiditate pentru investitori</w:t>
      </w:r>
    </w:p>
    <w:p w14:paraId="3828DD5F" w14:textId="77777777" w:rsidR="00C21B6D" w:rsidRDefault="00C21B6D"/>
    <w:p w14:paraId="12C15936" w14:textId="77777777" w:rsidR="00C21B6D" w:rsidRDefault="00C21B6D">
      <w:r>
        <w:t>Un proiect nepregătit pentru exit este, de regulă, și greu de finanțat.</w:t>
      </w:r>
    </w:p>
    <w:p w14:paraId="1E881BF9" w14:textId="77777777" w:rsidR="00C21B6D" w:rsidRDefault="00C21B6D"/>
    <w:p w14:paraId="66A5F180" w14:textId="77777777" w:rsidR="00C21B6D" w:rsidRDefault="00C21B6D"/>
    <w:p w14:paraId="072EB7BC" w14:textId="77777777" w:rsidR="00C21B6D" w:rsidRDefault="00C21B6D">
      <w:r>
        <w:t>27.3 Scenariul A — Achiziție strategică</w:t>
      </w:r>
    </w:p>
    <w:p w14:paraId="264B60EB" w14:textId="77777777" w:rsidR="00C21B6D" w:rsidRDefault="00C21B6D"/>
    <w:p w14:paraId="34D1E4FF" w14:textId="77777777" w:rsidR="00C21B6D" w:rsidRDefault="00C21B6D">
      <w:r>
        <w:t>Acesta este scenariul cel mai probabil pentru DROPi.</w:t>
      </w:r>
    </w:p>
    <w:p w14:paraId="734AEB5E" w14:textId="77777777" w:rsidR="00C21B6D" w:rsidRDefault="00C21B6D"/>
    <w:p w14:paraId="1C346219" w14:textId="77777777" w:rsidR="00C21B6D" w:rsidRDefault="00C21B6D">
      <w:r>
        <w:t>Potențiali cumpărători:</w:t>
      </w:r>
    </w:p>
    <w:p w14:paraId="20A4109B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Companii de logistică</w:t>
      </w:r>
    </w:p>
    <w:p w14:paraId="511DD4A3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Operatori de infrastructură</w:t>
      </w:r>
    </w:p>
    <w:p w14:paraId="00735240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Companii de energie</w:t>
      </w:r>
    </w:p>
    <w:p w14:paraId="63271D57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Operatori aeroportuari</w:t>
      </w:r>
    </w:p>
    <w:p w14:paraId="6E9D865E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Grupuri B2B mari</w:t>
      </w:r>
    </w:p>
    <w:p w14:paraId="2C38C1CE" w14:textId="77777777" w:rsidR="00C21B6D" w:rsidRDefault="00C21B6D"/>
    <w:p w14:paraId="186FC6D8" w14:textId="77777777" w:rsidR="00C21B6D" w:rsidRDefault="00C21B6D">
      <w:r>
        <w:t>Ce se achiziționează în acest scenariu:</w:t>
      </w:r>
    </w:p>
    <w:p w14:paraId="132BF921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Platforma tehnologică</w:t>
      </w:r>
    </w:p>
    <w:p w14:paraId="1901245B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Rețeaua de DronePort-uri</w:t>
      </w:r>
    </w:p>
    <w:p w14:paraId="5BDC87D4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Playbook-ul operațional</w:t>
      </w:r>
    </w:p>
    <w:p w14:paraId="3653C8E0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Relațiile instituționale</w:t>
      </w:r>
    </w:p>
    <w:p w14:paraId="474E12B0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Operatorii zonali validați</w:t>
      </w:r>
    </w:p>
    <w:p w14:paraId="192FD78F" w14:textId="77777777" w:rsidR="00C21B6D" w:rsidRDefault="00C21B6D"/>
    <w:p w14:paraId="5B6D58D2" w14:textId="77777777" w:rsidR="00C21B6D" w:rsidRDefault="00C21B6D">
      <w:r>
        <w:t>Achiziția are loc după validarea multi-zonală.</w:t>
      </w:r>
    </w:p>
    <w:p w14:paraId="0CF56242" w14:textId="77777777" w:rsidR="00C21B6D" w:rsidRDefault="00C21B6D"/>
    <w:p w14:paraId="3CC73C05" w14:textId="77777777" w:rsidR="00C21B6D" w:rsidRDefault="00C21B6D"/>
    <w:p w14:paraId="42564E94" w14:textId="77777777" w:rsidR="00C21B6D" w:rsidRDefault="00C21B6D">
      <w:r>
        <w:t>27.4 Scenariul B — Joint Venture sau buyout parțial</w:t>
      </w:r>
    </w:p>
    <w:p w14:paraId="0411578A" w14:textId="77777777" w:rsidR="00C21B6D" w:rsidRDefault="00C21B6D"/>
    <w:p w14:paraId="2857FF75" w14:textId="77777777" w:rsidR="00C21B6D" w:rsidRDefault="00C21B6D">
      <w:r>
        <w:t>DROPi poate intra într-un joint venture cu:</w:t>
      </w:r>
    </w:p>
    <w:p w14:paraId="52EFF96E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Orașe</w:t>
      </w:r>
    </w:p>
    <w:p w14:paraId="5B40C734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Consorții logistice</w:t>
      </w:r>
    </w:p>
    <w:p w14:paraId="5F26F25A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Grupuri industriale</w:t>
      </w:r>
    </w:p>
    <w:p w14:paraId="742C4613" w14:textId="77777777" w:rsidR="00C21B6D" w:rsidRDefault="00C21B6D"/>
    <w:p w14:paraId="61894FDF" w14:textId="77777777" w:rsidR="00C21B6D" w:rsidRDefault="00C21B6D">
      <w:r>
        <w:t>În acest scenariu:</w:t>
      </w:r>
    </w:p>
    <w:p w14:paraId="6BC9F959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DROPi păstrează controlul tehnologic</w:t>
      </w:r>
    </w:p>
    <w:p w14:paraId="3E6FB548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Operațiunile sunt extinse prin parteneri</w:t>
      </w:r>
    </w:p>
    <w:p w14:paraId="5E8A5EDA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Riscul este împărțit</w:t>
      </w:r>
    </w:p>
    <w:p w14:paraId="7D65A6E9" w14:textId="77777777" w:rsidR="00C21B6D" w:rsidRDefault="00C21B6D"/>
    <w:p w14:paraId="3FC1310E" w14:textId="77777777" w:rsidR="00C21B6D" w:rsidRDefault="00C21B6D">
      <w:r>
        <w:t>Acest scenariu permite monetizare fără pierderea identității proiectului.</w:t>
      </w:r>
    </w:p>
    <w:p w14:paraId="7183BC07" w14:textId="77777777" w:rsidR="00C21B6D" w:rsidRDefault="00C21B6D"/>
    <w:p w14:paraId="65D13F7E" w14:textId="77777777" w:rsidR="00C21B6D" w:rsidRDefault="00C21B6D"/>
    <w:p w14:paraId="277DB4A5" w14:textId="77777777" w:rsidR="00C21B6D" w:rsidRDefault="00C21B6D">
      <w:r>
        <w:t>27.5 Scenariul C — Separare infrastructurală (spin-off)</w:t>
      </w:r>
    </w:p>
    <w:p w14:paraId="1C87D8B0" w14:textId="77777777" w:rsidR="00C21B6D" w:rsidRDefault="00C21B6D"/>
    <w:p w14:paraId="22909B00" w14:textId="77777777" w:rsidR="00C21B6D" w:rsidRDefault="00C21B6D">
      <w:r>
        <w:t>DROPi poate fi separat în:</w:t>
      </w:r>
    </w:p>
    <w:p w14:paraId="20971848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Entitate software (platformă + AI)</w:t>
      </w:r>
    </w:p>
    <w:p w14:paraId="5F8B4E5B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Entitate infrastructurală (DronePort-uri)</w:t>
      </w:r>
    </w:p>
    <w:p w14:paraId="7E49EED8" w14:textId="77777777" w:rsidR="00C21B6D" w:rsidRDefault="00C21B6D"/>
    <w:p w14:paraId="755CC2FC" w14:textId="77777777" w:rsidR="00C21B6D" w:rsidRDefault="00C21B6D">
      <w:r>
        <w:t>Această separare permite:</w:t>
      </w:r>
    </w:p>
    <w:p w14:paraId="02B13AC2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Atragerea diferitelor tipuri de investitori</w:t>
      </w:r>
    </w:p>
    <w:p w14:paraId="6427C5AB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Evaluare diferențiată</w:t>
      </w:r>
    </w:p>
    <w:p w14:paraId="64D71CDE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Risc separat</w:t>
      </w:r>
    </w:p>
    <w:p w14:paraId="2B7B6922" w14:textId="77777777" w:rsidR="00C21B6D" w:rsidRDefault="00C21B6D"/>
    <w:p w14:paraId="387D1A30" w14:textId="77777777" w:rsidR="00C21B6D" w:rsidRDefault="00C21B6D">
      <w:r>
        <w:t>Scenariul este atractiv pentru fonduri de infrastructură.</w:t>
      </w:r>
    </w:p>
    <w:p w14:paraId="32627F4D" w14:textId="77777777" w:rsidR="00C21B6D" w:rsidRDefault="00C21B6D"/>
    <w:p w14:paraId="07BA7AFA" w14:textId="77777777" w:rsidR="00C21B6D" w:rsidRDefault="00C21B6D"/>
    <w:p w14:paraId="180C7FAC" w14:textId="77777777" w:rsidR="00C21B6D" w:rsidRDefault="00C21B6D">
      <w:r>
        <w:t>27.6 Scenariul D — IPO (scenariu pe termen lung)</w:t>
      </w:r>
    </w:p>
    <w:p w14:paraId="328A9B76" w14:textId="77777777" w:rsidR="00C21B6D" w:rsidRDefault="00C21B6D"/>
    <w:p w14:paraId="0A7ADDA1" w14:textId="77777777" w:rsidR="00C21B6D" w:rsidRDefault="00C21B6D">
      <w:r>
        <w:t>IPO-ul este un scenariu posibil doar dacă:</w:t>
      </w:r>
    </w:p>
    <w:p w14:paraId="26952236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DROPi operează în mai multe țări</w:t>
      </w:r>
    </w:p>
    <w:p w14:paraId="424E385A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Există cashflow stabil</w:t>
      </w:r>
    </w:p>
    <w:p w14:paraId="4DD49A27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Conformitatea este armonizată</w:t>
      </w:r>
    </w:p>
    <w:p w14:paraId="702AB29E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Infrastructura este matură</w:t>
      </w:r>
    </w:p>
    <w:p w14:paraId="3113392E" w14:textId="77777777" w:rsidR="00C21B6D" w:rsidRDefault="00C21B6D"/>
    <w:p w14:paraId="49857533" w14:textId="77777777" w:rsidR="00C21B6D" w:rsidRDefault="00C21B6D">
      <w:r>
        <w:t>IPO-ul nu este un obiectiv inițial și nu influențează deciziile curente.</w:t>
      </w:r>
    </w:p>
    <w:p w14:paraId="1FEDF70D" w14:textId="77777777" w:rsidR="00C21B6D" w:rsidRDefault="00C21B6D"/>
    <w:p w14:paraId="072B792E" w14:textId="77777777" w:rsidR="00C21B6D" w:rsidRDefault="00C21B6D"/>
    <w:p w14:paraId="29D489D1" w14:textId="77777777" w:rsidR="00C21B6D" w:rsidRDefault="00C21B6D">
      <w:r>
        <w:t>27.7 Ce NU este un exit DROPi</w:t>
      </w:r>
    </w:p>
    <w:p w14:paraId="59B7E1EE" w14:textId="77777777" w:rsidR="00C21B6D" w:rsidRDefault="00C21B6D"/>
    <w:p w14:paraId="7E633A7A" w14:textId="77777777" w:rsidR="00C21B6D" w:rsidRDefault="00C21B6D">
      <w:r>
        <w:t>DROPi NU consideră exit:</w:t>
      </w:r>
    </w:p>
    <w:p w14:paraId="3FC7646A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Vânzarea pe hype</w:t>
      </w:r>
    </w:p>
    <w:p w14:paraId="5F64075B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Vânzarea fără validare</w:t>
      </w:r>
    </w:p>
    <w:p w14:paraId="1B7B0787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Vânzarea fără conformitate</w:t>
      </w:r>
    </w:p>
    <w:p w14:paraId="59DC74DF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Vânzarea fără infrastructură reală</w:t>
      </w:r>
    </w:p>
    <w:p w14:paraId="797C7D01" w14:textId="77777777" w:rsidR="00C21B6D" w:rsidRDefault="00C21B6D"/>
    <w:p w14:paraId="37D48214" w14:textId="77777777" w:rsidR="00C21B6D" w:rsidRDefault="00C21B6D">
      <w:r>
        <w:t>Astfel de scenarii sunt respinse explicit.</w:t>
      </w:r>
    </w:p>
    <w:p w14:paraId="6E8F16B3" w14:textId="77777777" w:rsidR="00C21B6D" w:rsidRDefault="00C21B6D"/>
    <w:p w14:paraId="0266BE47" w14:textId="77777777" w:rsidR="00C21B6D" w:rsidRDefault="00C21B6D"/>
    <w:p w14:paraId="3A9E56D3" w14:textId="77777777" w:rsidR="00C21B6D" w:rsidRDefault="00C21B6D">
      <w:r>
        <w:t>27.8 Cum influențează scenariile de exit deciziile actuale</w:t>
      </w:r>
    </w:p>
    <w:p w14:paraId="6775BCDC" w14:textId="77777777" w:rsidR="00C21B6D" w:rsidRDefault="00C21B6D"/>
    <w:p w14:paraId="2ADB3D75" w14:textId="77777777" w:rsidR="00C21B6D" w:rsidRDefault="00C21B6D">
      <w:r>
        <w:t>Deciziile actuale privind:</w:t>
      </w:r>
    </w:p>
    <w:p w14:paraId="37D17CCF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Arhitectura</w:t>
      </w:r>
    </w:p>
    <w:p w14:paraId="7AADD9BA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Guvernanța</w:t>
      </w:r>
    </w:p>
    <w:p w14:paraId="7A86AE2D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Documentația</w:t>
      </w:r>
    </w:p>
    <w:p w14:paraId="1BD4ED0F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Conformitatea</w:t>
      </w:r>
    </w:p>
    <w:p w14:paraId="529723E7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Standardizarea</w:t>
      </w:r>
    </w:p>
    <w:p w14:paraId="0B492B64" w14:textId="77777777" w:rsidR="00C21B6D" w:rsidRDefault="00C21B6D"/>
    <w:p w14:paraId="11123FF9" w14:textId="77777777" w:rsidR="00C21B6D" w:rsidRDefault="00C21B6D">
      <w:r>
        <w:t>Sunt luate pentru a permite:</w:t>
      </w:r>
    </w:p>
    <w:p w14:paraId="042CE01E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Integrare ușoară</w:t>
      </w:r>
    </w:p>
    <w:p w14:paraId="489E9C44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Evaluare transparentă</w:t>
      </w:r>
    </w:p>
    <w:p w14:paraId="07DDAD7B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Separare controlată</w:t>
      </w:r>
    </w:p>
    <w:p w14:paraId="5E54F3D1" w14:textId="77777777" w:rsidR="00C21B6D" w:rsidRDefault="00C21B6D"/>
    <w:p w14:paraId="7C1A723D" w14:textId="77777777" w:rsidR="00C21B6D" w:rsidRDefault="00C21B6D">
      <w:r>
        <w:t>Fără a forța un exit.</w:t>
      </w:r>
    </w:p>
    <w:p w14:paraId="1D9D7BC8" w14:textId="77777777" w:rsidR="00C21B6D" w:rsidRDefault="00C21B6D"/>
    <w:p w14:paraId="3DA2779B" w14:textId="77777777" w:rsidR="00C21B6D" w:rsidRDefault="00C21B6D"/>
    <w:p w14:paraId="1CD347E2" w14:textId="77777777" w:rsidR="00C21B6D" w:rsidRDefault="00C21B6D">
      <w:r>
        <w:t>27.9 Viitorul DROPi fără exit</w:t>
      </w:r>
    </w:p>
    <w:p w14:paraId="70796305" w14:textId="77777777" w:rsidR="00C21B6D" w:rsidRDefault="00C21B6D"/>
    <w:p w14:paraId="7BD8A050" w14:textId="77777777" w:rsidR="00C21B6D" w:rsidRDefault="00C21B6D">
      <w:r>
        <w:t>DROPi poate funcționa:</w:t>
      </w:r>
    </w:p>
    <w:p w14:paraId="408B13AD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Ca infrastructură independentă</w:t>
      </w:r>
    </w:p>
    <w:p w14:paraId="327E9C01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Cu operatori zonali</w:t>
      </w:r>
    </w:p>
    <w:p w14:paraId="3E33A921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Cu venituri recurente</w:t>
      </w:r>
    </w:p>
    <w:p w14:paraId="5EEC3DDD" w14:textId="77777777" w:rsidR="00C21B6D" w:rsidRDefault="00C21B6D" w:rsidP="00C21B6D">
      <w:pPr>
        <w:pStyle w:val="Listparagraf"/>
        <w:numPr>
          <w:ilvl w:val="0"/>
          <w:numId w:val="1"/>
        </w:numPr>
      </w:pPr>
      <w:r>
        <w:t>Cu parteneriate instituționale</w:t>
      </w:r>
    </w:p>
    <w:p w14:paraId="280E3030" w14:textId="77777777" w:rsidR="00C21B6D" w:rsidRDefault="00C21B6D"/>
    <w:p w14:paraId="435B604D" w14:textId="77777777" w:rsidR="00C21B6D" w:rsidRDefault="00C21B6D">
      <w:r>
        <w:t>Acest scenariu este considerat un succes deplin, nu un eșec.</w:t>
      </w:r>
    </w:p>
    <w:p w14:paraId="238A5306" w14:textId="77777777" w:rsidR="00C21B6D" w:rsidRDefault="00C21B6D"/>
    <w:p w14:paraId="0C9FD9FC" w14:textId="77777777" w:rsidR="00C21B6D" w:rsidRDefault="00C21B6D"/>
    <w:p w14:paraId="6B7A52FD" w14:textId="77777777" w:rsidR="00C21B6D" w:rsidRDefault="00C21B6D">
      <w:r>
        <w:t>27.10 Mesaj către investitori</w:t>
      </w:r>
    </w:p>
    <w:p w14:paraId="4ECEA7D3" w14:textId="77777777" w:rsidR="00C21B6D" w:rsidRDefault="00C21B6D"/>
    <w:p w14:paraId="6909237D" w14:textId="77777777" w:rsidR="00C21B6D" w:rsidRDefault="00C21B6D">
      <w:r>
        <w:t>DROPi nu promite un exit rapid.</w:t>
      </w:r>
    </w:p>
    <w:p w14:paraId="1EA36A73" w14:textId="77777777" w:rsidR="00C21B6D" w:rsidRDefault="00C21B6D">
      <w:r>
        <w:t>DROPi promite un proiect care poate fi vândut doar pentru că funcționează.</w:t>
      </w:r>
    </w:p>
    <w:p w14:paraId="7E3770CD" w14:textId="77777777" w:rsidR="00C21B6D" w:rsidRDefault="00C21B6D"/>
    <w:p w14:paraId="2FEF5D10" w14:textId="77777777" w:rsidR="00C21B6D" w:rsidRDefault="00C21B6D">
      <w:r>
        <w:t>Aceasta este baza unei investiții mature.</w:t>
      </w:r>
    </w:p>
    <w:p w14:paraId="0CD1FA92" w14:textId="77777777" w:rsidR="00C21B6D" w:rsidRDefault="00C21B6D"/>
    <w:p w14:paraId="6E8658A7" w14:textId="77777777" w:rsidR="00C21B6D" w:rsidRDefault="00C21B6D"/>
    <w:p w14:paraId="3303DF8D" w14:textId="77777777" w:rsidR="00C21B6D" w:rsidRDefault="00C21B6D">
      <w:r>
        <w:t>27.11 Mesaj către autorități</w:t>
      </w:r>
    </w:p>
    <w:p w14:paraId="36A3F8D1" w14:textId="77777777" w:rsidR="00C21B6D" w:rsidRDefault="00C21B6D"/>
    <w:p w14:paraId="4B8D4689" w14:textId="77777777" w:rsidR="00C21B6D" w:rsidRDefault="00C21B6D">
      <w:r>
        <w:t>DROPi nu caută să ocolească regulile.</w:t>
      </w:r>
    </w:p>
    <w:p w14:paraId="05D7E318" w14:textId="77777777" w:rsidR="00C21B6D" w:rsidRDefault="00C21B6D">
      <w:r>
        <w:t>DROPi caută să funcționeze în interiorul lor, pe termen lung.</w:t>
      </w:r>
    </w:p>
    <w:p w14:paraId="462FC3B8" w14:textId="77777777" w:rsidR="00C21B6D" w:rsidRDefault="00C21B6D"/>
    <w:p w14:paraId="317445EF" w14:textId="77777777" w:rsidR="00C21B6D" w:rsidRDefault="00C21B6D">
      <w:r>
        <w:t>Această poziționare asigură continuitatea proiectului.</w:t>
      </w:r>
    </w:p>
    <w:p w14:paraId="54AB9E5E" w14:textId="77777777" w:rsidR="00C21B6D" w:rsidRDefault="00C21B6D"/>
    <w:p w14:paraId="56E74CFF" w14:textId="77777777" w:rsidR="00C21B6D" w:rsidRDefault="00C21B6D"/>
    <w:p w14:paraId="0281AC1B" w14:textId="77777777" w:rsidR="00C21B6D" w:rsidRDefault="00C21B6D">
      <w:r>
        <w:t>27.12 Mesaj intern către echipă</w:t>
      </w:r>
    </w:p>
    <w:p w14:paraId="43B436A4" w14:textId="77777777" w:rsidR="00C21B6D" w:rsidRDefault="00C21B6D"/>
    <w:p w14:paraId="73A0F936" w14:textId="77777777" w:rsidR="00C21B6D" w:rsidRDefault="00C21B6D">
      <w:r>
        <w:t>DROPi nu este construit pentru grabă.</w:t>
      </w:r>
    </w:p>
    <w:p w14:paraId="01856FFA" w14:textId="77777777" w:rsidR="00C21B6D" w:rsidRDefault="00C21B6D">
      <w:r>
        <w:t>DROPi este construit pentru rezistență.</w:t>
      </w:r>
    </w:p>
    <w:p w14:paraId="772577C0" w14:textId="77777777" w:rsidR="00C21B6D" w:rsidRDefault="00C21B6D"/>
    <w:p w14:paraId="736FE7DA" w14:textId="77777777" w:rsidR="00C21B6D" w:rsidRDefault="00C21B6D">
      <w:r>
        <w:t>Deciziile corecte de astăzi creează opțiuni reale mâine.</w:t>
      </w:r>
    </w:p>
    <w:p w14:paraId="271E792D" w14:textId="77777777" w:rsidR="00C21B6D" w:rsidRDefault="00C21B6D"/>
    <w:p w14:paraId="571B8B3D" w14:textId="77777777" w:rsidR="00C21B6D" w:rsidRDefault="00C21B6D"/>
    <w:p w14:paraId="56B97F79" w14:textId="77777777" w:rsidR="00C21B6D" w:rsidRDefault="00C21B6D">
      <w:r>
        <w:t>27.13 Concluzia Capitolului 27</w:t>
      </w:r>
    </w:p>
    <w:p w14:paraId="255C1668" w14:textId="77777777" w:rsidR="00C21B6D" w:rsidRDefault="00C21B6D"/>
    <w:p w14:paraId="58D45844" w14:textId="77777777" w:rsidR="00C21B6D" w:rsidRDefault="00C21B6D">
      <w:r>
        <w:t>DROPi este proiectat pentru a avea viitor cu sau fără exit.</w:t>
      </w:r>
    </w:p>
    <w:p w14:paraId="654B034A" w14:textId="77777777" w:rsidR="00C21B6D" w:rsidRDefault="00C21B6D"/>
    <w:p w14:paraId="09CA1EE1" w14:textId="77777777" w:rsidR="00C21B6D" w:rsidRDefault="00C21B6D">
      <w:r>
        <w:t>Prin disciplină, conformitate și infrastructură reală, DROPi devine o platformă logistică matură, pregătită pentru orice evoluție strategică responsabilă.</w:t>
      </w:r>
    </w:p>
    <w:sectPr w:rsidR="00C21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1EA3"/>
    <w:multiLevelType w:val="hybridMultilevel"/>
    <w:tmpl w:val="97B2FC3E"/>
    <w:lvl w:ilvl="0" w:tplc="FFFFFFFF">
      <w:start w:val="27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52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6D"/>
    <w:rsid w:val="000349B8"/>
    <w:rsid w:val="00C21B6D"/>
    <w:rsid w:val="00D9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212BC"/>
  <w15:chartTrackingRefBased/>
  <w15:docId w15:val="{01543207-4092-834D-A89F-EAC49BDD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21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21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21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21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21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21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21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21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21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21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21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21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21B6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21B6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21B6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21B6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21B6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21B6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21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21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21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21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21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21B6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21B6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21B6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21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21B6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21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2026-01-25T20:49:00Z</dcterms:created>
  <dcterms:modified xsi:type="dcterms:W3CDTF">2026-01-25T20:49:00Z</dcterms:modified>
</cp:coreProperties>
</file>