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D5C2" w14:textId="77777777" w:rsidR="00430F1F" w:rsidRDefault="00000000">
      <w:pPr>
        <w:spacing w:before="120" w:after="120" w:line="336" w:lineRule="auto"/>
      </w:pPr>
      <w:r>
        <w:rPr>
          <w:rFonts w:ascii="Abril Fatface" w:eastAsia="Abril Fatface" w:hAnsi="Abril Fatface" w:cs="Abril Fatface"/>
          <w:color w:val="000000"/>
          <w:sz w:val="64"/>
          <w:szCs w:val="64"/>
        </w:rPr>
        <w:t xml:space="preserve"> </w:t>
      </w:r>
    </w:p>
    <w:p w14:paraId="5BF55BA0" w14:textId="77777777" w:rsidR="00430F1F" w:rsidRDefault="00000000">
      <w:pPr>
        <w:spacing w:before="120" w:after="120" w:line="336" w:lineRule="auto"/>
      </w:pPr>
      <w:r>
        <w:rPr>
          <w:rFonts w:ascii="Arimo Bold" w:eastAsia="Arimo Bold" w:hAnsi="Arimo Bold" w:cs="Arimo Bold"/>
          <w:b/>
          <w:bCs/>
          <w:color w:val="000000"/>
          <w:sz w:val="64"/>
          <w:szCs w:val="64"/>
        </w:rPr>
        <w:t xml:space="preserve">Veritabanı Yönetim Sistemleri  </w:t>
      </w:r>
    </w:p>
    <w:p w14:paraId="6EC8F565" w14:textId="77777777" w:rsidR="00430F1F" w:rsidRDefault="00000000">
      <w:pPr>
        <w:spacing w:before="120" w:after="120" w:line="336" w:lineRule="auto"/>
      </w:pPr>
      <w:r>
        <w:rPr>
          <w:rFonts w:ascii="Arimo Bold" w:eastAsia="Arimo Bold" w:hAnsi="Arimo Bold" w:cs="Arimo Bold"/>
          <w:b/>
          <w:bCs/>
          <w:color w:val="000000"/>
          <w:sz w:val="64"/>
          <w:szCs w:val="64"/>
        </w:rPr>
        <w:t xml:space="preserve">Dönem Projesi </w:t>
      </w:r>
    </w:p>
    <w:p w14:paraId="2E7B0F97" w14:textId="77777777" w:rsidR="00430F1F" w:rsidRDefault="00000000">
      <w:pPr>
        <w:spacing w:before="120" w:after="120" w:line="336" w:lineRule="auto"/>
      </w:pPr>
      <w:r>
        <w:rPr>
          <w:rFonts w:ascii="Arimo" w:eastAsia="Arimo" w:hAnsi="Arimo" w:cs="Arimo"/>
          <w:color w:val="000000"/>
        </w:rPr>
        <w:t xml:space="preserve"> </w:t>
      </w:r>
    </w:p>
    <w:p w14:paraId="4211DCE9" w14:textId="77777777" w:rsidR="00430F1F" w:rsidRDefault="00000000">
      <w:pPr>
        <w:spacing w:before="120" w:after="120" w:line="336" w:lineRule="auto"/>
      </w:pPr>
      <w:r>
        <w:rPr>
          <w:rFonts w:ascii="Arimo" w:eastAsia="Arimo" w:hAnsi="Arimo" w:cs="Arimo"/>
          <w:color w:val="000000"/>
          <w:sz w:val="42"/>
          <w:szCs w:val="42"/>
        </w:rPr>
        <w:t xml:space="preserve">Proje Adı: Kafka ve Debezium Tabanlı  </w:t>
      </w:r>
    </w:p>
    <w:p w14:paraId="4254B44E" w14:textId="77777777" w:rsidR="00430F1F" w:rsidRDefault="00000000">
      <w:pPr>
        <w:spacing w:before="120" w:after="120" w:line="336" w:lineRule="auto"/>
      </w:pPr>
      <w:r>
        <w:rPr>
          <w:rFonts w:ascii="Arimo" w:eastAsia="Arimo" w:hAnsi="Arimo" w:cs="Arimo"/>
          <w:color w:val="000000"/>
          <w:sz w:val="42"/>
          <w:szCs w:val="42"/>
        </w:rPr>
        <w:t xml:space="preserve">Gerçek Zamanlı Otel Verisi Entegrasyonu </w:t>
      </w:r>
    </w:p>
    <w:p w14:paraId="4695F01F" w14:textId="77777777" w:rsidR="00430F1F" w:rsidRDefault="00000000">
      <w:pPr>
        <w:spacing w:before="120" w:after="120" w:line="336" w:lineRule="auto"/>
      </w:pPr>
      <w:r>
        <w:rPr>
          <w:rFonts w:ascii="Arimo" w:eastAsia="Arimo" w:hAnsi="Arimo" w:cs="Arimo"/>
          <w:color w:val="000000"/>
        </w:rPr>
        <w:t xml:space="preserve"> </w:t>
      </w:r>
    </w:p>
    <w:p w14:paraId="0129C2A9" w14:textId="77777777" w:rsidR="00430F1F" w:rsidRDefault="00000000">
      <w:pPr>
        <w:spacing w:before="120" w:after="120" w:line="336" w:lineRule="auto"/>
      </w:pPr>
      <w:r>
        <w:rPr>
          <w:rFonts w:ascii="Arimo" w:eastAsia="Arimo" w:hAnsi="Arimo" w:cs="Arimo"/>
          <w:color w:val="000000"/>
        </w:rPr>
        <w:t xml:space="preserve"> </w:t>
      </w:r>
    </w:p>
    <w:p w14:paraId="3A1D885D" w14:textId="77777777" w:rsidR="00430F1F" w:rsidRDefault="00000000">
      <w:pPr>
        <w:spacing w:before="120" w:after="120" w:line="336" w:lineRule="auto"/>
      </w:pPr>
      <w:r>
        <w:rPr>
          <w:rFonts w:ascii="Arimo" w:eastAsia="Arimo" w:hAnsi="Arimo" w:cs="Arimo"/>
          <w:color w:val="000000"/>
        </w:rPr>
        <w:t xml:space="preserve"> </w:t>
      </w:r>
    </w:p>
    <w:p w14:paraId="1A052FC1" w14:textId="77777777" w:rsidR="00430F1F" w:rsidRDefault="00000000">
      <w:pPr>
        <w:spacing w:before="120" w:after="120" w:line="336" w:lineRule="auto"/>
      </w:pPr>
      <w:r>
        <w:rPr>
          <w:rFonts w:ascii="Arimo" w:eastAsia="Arimo" w:hAnsi="Arimo" w:cs="Arimo"/>
          <w:color w:val="000000"/>
        </w:rPr>
        <w:t xml:space="preserve"> </w:t>
      </w:r>
    </w:p>
    <w:p w14:paraId="5405C77E" w14:textId="77777777" w:rsidR="00430F1F" w:rsidRDefault="00000000">
      <w:pPr>
        <w:spacing w:before="120" w:after="120" w:line="336" w:lineRule="auto"/>
      </w:pPr>
      <w:r>
        <w:rPr>
          <w:rFonts w:ascii="Arimo" w:eastAsia="Arimo" w:hAnsi="Arimo" w:cs="Arimo"/>
          <w:color w:val="000000"/>
        </w:rPr>
        <w:t xml:space="preserve"> </w:t>
      </w:r>
    </w:p>
    <w:p w14:paraId="7CC31871" w14:textId="77777777" w:rsidR="00430F1F" w:rsidRDefault="00000000">
      <w:pPr>
        <w:spacing w:before="120" w:after="120" w:line="336" w:lineRule="auto"/>
      </w:pPr>
      <w:r>
        <w:rPr>
          <w:rFonts w:ascii="Arimo" w:eastAsia="Arimo" w:hAnsi="Arimo" w:cs="Arimo"/>
          <w:color w:val="000000"/>
        </w:rPr>
        <w:t xml:space="preserve"> </w:t>
      </w:r>
    </w:p>
    <w:p w14:paraId="638DA7ED" w14:textId="77777777" w:rsidR="00430F1F" w:rsidRDefault="00000000">
      <w:pPr>
        <w:spacing w:before="120" w:after="120" w:line="336" w:lineRule="auto"/>
      </w:pPr>
      <w:r>
        <w:rPr>
          <w:rFonts w:ascii="Arimo" w:eastAsia="Arimo" w:hAnsi="Arimo" w:cs="Arimo"/>
          <w:color w:val="000000"/>
        </w:rPr>
        <w:t xml:space="preserve"> </w:t>
      </w:r>
    </w:p>
    <w:p w14:paraId="4C70191F" w14:textId="77777777" w:rsidR="00430F1F" w:rsidRDefault="00000000">
      <w:pPr>
        <w:spacing w:before="120" w:after="120" w:line="336" w:lineRule="auto"/>
      </w:pPr>
      <w:r>
        <w:rPr>
          <w:rFonts w:ascii="Arimo" w:eastAsia="Arimo" w:hAnsi="Arimo" w:cs="Arimo"/>
          <w:color w:val="000000"/>
        </w:rPr>
        <w:t xml:space="preserve"> </w:t>
      </w:r>
    </w:p>
    <w:p w14:paraId="038094EE" w14:textId="77777777" w:rsidR="00430F1F" w:rsidRDefault="00000000">
      <w:pPr>
        <w:spacing w:before="120" w:after="120" w:line="336" w:lineRule="auto"/>
      </w:pPr>
      <w:r>
        <w:rPr>
          <w:rFonts w:ascii="Arimo Bold" w:eastAsia="Arimo Bold" w:hAnsi="Arimo Bold" w:cs="Arimo Bold"/>
          <w:b/>
          <w:bCs/>
          <w:color w:val="000000"/>
          <w:sz w:val="30"/>
          <w:szCs w:val="30"/>
        </w:rPr>
        <w:t xml:space="preserve">Hazırlayanlar: </w:t>
      </w:r>
    </w:p>
    <w:p w14:paraId="76DE19B1" w14:textId="77777777" w:rsidR="00430F1F" w:rsidRDefault="00000000">
      <w:pPr>
        <w:spacing w:before="120" w:after="120" w:line="336" w:lineRule="auto"/>
      </w:pPr>
      <w:r>
        <w:rPr>
          <w:rFonts w:ascii="Arimo" w:eastAsia="Arimo" w:hAnsi="Arimo" w:cs="Arimo"/>
          <w:color w:val="000000"/>
          <w:sz w:val="40"/>
          <w:szCs w:val="40"/>
        </w:rPr>
        <w:t xml:space="preserve">Furkan Adıgüzel - 170423505 </w:t>
      </w:r>
    </w:p>
    <w:p w14:paraId="418C9416" w14:textId="77777777" w:rsidR="00430F1F" w:rsidRDefault="00000000">
      <w:pPr>
        <w:spacing w:before="120" w:after="120" w:line="336" w:lineRule="auto"/>
      </w:pPr>
      <w:r>
        <w:rPr>
          <w:rFonts w:ascii="Arimo" w:eastAsia="Arimo" w:hAnsi="Arimo" w:cs="Arimo"/>
          <w:color w:val="000000"/>
          <w:sz w:val="40"/>
          <w:szCs w:val="40"/>
        </w:rPr>
        <w:t xml:space="preserve">Muhammed Berat Öner - 171421009 </w:t>
      </w:r>
    </w:p>
    <w:p w14:paraId="4919E257" w14:textId="0068BA95" w:rsidR="00430F1F" w:rsidRDefault="00000000">
      <w:pPr>
        <w:spacing w:before="120" w:after="120" w:line="336" w:lineRule="auto"/>
      </w:pPr>
      <w:r>
        <w:rPr>
          <w:rFonts w:ascii="Arimo" w:eastAsia="Arimo" w:hAnsi="Arimo" w:cs="Arimo"/>
          <w:color w:val="000000"/>
          <w:sz w:val="40"/>
          <w:szCs w:val="40"/>
        </w:rPr>
        <w:t xml:space="preserve">Enes Bulut -  </w:t>
      </w:r>
      <w:r w:rsidR="0000291B" w:rsidRPr="0000291B">
        <w:rPr>
          <w:rFonts w:ascii="Arimo" w:eastAsia="Arimo" w:hAnsi="Arimo" w:cs="Arimo"/>
          <w:color w:val="000000"/>
          <w:sz w:val="40"/>
          <w:szCs w:val="40"/>
        </w:rPr>
        <w:t>170424507</w:t>
      </w:r>
    </w:p>
    <w:p w14:paraId="010CEEFD" w14:textId="77777777" w:rsidR="00430F1F" w:rsidRDefault="00000000">
      <w:pPr>
        <w:spacing w:before="120" w:after="120"/>
      </w:pPr>
      <w:r>
        <w:br w:type="page"/>
      </w:r>
    </w:p>
    <w:p w14:paraId="6839090B" w14:textId="77777777" w:rsidR="00430F1F" w:rsidRDefault="00000000">
      <w:pPr>
        <w:spacing w:before="120" w:after="120" w:line="336" w:lineRule="auto"/>
      </w:pPr>
      <w:r>
        <w:rPr>
          <w:rFonts w:ascii="Abril Fatface" w:eastAsia="Abril Fatface" w:hAnsi="Abril Fatface" w:cs="Abril Fatface"/>
          <w:color w:val="000000"/>
          <w:sz w:val="64"/>
          <w:szCs w:val="64"/>
        </w:rPr>
        <w:lastRenderedPageBreak/>
        <w:t xml:space="preserve"> </w:t>
      </w:r>
    </w:p>
    <w:p w14:paraId="4978D337" w14:textId="77777777" w:rsidR="0075120F" w:rsidRDefault="0075120F">
      <w:pPr>
        <w:spacing w:before="120" w:after="120" w:line="336" w:lineRule="auto"/>
        <w:rPr>
          <w:rFonts w:ascii="Arimo Bold" w:eastAsia="Arimo Bold" w:hAnsi="Arimo Bold" w:cs="Arimo Bold"/>
          <w:b/>
          <w:bCs/>
          <w:color w:val="000000"/>
          <w:sz w:val="32"/>
          <w:szCs w:val="32"/>
        </w:rPr>
      </w:pPr>
    </w:p>
    <w:p w14:paraId="6F1CE07B" w14:textId="54C94C16" w:rsidR="00430F1F" w:rsidRPr="0075120F" w:rsidRDefault="00000000">
      <w:pPr>
        <w:spacing w:before="120" w:after="120" w:line="336" w:lineRule="auto"/>
        <w:rPr>
          <w:rFonts w:ascii="Arimo Bold" w:eastAsia="Arimo Bold" w:hAnsi="Arimo Bold" w:cs="Arimo Bold"/>
          <w:b/>
          <w:bCs/>
          <w:color w:val="000000"/>
          <w:sz w:val="36"/>
          <w:szCs w:val="36"/>
        </w:rPr>
      </w:pPr>
      <w:r w:rsidRPr="0075120F">
        <w:rPr>
          <w:rFonts w:ascii="Arimo Bold" w:eastAsia="Arimo Bold" w:hAnsi="Arimo Bold" w:cs="Arimo Bold"/>
          <w:b/>
          <w:bCs/>
          <w:color w:val="000000"/>
          <w:sz w:val="36"/>
          <w:szCs w:val="36"/>
        </w:rPr>
        <w:t xml:space="preserve">Giriş - Rapor Senaryosu </w:t>
      </w:r>
    </w:p>
    <w:p w14:paraId="709229E1" w14:textId="77777777" w:rsidR="0075120F" w:rsidRDefault="0075120F">
      <w:pPr>
        <w:spacing w:before="120" w:after="120" w:line="336" w:lineRule="auto"/>
      </w:pPr>
    </w:p>
    <w:p w14:paraId="41DCD328" w14:textId="77777777" w:rsidR="00430F1F" w:rsidRDefault="00000000">
      <w:pPr>
        <w:spacing w:before="120" w:after="120" w:line="336" w:lineRule="auto"/>
      </w:pPr>
      <w:r>
        <w:rPr>
          <w:rFonts w:ascii="Arimo" w:eastAsia="Arimo" w:hAnsi="Arimo" w:cs="Arimo"/>
          <w:color w:val="000000"/>
        </w:rPr>
        <w:t xml:space="preserve">Bu projede, farklı oteller tarafından kullanılan bağımsız uygulamaların kendi veritabanları üzerinde ürettiği verilerin, merkezi bir tavan şirket veri ambarında toplanması senaryosu ele alınmıştır. Her otel, kendi operasyonel süreçlerine uygun olarak tasarlanmış uygulamalar ve bu uygulamalara ait ilişkisel veritabanları üzerinden rezervasyon, müşteri, oda ve ödeme gibi kritik iş verilerini üretmektedir. </w:t>
      </w:r>
    </w:p>
    <w:p w14:paraId="4F9D84C4" w14:textId="77777777" w:rsidR="00430F1F" w:rsidRDefault="00000000">
      <w:pPr>
        <w:spacing w:before="120" w:after="120" w:line="336" w:lineRule="auto"/>
      </w:pPr>
      <w:r>
        <w:rPr>
          <w:rFonts w:ascii="Arimo" w:eastAsia="Arimo" w:hAnsi="Arimo" w:cs="Arimo"/>
          <w:color w:val="000000"/>
        </w:rPr>
        <w:t xml:space="preserve">Çalışmanın ilk aşamasında, otel uygulamalarında kullanılan mevcut veritabanı tabloları ve bu tabloların mimarisi incelenmiş, ilişkisel modelleme prensiplerine uygun bir tablo yapısı oluşturulmuştur. Bu kapsamda, her bir iş nesnesi için birincil anahtarlar tanımlanmış, tablolar arası ilişkiler yabancı anahtarlar ile kurgulanarak veri bütünlüğü sağlanmıştır. </w:t>
      </w:r>
    </w:p>
    <w:p w14:paraId="68FB27DF" w14:textId="77777777" w:rsidR="00430F1F" w:rsidRDefault="00000000">
      <w:pPr>
        <w:spacing w:before="120" w:after="120" w:line="336" w:lineRule="auto"/>
      </w:pPr>
      <w:r>
        <w:rPr>
          <w:rFonts w:ascii="Arimo" w:eastAsia="Arimo" w:hAnsi="Arimo" w:cs="Arimo"/>
          <w:color w:val="000000"/>
        </w:rPr>
        <w:t xml:space="preserve">İkinci aşamada ise, farklı otel uygulamalarında üretilen bu verilerin, merkezi veri ambarına </w:t>
      </w:r>
      <w:r>
        <w:rPr>
          <w:rFonts w:ascii="Arimo Bold" w:eastAsia="Arimo Bold" w:hAnsi="Arimo Bold" w:cs="Arimo Bold"/>
          <w:b/>
          <w:bCs/>
          <w:color w:val="000000"/>
        </w:rPr>
        <w:t>gerçek zamanlı ve güvenilir</w:t>
      </w:r>
      <w:r>
        <w:rPr>
          <w:rFonts w:ascii="Arimo" w:eastAsia="Arimo" w:hAnsi="Arimo" w:cs="Arimo"/>
          <w:color w:val="000000"/>
        </w:rPr>
        <w:t xml:space="preserve"> bir şekilde aktarılabilmesi amacıyla modern bir veri entegrasyon mimarisi tasarlanmıştır. Bu mimaride, Apache Kafka mesajlaşma altyapısı temel alınmış; kaynak veritabanlarındaki değişikliklerin yakalanması için Debezium Change Data Capture (CDC) yaklaşımı kullanılmıştır. Kafka Connect ve Confluent bileşenleri aracılığıyla, veritabanlarında gerçekleşen ekleme, güncelleme ve silme işlemleri anlık olarak izlenmiş ve hedef veri ambarına aktarılabilir hâle getirilmiştir. </w:t>
      </w:r>
    </w:p>
    <w:p w14:paraId="06357998" w14:textId="77777777" w:rsidR="00430F1F" w:rsidRDefault="00000000">
      <w:pPr>
        <w:spacing w:before="120" w:after="120" w:line="336" w:lineRule="auto"/>
      </w:pPr>
      <w:r>
        <w:rPr>
          <w:rFonts w:ascii="Arimo" w:eastAsia="Arimo" w:hAnsi="Arimo" w:cs="Arimo"/>
          <w:color w:val="000000"/>
        </w:rPr>
        <w:t xml:space="preserve">Bu raporun devamında sırasıyla; öncelikle otel uygulamalarına ait veritabanı mimarisi ve tablolar detaylandırılacak, ardından kurulan Kafka–Debezium–Confluent tabanlı CDC mimarisi açıklanacak ve son olarak bu mimarinin merkezi veri ambarı senaryosundaki katkıları değerlendirilecektir. </w:t>
      </w:r>
    </w:p>
    <w:p w14:paraId="4C867F0E" w14:textId="77777777" w:rsidR="00430F1F" w:rsidRDefault="00000000">
      <w:pPr>
        <w:spacing w:before="120" w:after="120" w:line="336" w:lineRule="auto"/>
      </w:pPr>
      <w:r>
        <w:rPr>
          <w:rFonts w:ascii="Arimo" w:eastAsia="Arimo" w:hAnsi="Arimo" w:cs="Arimo"/>
          <w:color w:val="000000"/>
        </w:rPr>
        <w:t xml:space="preserve"> </w:t>
      </w:r>
    </w:p>
    <w:p w14:paraId="5EC516D3" w14:textId="77777777" w:rsidR="00430F1F" w:rsidRDefault="00000000">
      <w:pPr>
        <w:spacing w:before="120" w:after="120"/>
      </w:pPr>
      <w:r>
        <w:br w:type="page"/>
      </w:r>
    </w:p>
    <w:p w14:paraId="4A097538" w14:textId="77777777" w:rsidR="00430F1F" w:rsidRDefault="00000000">
      <w:pPr>
        <w:spacing w:before="120" w:after="120" w:line="336" w:lineRule="auto"/>
        <w:rPr>
          <w:rFonts w:ascii="Arimo Bold" w:eastAsia="Arimo Bold" w:hAnsi="Arimo Bold" w:cs="Arimo Bold"/>
          <w:b/>
          <w:bCs/>
          <w:color w:val="000000"/>
          <w:sz w:val="34"/>
          <w:szCs w:val="34"/>
        </w:rPr>
      </w:pPr>
      <w:r>
        <w:rPr>
          <w:rFonts w:ascii="Arimo Bold" w:eastAsia="Arimo Bold" w:hAnsi="Arimo Bold" w:cs="Arimo Bold"/>
          <w:b/>
          <w:bCs/>
          <w:color w:val="000000"/>
          <w:sz w:val="34"/>
          <w:szCs w:val="34"/>
        </w:rPr>
        <w:lastRenderedPageBreak/>
        <w:t xml:space="preserve">Uygulamalara ait Veritabanı Mimarisi ve Tabloların Detaylandırılması - Örnek DML Sorguları </w:t>
      </w:r>
    </w:p>
    <w:p w14:paraId="48C5B004" w14:textId="77777777" w:rsidR="0075120F" w:rsidRDefault="0075120F">
      <w:pPr>
        <w:spacing w:before="120" w:after="120" w:line="336" w:lineRule="auto"/>
      </w:pPr>
    </w:p>
    <w:p w14:paraId="67E2B3A4" w14:textId="77777777" w:rsidR="00430F1F" w:rsidRDefault="00000000">
      <w:pPr>
        <w:spacing w:before="120" w:after="120" w:line="336" w:lineRule="auto"/>
      </w:pPr>
      <w:r>
        <w:rPr>
          <w:rFonts w:ascii="Arimo" w:eastAsia="Arimo" w:hAnsi="Arimo" w:cs="Arimo"/>
          <w:color w:val="000000"/>
        </w:rPr>
        <w:t xml:space="preserve">(Veritabanı diagram’ı .zip dosyasında gönderilmiştir, ekran görüntüsü rapora eklenecektir.) </w:t>
      </w:r>
    </w:p>
    <w:p w14:paraId="7F1293A9" w14:textId="77777777" w:rsidR="00430F1F" w:rsidRDefault="00000000">
      <w:pPr>
        <w:spacing w:before="120" w:after="120" w:line="336" w:lineRule="auto"/>
      </w:pPr>
      <w:r>
        <w:rPr>
          <w:rFonts w:ascii="Arimo" w:eastAsia="Arimo" w:hAnsi="Arimo" w:cs="Arimo"/>
          <w:color w:val="000000"/>
        </w:rPr>
        <w:t xml:space="preserve"> </w:t>
      </w:r>
    </w:p>
    <w:p w14:paraId="06B7A89E" w14:textId="77777777" w:rsidR="00430F1F" w:rsidRDefault="00000000">
      <w:pPr>
        <w:spacing w:before="120" w:after="120" w:line="336" w:lineRule="auto"/>
        <w:rPr>
          <w:rFonts w:ascii="Arimo" w:eastAsia="Arimo" w:hAnsi="Arimo" w:cs="Arimo"/>
          <w:color w:val="000000"/>
        </w:rPr>
      </w:pPr>
      <w:r>
        <w:rPr>
          <w:rFonts w:ascii="Arimo" w:eastAsia="Arimo" w:hAnsi="Arimo" w:cs="Arimo"/>
          <w:color w:val="000000"/>
        </w:rPr>
        <w:t xml:space="preserve">Bu bölümde, otel rezervasyon senaryosu için tasarlanan veritabanı mimarisi ve tabloların yapısı sunulmaktadır. Veritabanı, ilişkisel model esas alınarak oluşturulmuş olup tablolar arasında birincil anahtar (Primary Key) ve yabancı anahtar (Foreign Key) ilişkileri tanımlanmıştır. Böylece veri bütünlüğü ve tutarlılığı sağlanmıştır. </w:t>
      </w:r>
    </w:p>
    <w:p w14:paraId="4E85CF0A" w14:textId="77777777" w:rsidR="0075120F" w:rsidRDefault="0075120F">
      <w:pPr>
        <w:spacing w:before="120" w:after="120" w:line="336" w:lineRule="auto"/>
      </w:pPr>
    </w:p>
    <w:p w14:paraId="4ECC705E" w14:textId="77777777" w:rsidR="00430F1F" w:rsidRPr="007062EC" w:rsidRDefault="00000000">
      <w:pPr>
        <w:spacing w:before="120" w:after="120" w:line="336" w:lineRule="auto"/>
        <w:rPr>
          <w:b/>
          <w:bCs/>
        </w:rPr>
      </w:pPr>
      <w:r w:rsidRPr="007062EC">
        <w:rPr>
          <w:rFonts w:ascii="Arimo" w:eastAsia="Arimo" w:hAnsi="Arimo" w:cs="Arimo"/>
          <w:b/>
          <w:bCs/>
          <w:color w:val="000000"/>
          <w:sz w:val="28"/>
          <w:szCs w:val="28"/>
        </w:rPr>
        <w:t xml:space="preserve">Hotels Tablosu </w:t>
      </w:r>
    </w:p>
    <w:p w14:paraId="13FF9E1E" w14:textId="77777777" w:rsidR="00430F1F" w:rsidRDefault="00000000">
      <w:pPr>
        <w:spacing w:before="120" w:after="120" w:line="336" w:lineRule="auto"/>
        <w:rPr>
          <w:rFonts w:ascii="Arimo" w:eastAsia="Arimo" w:hAnsi="Arimo" w:cs="Arimo"/>
          <w:color w:val="000000"/>
        </w:rPr>
      </w:pPr>
      <w:r>
        <w:rPr>
          <w:rFonts w:ascii="Arimo" w:eastAsia="Arimo" w:hAnsi="Arimo" w:cs="Arimo"/>
          <w:color w:val="000000"/>
        </w:rPr>
        <w:t>Hotels tablosu, sistemde yer alan otellere ait temel bilgileri tutmak amacıyla tasarlanmıştır. </w:t>
      </w:r>
      <w:r>
        <w:rPr>
          <w:rFonts w:ascii="Arimo" w:eastAsia="Arimo" w:hAnsi="Arimo" w:cs="Arimo"/>
          <w:color w:val="000000"/>
        </w:rPr>
        <w:br/>
        <w:t xml:space="preserve"> Her otel kaydı benzersiz bir </w:t>
      </w:r>
      <w:r>
        <w:rPr>
          <w:rFonts w:ascii="Arimo Bold" w:eastAsia="Arimo Bold" w:hAnsi="Arimo Bold" w:cs="Arimo Bold"/>
          <w:b/>
          <w:bCs/>
          <w:color w:val="000000"/>
        </w:rPr>
        <w:t>hotel_id</w:t>
      </w:r>
      <w:r>
        <w:rPr>
          <w:rFonts w:ascii="Arimo" w:eastAsia="Arimo" w:hAnsi="Arimo" w:cs="Arimo"/>
          <w:color w:val="000000"/>
        </w:rPr>
        <w:t xml:space="preserve"> değeri ile tanımlanmakta olup, otelin adı, bulunduğu şehir ve yıldız bilgileri bu tabloda saklanmaktadır. </w:t>
      </w:r>
    </w:p>
    <w:p w14:paraId="558456C9" w14:textId="77777777" w:rsidR="0075120F" w:rsidRDefault="0075120F">
      <w:pPr>
        <w:spacing w:before="120" w:after="120" w:line="336" w:lineRule="auto"/>
      </w:pPr>
    </w:p>
    <w:p w14:paraId="5061A1D1" w14:textId="77777777" w:rsidR="00430F1F" w:rsidRDefault="00000000">
      <w:pPr>
        <w:spacing w:before="120" w:after="120" w:line="336" w:lineRule="auto"/>
      </w:pPr>
      <w:r>
        <w:rPr>
          <w:rFonts w:ascii="Arimo Bold" w:eastAsia="Arimo Bold" w:hAnsi="Arimo Bold" w:cs="Arimo Bold"/>
          <w:b/>
          <w:bCs/>
          <w:color w:val="000000"/>
        </w:rPr>
        <w:t xml:space="preserve">1. tablo DDL - DML sorgusu ve ekran görüntüsü: </w:t>
      </w:r>
    </w:p>
    <w:p w14:paraId="4C899C40" w14:textId="77777777" w:rsidR="00430F1F" w:rsidRDefault="00000000">
      <w:pPr>
        <w:spacing w:before="120" w:after="120"/>
        <w:jc w:val="center"/>
      </w:pPr>
      <w:r>
        <w:rPr>
          <w:noProof/>
        </w:rPr>
        <w:drawing>
          <wp:inline distT="0" distB="0" distL="0" distR="0" wp14:anchorId="16E4DCD8" wp14:editId="64F915EB">
            <wp:extent cx="5734050" cy="3308435"/>
            <wp:effectExtent l="0" t="0" r="0" b="0"/>
            <wp:docPr id="1565094427" name="Drawing 0" descr="367782472c416214fb4085d0fb946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367782472c416214fb4085d0fb946027.png"/>
                    <pic:cNvPicPr>
                      <a:picLocks noChangeAspect="1"/>
                    </pic:cNvPicPr>
                  </pic:nvPicPr>
                  <pic:blipFill>
                    <a:blip r:embed="rId5"/>
                    <a:stretch>
                      <a:fillRect/>
                    </a:stretch>
                  </pic:blipFill>
                  <pic:spPr>
                    <a:xfrm>
                      <a:off x="0" y="0"/>
                      <a:ext cx="5734050" cy="3308435"/>
                    </a:xfrm>
                    <a:prstGeom prst="rect">
                      <a:avLst/>
                    </a:prstGeom>
                  </pic:spPr>
                </pic:pic>
              </a:graphicData>
            </a:graphic>
          </wp:inline>
        </w:drawing>
      </w:r>
    </w:p>
    <w:p w14:paraId="563C2E79" w14:textId="77777777" w:rsidR="00430F1F" w:rsidRDefault="00000000">
      <w:pPr>
        <w:spacing w:before="120" w:after="120" w:line="336" w:lineRule="auto"/>
      </w:pPr>
      <w:r>
        <w:rPr>
          <w:rFonts w:ascii="Arimo" w:eastAsia="Arimo" w:hAnsi="Arimo" w:cs="Arimo"/>
          <w:color w:val="000000"/>
        </w:rPr>
        <w:lastRenderedPageBreak/>
        <w:t xml:space="preserve"> </w:t>
      </w:r>
    </w:p>
    <w:p w14:paraId="5DCFAF06" w14:textId="77777777" w:rsidR="00430F1F" w:rsidRDefault="00000000">
      <w:pPr>
        <w:spacing w:before="120" w:after="120"/>
        <w:jc w:val="center"/>
      </w:pPr>
      <w:r>
        <w:rPr>
          <w:noProof/>
        </w:rPr>
        <w:drawing>
          <wp:inline distT="0" distB="0" distL="0" distR="0" wp14:anchorId="42CAD534" wp14:editId="7A61F6E4">
            <wp:extent cx="5734050" cy="2584779"/>
            <wp:effectExtent l="0" t="0" r="0" b="0"/>
            <wp:docPr id="1" name="Drawing 1" descr="18b15050a9881ff4026acbb8a38cdd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8b15050a9881ff4026acbb8a38cddd7.png"/>
                    <pic:cNvPicPr>
                      <a:picLocks noChangeAspect="1"/>
                    </pic:cNvPicPr>
                  </pic:nvPicPr>
                  <pic:blipFill>
                    <a:blip r:embed="rId6"/>
                    <a:stretch>
                      <a:fillRect/>
                    </a:stretch>
                  </pic:blipFill>
                  <pic:spPr>
                    <a:xfrm>
                      <a:off x="0" y="0"/>
                      <a:ext cx="5734050" cy="2584779"/>
                    </a:xfrm>
                    <a:prstGeom prst="rect">
                      <a:avLst/>
                    </a:prstGeom>
                  </pic:spPr>
                </pic:pic>
              </a:graphicData>
            </a:graphic>
          </wp:inline>
        </w:drawing>
      </w:r>
    </w:p>
    <w:p w14:paraId="037A5592" w14:textId="77777777" w:rsidR="00430F1F" w:rsidRDefault="00000000">
      <w:pPr>
        <w:spacing w:before="120" w:after="120" w:line="336" w:lineRule="auto"/>
      </w:pPr>
      <w:r>
        <w:rPr>
          <w:rFonts w:ascii="Arimo" w:eastAsia="Arimo" w:hAnsi="Arimo" w:cs="Arimo"/>
          <w:color w:val="000000"/>
        </w:rPr>
        <w:t xml:space="preserve"> </w:t>
      </w:r>
    </w:p>
    <w:p w14:paraId="07317418" w14:textId="77777777" w:rsidR="00430F1F" w:rsidRDefault="00000000">
      <w:pPr>
        <w:spacing w:before="120" w:after="120"/>
        <w:jc w:val="center"/>
      </w:pPr>
      <w:r>
        <w:rPr>
          <w:noProof/>
        </w:rPr>
        <w:drawing>
          <wp:inline distT="0" distB="0" distL="0" distR="0" wp14:anchorId="1B498237" wp14:editId="6E153558">
            <wp:extent cx="5734050" cy="3481650"/>
            <wp:effectExtent l="0" t="0" r="0" b="0"/>
            <wp:docPr id="2" name="Drawing 2" descr="227f790b093a01c26dd6b0ede74459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7f790b093a01c26dd6b0ede74459ae.png"/>
                    <pic:cNvPicPr>
                      <a:picLocks noChangeAspect="1"/>
                    </pic:cNvPicPr>
                  </pic:nvPicPr>
                  <pic:blipFill>
                    <a:blip r:embed="rId7"/>
                    <a:stretch>
                      <a:fillRect/>
                    </a:stretch>
                  </pic:blipFill>
                  <pic:spPr>
                    <a:xfrm>
                      <a:off x="0" y="0"/>
                      <a:ext cx="5734050" cy="3481650"/>
                    </a:xfrm>
                    <a:prstGeom prst="rect">
                      <a:avLst/>
                    </a:prstGeom>
                  </pic:spPr>
                </pic:pic>
              </a:graphicData>
            </a:graphic>
          </wp:inline>
        </w:drawing>
      </w:r>
    </w:p>
    <w:p w14:paraId="0F3F7D16" w14:textId="77777777" w:rsidR="00430F1F" w:rsidRDefault="00000000">
      <w:pPr>
        <w:spacing w:before="120" w:after="120" w:line="336" w:lineRule="auto"/>
      </w:pPr>
      <w:r>
        <w:rPr>
          <w:rFonts w:ascii="Arimo" w:eastAsia="Arimo" w:hAnsi="Arimo" w:cs="Arimo"/>
          <w:color w:val="000000"/>
        </w:rPr>
        <w:t xml:space="preserve"> </w:t>
      </w:r>
    </w:p>
    <w:p w14:paraId="11AE6998" w14:textId="77777777" w:rsidR="00430F1F" w:rsidRDefault="00000000">
      <w:pPr>
        <w:spacing w:before="120" w:after="120"/>
      </w:pPr>
      <w:r>
        <w:br w:type="page"/>
      </w:r>
    </w:p>
    <w:p w14:paraId="6B15B353" w14:textId="77777777" w:rsidR="00430F1F" w:rsidRPr="007062EC" w:rsidRDefault="00000000">
      <w:pPr>
        <w:spacing w:before="120" w:after="120" w:line="336" w:lineRule="auto"/>
        <w:rPr>
          <w:b/>
          <w:bCs/>
        </w:rPr>
      </w:pPr>
      <w:r w:rsidRPr="007062EC">
        <w:rPr>
          <w:rFonts w:ascii="Arimo" w:eastAsia="Arimo" w:hAnsi="Arimo" w:cs="Arimo"/>
          <w:b/>
          <w:bCs/>
          <w:color w:val="000000"/>
          <w:sz w:val="28"/>
          <w:szCs w:val="28"/>
        </w:rPr>
        <w:lastRenderedPageBreak/>
        <w:t xml:space="preserve">Customers Tablosu </w:t>
      </w:r>
    </w:p>
    <w:p w14:paraId="3A8D5F74" w14:textId="77777777" w:rsidR="00430F1F" w:rsidRDefault="00000000">
      <w:pPr>
        <w:spacing w:before="120" w:after="120" w:line="336" w:lineRule="auto"/>
        <w:rPr>
          <w:rFonts w:ascii="Arimo" w:eastAsia="Arimo" w:hAnsi="Arimo" w:cs="Arimo"/>
          <w:color w:val="000000"/>
        </w:rPr>
      </w:pPr>
      <w:r>
        <w:rPr>
          <w:rFonts w:ascii="Arimo" w:eastAsia="Arimo" w:hAnsi="Arimo" w:cs="Arimo"/>
          <w:color w:val="000000"/>
        </w:rPr>
        <w:t>Customers tablosu, rezervasyon yapan müşterilere ait kimlik ve iletişim bilgilerini içermektedir. </w:t>
      </w:r>
      <w:r>
        <w:rPr>
          <w:rFonts w:ascii="Arimo" w:eastAsia="Arimo" w:hAnsi="Arimo" w:cs="Arimo"/>
          <w:color w:val="000000"/>
        </w:rPr>
        <w:br/>
        <w:t xml:space="preserve"> Tablo, her müşteri için benzersiz bir </w:t>
      </w:r>
      <w:r>
        <w:rPr>
          <w:rFonts w:ascii="Arimo Bold" w:eastAsia="Arimo Bold" w:hAnsi="Arimo Bold" w:cs="Arimo Bold"/>
          <w:b/>
          <w:bCs/>
          <w:color w:val="000000"/>
        </w:rPr>
        <w:t>customer_id</w:t>
      </w:r>
      <w:r>
        <w:rPr>
          <w:rFonts w:ascii="Arimo" w:eastAsia="Arimo" w:hAnsi="Arimo" w:cs="Arimo"/>
          <w:color w:val="000000"/>
        </w:rPr>
        <w:t xml:space="preserve"> birincil anahtarına sahiptir. E-posta alanı tekil (unique) olacak şekilde tasarlanarak mükerrer kayıtların önüne geçilmiştir. </w:t>
      </w:r>
    </w:p>
    <w:p w14:paraId="5175A91E" w14:textId="77777777" w:rsidR="0075120F" w:rsidRDefault="0075120F">
      <w:pPr>
        <w:spacing w:before="120" w:after="120" w:line="336" w:lineRule="auto"/>
      </w:pPr>
    </w:p>
    <w:p w14:paraId="5C93B8FC" w14:textId="276BFC24" w:rsidR="00430F1F" w:rsidRDefault="00000000">
      <w:pPr>
        <w:spacing w:before="120" w:after="120" w:line="336" w:lineRule="auto"/>
        <w:rPr>
          <w:rFonts w:ascii="Arimo" w:eastAsia="Arimo" w:hAnsi="Arimo" w:cs="Arimo"/>
          <w:color w:val="000000"/>
        </w:rPr>
      </w:pPr>
      <w:r>
        <w:rPr>
          <w:rFonts w:ascii="Arimo Bold" w:eastAsia="Arimo Bold" w:hAnsi="Arimo Bold" w:cs="Arimo Bold"/>
          <w:b/>
          <w:bCs/>
          <w:color w:val="000000"/>
        </w:rPr>
        <w:t xml:space="preserve">2. tablo </w:t>
      </w:r>
      <w:r w:rsidR="0075120F">
        <w:rPr>
          <w:rFonts w:ascii="Arimo Bold" w:eastAsia="Arimo Bold" w:hAnsi="Arimo Bold" w:cs="Arimo Bold"/>
          <w:b/>
          <w:bCs/>
          <w:color w:val="000000"/>
        </w:rPr>
        <w:t>DDL - DML sorgusu ve ekran görüntüsü</w:t>
      </w:r>
      <w:r>
        <w:rPr>
          <w:rFonts w:ascii="Arimo Bold" w:eastAsia="Arimo Bold" w:hAnsi="Arimo Bold" w:cs="Arimo Bold"/>
          <w:b/>
          <w:bCs/>
          <w:color w:val="000000"/>
        </w:rPr>
        <w:t>:</w:t>
      </w:r>
      <w:r>
        <w:rPr>
          <w:rFonts w:ascii="Arimo" w:eastAsia="Arimo" w:hAnsi="Arimo" w:cs="Arimo"/>
          <w:color w:val="000000"/>
        </w:rPr>
        <w:t> </w:t>
      </w:r>
    </w:p>
    <w:p w14:paraId="70DD289A" w14:textId="77777777" w:rsidR="0075120F" w:rsidRDefault="0075120F">
      <w:pPr>
        <w:spacing w:before="120" w:after="120" w:line="336" w:lineRule="auto"/>
      </w:pPr>
    </w:p>
    <w:p w14:paraId="2A2C7F34" w14:textId="77777777" w:rsidR="00430F1F" w:rsidRDefault="00000000">
      <w:pPr>
        <w:spacing w:before="120" w:after="120"/>
        <w:jc w:val="center"/>
      </w:pPr>
      <w:r>
        <w:rPr>
          <w:noProof/>
        </w:rPr>
        <w:drawing>
          <wp:inline distT="0" distB="0" distL="0" distR="0" wp14:anchorId="3EAC681B" wp14:editId="52886053">
            <wp:extent cx="5638800" cy="2438400"/>
            <wp:effectExtent l="0" t="0" r="0" b="0"/>
            <wp:docPr id="3" name="Drawing 3" descr="ed0224a74774b4a5b4ed7fada08bbd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0224a74774b4a5b4ed7fada08bbdcf.png"/>
                    <pic:cNvPicPr>
                      <a:picLocks noChangeAspect="1"/>
                    </pic:cNvPicPr>
                  </pic:nvPicPr>
                  <pic:blipFill>
                    <a:blip r:embed="rId8"/>
                    <a:stretch>
                      <a:fillRect/>
                    </a:stretch>
                  </pic:blipFill>
                  <pic:spPr>
                    <a:xfrm>
                      <a:off x="0" y="0"/>
                      <a:ext cx="5646855" cy="2441883"/>
                    </a:xfrm>
                    <a:prstGeom prst="rect">
                      <a:avLst/>
                    </a:prstGeom>
                  </pic:spPr>
                </pic:pic>
              </a:graphicData>
            </a:graphic>
          </wp:inline>
        </w:drawing>
      </w:r>
    </w:p>
    <w:p w14:paraId="0B5591F5" w14:textId="77777777" w:rsidR="0075120F" w:rsidRDefault="0075120F">
      <w:pPr>
        <w:spacing w:before="120" w:after="120"/>
        <w:jc w:val="center"/>
      </w:pPr>
    </w:p>
    <w:p w14:paraId="1194EC2C" w14:textId="77777777" w:rsidR="0075120F" w:rsidRDefault="0075120F">
      <w:pPr>
        <w:spacing w:before="120" w:after="120"/>
        <w:jc w:val="center"/>
      </w:pPr>
    </w:p>
    <w:p w14:paraId="22270EA5" w14:textId="77777777" w:rsidR="0075120F" w:rsidRDefault="0075120F">
      <w:pPr>
        <w:spacing w:before="120" w:after="120"/>
        <w:jc w:val="center"/>
      </w:pPr>
    </w:p>
    <w:p w14:paraId="0818B7B3" w14:textId="77777777" w:rsidR="00430F1F" w:rsidRDefault="00000000">
      <w:pPr>
        <w:spacing w:before="120" w:after="120"/>
        <w:jc w:val="center"/>
      </w:pPr>
      <w:r>
        <w:rPr>
          <w:noProof/>
        </w:rPr>
        <w:drawing>
          <wp:inline distT="0" distB="0" distL="0" distR="0" wp14:anchorId="07589765" wp14:editId="6CB4BCDB">
            <wp:extent cx="5734050" cy="2534486"/>
            <wp:effectExtent l="0" t="0" r="0" b="0"/>
            <wp:docPr id="4" name="Drawing 4" descr="ed77618758241888237eaa0a2b48b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77618758241888237eaa0a2b48b150.png"/>
                    <pic:cNvPicPr>
                      <a:picLocks noChangeAspect="1"/>
                    </pic:cNvPicPr>
                  </pic:nvPicPr>
                  <pic:blipFill>
                    <a:blip r:embed="rId9"/>
                    <a:stretch>
                      <a:fillRect/>
                    </a:stretch>
                  </pic:blipFill>
                  <pic:spPr>
                    <a:xfrm>
                      <a:off x="0" y="0"/>
                      <a:ext cx="5734050" cy="2534486"/>
                    </a:xfrm>
                    <a:prstGeom prst="rect">
                      <a:avLst/>
                    </a:prstGeom>
                  </pic:spPr>
                </pic:pic>
              </a:graphicData>
            </a:graphic>
          </wp:inline>
        </w:drawing>
      </w:r>
    </w:p>
    <w:p w14:paraId="374BFE48" w14:textId="77777777" w:rsidR="00430F1F" w:rsidRDefault="00000000">
      <w:pPr>
        <w:spacing w:before="120" w:after="120"/>
        <w:jc w:val="center"/>
      </w:pPr>
      <w:r>
        <w:rPr>
          <w:noProof/>
        </w:rPr>
        <w:lastRenderedPageBreak/>
        <w:drawing>
          <wp:inline distT="0" distB="0" distL="0" distR="0" wp14:anchorId="6CBDFC1E" wp14:editId="4F7DEDBA">
            <wp:extent cx="5734050" cy="3189565"/>
            <wp:effectExtent l="0" t="0" r="0" b="0"/>
            <wp:docPr id="5" name="Drawing 5" descr="90da376a87450ea092ecf27b32ead1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0da376a87450ea092ecf27b32ead11b.png"/>
                    <pic:cNvPicPr>
                      <a:picLocks noChangeAspect="1"/>
                    </pic:cNvPicPr>
                  </pic:nvPicPr>
                  <pic:blipFill>
                    <a:blip r:embed="rId10"/>
                    <a:stretch>
                      <a:fillRect/>
                    </a:stretch>
                  </pic:blipFill>
                  <pic:spPr>
                    <a:xfrm>
                      <a:off x="0" y="0"/>
                      <a:ext cx="5734050" cy="3189565"/>
                    </a:xfrm>
                    <a:prstGeom prst="rect">
                      <a:avLst/>
                    </a:prstGeom>
                  </pic:spPr>
                </pic:pic>
              </a:graphicData>
            </a:graphic>
          </wp:inline>
        </w:drawing>
      </w:r>
    </w:p>
    <w:p w14:paraId="6B172787" w14:textId="77777777" w:rsidR="0075120F" w:rsidRDefault="00000000" w:rsidP="0075120F">
      <w:pPr>
        <w:spacing w:before="120" w:after="120" w:line="336" w:lineRule="auto"/>
      </w:pPr>
      <w:r>
        <w:rPr>
          <w:rFonts w:ascii="Arimo" w:eastAsia="Arimo" w:hAnsi="Arimo" w:cs="Arimo"/>
          <w:color w:val="000000"/>
        </w:rPr>
        <w:t xml:space="preserve"> </w:t>
      </w:r>
    </w:p>
    <w:p w14:paraId="0757928E" w14:textId="101AB179" w:rsidR="00430F1F" w:rsidRPr="007062EC" w:rsidRDefault="00000000" w:rsidP="0075120F">
      <w:pPr>
        <w:spacing w:before="120" w:after="120" w:line="336" w:lineRule="auto"/>
        <w:rPr>
          <w:b/>
          <w:bCs/>
        </w:rPr>
      </w:pPr>
      <w:r w:rsidRPr="007062EC">
        <w:rPr>
          <w:rFonts w:ascii="Arimo" w:eastAsia="Arimo" w:hAnsi="Arimo" w:cs="Arimo"/>
          <w:b/>
          <w:bCs/>
          <w:color w:val="000000"/>
          <w:sz w:val="28"/>
          <w:szCs w:val="28"/>
        </w:rPr>
        <w:t xml:space="preserve">Rooms Tablosu </w:t>
      </w:r>
    </w:p>
    <w:p w14:paraId="459E02F7" w14:textId="424E35F7" w:rsidR="00430F1F" w:rsidRDefault="00000000">
      <w:pPr>
        <w:spacing w:before="120" w:after="120" w:line="336" w:lineRule="auto"/>
        <w:rPr>
          <w:rFonts w:ascii="Arimo" w:eastAsia="Arimo" w:hAnsi="Arimo" w:cs="Arimo"/>
          <w:color w:val="000000"/>
        </w:rPr>
      </w:pPr>
      <w:r>
        <w:rPr>
          <w:rFonts w:ascii="Arimo" w:eastAsia="Arimo" w:hAnsi="Arimo" w:cs="Arimo"/>
          <w:color w:val="000000"/>
        </w:rPr>
        <w:t xml:space="preserve">Rooms tablosu, otellerde bulunan odalara ait bilgileri tutmaktadır. Oda numarası, oda tipi ve gecelik ücret bilgileri bu tabloda yer almakta olup, her oda kaydı </w:t>
      </w:r>
      <w:r>
        <w:rPr>
          <w:rFonts w:ascii="Arimo Bold" w:eastAsia="Arimo Bold" w:hAnsi="Arimo Bold" w:cs="Arimo Bold"/>
          <w:b/>
          <w:bCs/>
          <w:color w:val="000000"/>
        </w:rPr>
        <w:t>room_id</w:t>
      </w:r>
      <w:r>
        <w:rPr>
          <w:rFonts w:ascii="Arimo" w:eastAsia="Arimo" w:hAnsi="Arimo" w:cs="Arimo"/>
          <w:color w:val="000000"/>
        </w:rPr>
        <w:t xml:space="preserve"> alanı ile benzersiz olarak tanımlanmıştır. </w:t>
      </w:r>
    </w:p>
    <w:p w14:paraId="324436F9" w14:textId="77777777" w:rsidR="0075120F" w:rsidRDefault="0075120F">
      <w:pPr>
        <w:spacing w:before="120" w:after="120" w:line="336" w:lineRule="auto"/>
      </w:pPr>
    </w:p>
    <w:p w14:paraId="59E48C1B" w14:textId="4AAEC309" w:rsidR="00430F1F" w:rsidRDefault="00000000">
      <w:pPr>
        <w:spacing w:before="120" w:after="120" w:line="336" w:lineRule="auto"/>
        <w:rPr>
          <w:rFonts w:ascii="Arimo" w:eastAsia="Arimo" w:hAnsi="Arimo" w:cs="Arimo"/>
          <w:color w:val="000000"/>
        </w:rPr>
      </w:pPr>
      <w:r>
        <w:rPr>
          <w:rFonts w:ascii="Arimo Bold" w:eastAsia="Arimo Bold" w:hAnsi="Arimo Bold" w:cs="Arimo Bold"/>
          <w:b/>
          <w:bCs/>
          <w:color w:val="000000"/>
        </w:rPr>
        <w:t xml:space="preserve">3. </w:t>
      </w:r>
      <w:r w:rsidR="0075120F">
        <w:rPr>
          <w:rFonts w:ascii="Arimo Bold" w:eastAsia="Arimo Bold" w:hAnsi="Arimo Bold" w:cs="Arimo Bold"/>
          <w:b/>
          <w:bCs/>
          <w:color w:val="000000"/>
        </w:rPr>
        <w:t xml:space="preserve">tablo </w:t>
      </w:r>
      <w:r w:rsidR="0075120F">
        <w:rPr>
          <w:rFonts w:ascii="Arimo Bold" w:eastAsia="Arimo Bold" w:hAnsi="Arimo Bold" w:cs="Arimo Bold"/>
          <w:b/>
          <w:bCs/>
          <w:color w:val="000000"/>
        </w:rPr>
        <w:t>DDL - DML sorgusu ve ekran görüntüsü</w:t>
      </w:r>
      <w:r>
        <w:rPr>
          <w:rFonts w:ascii="Arimo Bold" w:eastAsia="Arimo Bold" w:hAnsi="Arimo Bold" w:cs="Arimo Bold"/>
          <w:b/>
          <w:bCs/>
          <w:color w:val="000000"/>
        </w:rPr>
        <w:t>:</w:t>
      </w:r>
      <w:r>
        <w:rPr>
          <w:rFonts w:ascii="Arimo" w:eastAsia="Arimo" w:hAnsi="Arimo" w:cs="Arimo"/>
          <w:color w:val="000000"/>
        </w:rPr>
        <w:t xml:space="preserve"> </w:t>
      </w:r>
    </w:p>
    <w:p w14:paraId="09E05578" w14:textId="77777777" w:rsidR="0075120F" w:rsidRDefault="0075120F">
      <w:pPr>
        <w:spacing w:before="120" w:after="120" w:line="336" w:lineRule="auto"/>
      </w:pPr>
    </w:p>
    <w:p w14:paraId="2FDFC180" w14:textId="77777777" w:rsidR="00430F1F" w:rsidRDefault="00000000">
      <w:pPr>
        <w:spacing w:before="120" w:after="120"/>
        <w:jc w:val="center"/>
      </w:pPr>
      <w:r>
        <w:rPr>
          <w:noProof/>
        </w:rPr>
        <w:drawing>
          <wp:inline distT="0" distB="0" distL="0" distR="0" wp14:anchorId="2D15E8E4" wp14:editId="509D8A46">
            <wp:extent cx="4947382" cy="1800225"/>
            <wp:effectExtent l="0" t="0" r="0" b="0"/>
            <wp:docPr id="6" name="Drawing 6" descr="b14823a2db80e4ba3710947a1054da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14823a2db80e4ba3710947a1054dac5.png"/>
                    <pic:cNvPicPr>
                      <a:picLocks noChangeAspect="1"/>
                    </pic:cNvPicPr>
                  </pic:nvPicPr>
                  <pic:blipFill>
                    <a:blip r:embed="rId11"/>
                    <a:stretch>
                      <a:fillRect/>
                    </a:stretch>
                  </pic:blipFill>
                  <pic:spPr>
                    <a:xfrm>
                      <a:off x="0" y="0"/>
                      <a:ext cx="4949392" cy="1800956"/>
                    </a:xfrm>
                    <a:prstGeom prst="rect">
                      <a:avLst/>
                    </a:prstGeom>
                  </pic:spPr>
                </pic:pic>
              </a:graphicData>
            </a:graphic>
          </wp:inline>
        </w:drawing>
      </w:r>
    </w:p>
    <w:p w14:paraId="360F0F3C" w14:textId="77777777" w:rsidR="00430F1F" w:rsidRDefault="00000000">
      <w:pPr>
        <w:spacing w:before="120" w:after="120"/>
        <w:jc w:val="center"/>
      </w:pPr>
      <w:r>
        <w:rPr>
          <w:noProof/>
        </w:rPr>
        <w:lastRenderedPageBreak/>
        <w:drawing>
          <wp:inline distT="0" distB="0" distL="0" distR="0" wp14:anchorId="1C295D84" wp14:editId="79F55C7A">
            <wp:extent cx="5734050" cy="2530826"/>
            <wp:effectExtent l="0" t="0" r="0" b="0"/>
            <wp:docPr id="7" name="Drawing 7" descr="5231989c27bc008ad7f624caf8e0c8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231989c27bc008ad7f624caf8e0c882.png"/>
                    <pic:cNvPicPr>
                      <a:picLocks noChangeAspect="1"/>
                    </pic:cNvPicPr>
                  </pic:nvPicPr>
                  <pic:blipFill>
                    <a:blip r:embed="rId12"/>
                    <a:stretch>
                      <a:fillRect/>
                    </a:stretch>
                  </pic:blipFill>
                  <pic:spPr>
                    <a:xfrm>
                      <a:off x="0" y="0"/>
                      <a:ext cx="5734050" cy="2530826"/>
                    </a:xfrm>
                    <a:prstGeom prst="rect">
                      <a:avLst/>
                    </a:prstGeom>
                  </pic:spPr>
                </pic:pic>
              </a:graphicData>
            </a:graphic>
          </wp:inline>
        </w:drawing>
      </w:r>
    </w:p>
    <w:p w14:paraId="7E2EDAD5" w14:textId="77777777" w:rsidR="007062EC" w:rsidRDefault="007062EC">
      <w:pPr>
        <w:spacing w:before="120" w:after="120"/>
        <w:jc w:val="center"/>
      </w:pPr>
    </w:p>
    <w:p w14:paraId="72D2C8BD" w14:textId="77777777" w:rsidR="007062EC" w:rsidRDefault="007062EC">
      <w:pPr>
        <w:spacing w:before="120" w:after="120"/>
        <w:jc w:val="center"/>
      </w:pPr>
    </w:p>
    <w:p w14:paraId="1686F900" w14:textId="77777777" w:rsidR="007062EC" w:rsidRDefault="007062EC">
      <w:pPr>
        <w:spacing w:before="120" w:after="120"/>
        <w:jc w:val="center"/>
      </w:pPr>
    </w:p>
    <w:p w14:paraId="7AC8526D" w14:textId="77777777" w:rsidR="00430F1F" w:rsidRDefault="00000000">
      <w:pPr>
        <w:spacing w:before="120" w:after="120"/>
        <w:jc w:val="center"/>
      </w:pPr>
      <w:r>
        <w:rPr>
          <w:noProof/>
        </w:rPr>
        <w:drawing>
          <wp:inline distT="0" distB="0" distL="0" distR="0" wp14:anchorId="54E9B81E" wp14:editId="25494439">
            <wp:extent cx="5734050" cy="3318581"/>
            <wp:effectExtent l="0" t="0" r="0" b="0"/>
            <wp:docPr id="8" name="Drawing 8" descr="bf549955ad2efe7f84a0f11eceb272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f549955ad2efe7f84a0f11eceb2721e.png"/>
                    <pic:cNvPicPr>
                      <a:picLocks noChangeAspect="1"/>
                    </pic:cNvPicPr>
                  </pic:nvPicPr>
                  <pic:blipFill>
                    <a:blip r:embed="rId13"/>
                    <a:stretch>
                      <a:fillRect/>
                    </a:stretch>
                  </pic:blipFill>
                  <pic:spPr>
                    <a:xfrm>
                      <a:off x="0" y="0"/>
                      <a:ext cx="5734050" cy="3318581"/>
                    </a:xfrm>
                    <a:prstGeom prst="rect">
                      <a:avLst/>
                    </a:prstGeom>
                  </pic:spPr>
                </pic:pic>
              </a:graphicData>
            </a:graphic>
          </wp:inline>
        </w:drawing>
      </w:r>
    </w:p>
    <w:p w14:paraId="720F136F" w14:textId="77777777" w:rsidR="00430F1F" w:rsidRDefault="00000000">
      <w:pPr>
        <w:spacing w:before="120" w:after="120" w:line="336" w:lineRule="auto"/>
      </w:pPr>
      <w:r>
        <w:rPr>
          <w:rFonts w:ascii="Arimo" w:eastAsia="Arimo" w:hAnsi="Arimo" w:cs="Arimo"/>
          <w:color w:val="000000"/>
        </w:rPr>
        <w:t xml:space="preserve"> </w:t>
      </w:r>
    </w:p>
    <w:p w14:paraId="476982A2" w14:textId="77777777" w:rsidR="00430F1F" w:rsidRDefault="00000000">
      <w:pPr>
        <w:spacing w:before="120" w:after="120"/>
      </w:pPr>
      <w:r>
        <w:br w:type="page"/>
      </w:r>
    </w:p>
    <w:p w14:paraId="35C55DB0" w14:textId="77777777" w:rsidR="00430F1F" w:rsidRPr="007062EC" w:rsidRDefault="00000000">
      <w:pPr>
        <w:spacing w:before="120" w:after="120" w:line="336" w:lineRule="auto"/>
        <w:rPr>
          <w:b/>
          <w:bCs/>
        </w:rPr>
      </w:pPr>
      <w:r w:rsidRPr="007062EC">
        <w:rPr>
          <w:rFonts w:ascii="Arimo" w:eastAsia="Arimo" w:hAnsi="Arimo" w:cs="Arimo"/>
          <w:b/>
          <w:bCs/>
          <w:color w:val="000000"/>
          <w:sz w:val="28"/>
          <w:szCs w:val="28"/>
        </w:rPr>
        <w:lastRenderedPageBreak/>
        <w:t xml:space="preserve">Payments Tablosu </w:t>
      </w:r>
    </w:p>
    <w:p w14:paraId="6FA804CC" w14:textId="77777777" w:rsidR="00430F1F" w:rsidRDefault="00000000">
      <w:pPr>
        <w:spacing w:before="120" w:after="120" w:line="336" w:lineRule="auto"/>
        <w:rPr>
          <w:rFonts w:ascii="Arimo" w:eastAsia="Arimo" w:hAnsi="Arimo" w:cs="Arimo"/>
          <w:color w:val="000000"/>
        </w:rPr>
      </w:pPr>
      <w:r>
        <w:rPr>
          <w:rFonts w:ascii="Arimo" w:eastAsia="Arimo" w:hAnsi="Arimo" w:cs="Arimo"/>
          <w:color w:val="000000"/>
        </w:rPr>
        <w:t>Payments tablosu, rezervasyonlara ait ödeme bilgilerini saklamak için oluşturulmuştur. </w:t>
      </w:r>
      <w:r>
        <w:rPr>
          <w:rFonts w:ascii="Arimo" w:eastAsia="Arimo" w:hAnsi="Arimo" w:cs="Arimo"/>
          <w:color w:val="000000"/>
        </w:rPr>
        <w:br/>
        <w:t xml:space="preserve"> Ödeme yöntemi, ödeme durumu ve ödeme tarihi gibi alanlar bu tabloda tutulmaktadır. Her ödeme işlemi </w:t>
      </w:r>
      <w:r>
        <w:rPr>
          <w:rFonts w:ascii="Arimo Bold" w:eastAsia="Arimo Bold" w:hAnsi="Arimo Bold" w:cs="Arimo Bold"/>
          <w:b/>
          <w:bCs/>
          <w:color w:val="000000"/>
        </w:rPr>
        <w:t>payment_id</w:t>
      </w:r>
      <w:r>
        <w:rPr>
          <w:rFonts w:ascii="Arimo" w:eastAsia="Arimo" w:hAnsi="Arimo" w:cs="Arimo"/>
          <w:color w:val="000000"/>
        </w:rPr>
        <w:t xml:space="preserve"> birincil anahtarı ile temsil edilmektedir. </w:t>
      </w:r>
    </w:p>
    <w:p w14:paraId="703629CE" w14:textId="77777777" w:rsidR="007062EC" w:rsidRDefault="007062EC">
      <w:pPr>
        <w:spacing w:before="120" w:after="120" w:line="336" w:lineRule="auto"/>
      </w:pPr>
    </w:p>
    <w:p w14:paraId="1BCCFA7A" w14:textId="2E09C37E" w:rsidR="00430F1F" w:rsidRDefault="00000000">
      <w:pPr>
        <w:spacing w:before="120" w:after="120" w:line="336" w:lineRule="auto"/>
        <w:rPr>
          <w:rFonts w:ascii="Arimo" w:eastAsia="Arimo" w:hAnsi="Arimo" w:cs="Arimo"/>
          <w:color w:val="000000"/>
        </w:rPr>
      </w:pPr>
      <w:r>
        <w:rPr>
          <w:rFonts w:ascii="Arimo Bold" w:eastAsia="Arimo Bold" w:hAnsi="Arimo Bold" w:cs="Arimo Bold"/>
          <w:b/>
          <w:bCs/>
          <w:color w:val="000000"/>
        </w:rPr>
        <w:t xml:space="preserve">4. </w:t>
      </w:r>
      <w:r w:rsidR="007062EC">
        <w:rPr>
          <w:rFonts w:ascii="Arimo Bold" w:eastAsia="Arimo Bold" w:hAnsi="Arimo Bold" w:cs="Arimo Bold"/>
          <w:b/>
          <w:bCs/>
          <w:color w:val="000000"/>
        </w:rPr>
        <w:t xml:space="preserve">tablo </w:t>
      </w:r>
      <w:r w:rsidR="007062EC">
        <w:rPr>
          <w:rFonts w:ascii="Arimo Bold" w:eastAsia="Arimo Bold" w:hAnsi="Arimo Bold" w:cs="Arimo Bold"/>
          <w:b/>
          <w:bCs/>
          <w:color w:val="000000"/>
        </w:rPr>
        <w:t>DDL - DML sorgusu ve ekran görüntüsü</w:t>
      </w:r>
      <w:r>
        <w:rPr>
          <w:rFonts w:ascii="Arimo Bold" w:eastAsia="Arimo Bold" w:hAnsi="Arimo Bold" w:cs="Arimo Bold"/>
          <w:b/>
          <w:bCs/>
          <w:color w:val="000000"/>
        </w:rPr>
        <w:t>:</w:t>
      </w:r>
      <w:r>
        <w:rPr>
          <w:rFonts w:ascii="Arimo" w:eastAsia="Arimo" w:hAnsi="Arimo" w:cs="Arimo"/>
          <w:color w:val="000000"/>
        </w:rPr>
        <w:t xml:space="preserve"> </w:t>
      </w:r>
    </w:p>
    <w:p w14:paraId="36CE55E8" w14:textId="77777777" w:rsidR="007062EC" w:rsidRDefault="007062EC">
      <w:pPr>
        <w:spacing w:before="120" w:after="120" w:line="336" w:lineRule="auto"/>
        <w:rPr>
          <w:rFonts w:ascii="Arimo" w:eastAsia="Arimo" w:hAnsi="Arimo" w:cs="Arimo"/>
          <w:color w:val="000000"/>
        </w:rPr>
      </w:pPr>
    </w:p>
    <w:p w14:paraId="523243BC" w14:textId="77777777" w:rsidR="007062EC" w:rsidRDefault="007062EC">
      <w:pPr>
        <w:spacing w:before="120" w:after="120" w:line="336" w:lineRule="auto"/>
      </w:pPr>
    </w:p>
    <w:p w14:paraId="21B1D13F" w14:textId="77777777" w:rsidR="00430F1F" w:rsidRDefault="00000000">
      <w:pPr>
        <w:spacing w:before="120" w:after="120"/>
        <w:jc w:val="center"/>
      </w:pPr>
      <w:r>
        <w:rPr>
          <w:noProof/>
        </w:rPr>
        <w:drawing>
          <wp:inline distT="0" distB="0" distL="0" distR="0" wp14:anchorId="06CAF2B6" wp14:editId="32CDE5D8">
            <wp:extent cx="3993429" cy="1466973"/>
            <wp:effectExtent l="0" t="0" r="0" b="0"/>
            <wp:docPr id="9" name="Drawing 9" descr="0de3ed328260fb70645c29d01ad533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de3ed328260fb70645c29d01ad533d1.png"/>
                    <pic:cNvPicPr>
                      <a:picLocks noChangeAspect="1"/>
                    </pic:cNvPicPr>
                  </pic:nvPicPr>
                  <pic:blipFill>
                    <a:blip r:embed="rId14"/>
                    <a:stretch>
                      <a:fillRect/>
                    </a:stretch>
                  </pic:blipFill>
                  <pic:spPr>
                    <a:xfrm>
                      <a:off x="0" y="0"/>
                      <a:ext cx="3993429" cy="1466973"/>
                    </a:xfrm>
                    <a:prstGeom prst="rect">
                      <a:avLst/>
                    </a:prstGeom>
                  </pic:spPr>
                </pic:pic>
              </a:graphicData>
            </a:graphic>
          </wp:inline>
        </w:drawing>
      </w:r>
    </w:p>
    <w:p w14:paraId="2A50EBE7" w14:textId="77777777" w:rsidR="007062EC" w:rsidRDefault="007062EC">
      <w:pPr>
        <w:spacing w:before="120" w:after="120"/>
        <w:jc w:val="center"/>
      </w:pPr>
    </w:p>
    <w:p w14:paraId="5008E574" w14:textId="77777777" w:rsidR="007062EC" w:rsidRDefault="007062EC">
      <w:pPr>
        <w:spacing w:before="120" w:after="120"/>
        <w:jc w:val="center"/>
      </w:pPr>
    </w:p>
    <w:p w14:paraId="3DB516D5" w14:textId="77777777" w:rsidR="00430F1F" w:rsidRDefault="00000000">
      <w:pPr>
        <w:spacing w:before="120" w:after="120"/>
        <w:jc w:val="center"/>
      </w:pPr>
      <w:r>
        <w:rPr>
          <w:noProof/>
        </w:rPr>
        <w:drawing>
          <wp:inline distT="0" distB="0" distL="0" distR="0" wp14:anchorId="1FF74C03" wp14:editId="6D2BDFEF">
            <wp:extent cx="5734050" cy="2110968"/>
            <wp:effectExtent l="0" t="0" r="0" b="0"/>
            <wp:docPr id="10" name="Drawing 10" descr="d6f33856ec9ec558c439791e69b969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6f33856ec9ec558c439791e69b969a8.png"/>
                    <pic:cNvPicPr>
                      <a:picLocks noChangeAspect="1"/>
                    </pic:cNvPicPr>
                  </pic:nvPicPr>
                  <pic:blipFill>
                    <a:blip r:embed="rId15"/>
                    <a:stretch>
                      <a:fillRect/>
                    </a:stretch>
                  </pic:blipFill>
                  <pic:spPr>
                    <a:xfrm>
                      <a:off x="0" y="0"/>
                      <a:ext cx="5734050" cy="2110968"/>
                    </a:xfrm>
                    <a:prstGeom prst="rect">
                      <a:avLst/>
                    </a:prstGeom>
                  </pic:spPr>
                </pic:pic>
              </a:graphicData>
            </a:graphic>
          </wp:inline>
        </w:drawing>
      </w:r>
    </w:p>
    <w:p w14:paraId="6739C504" w14:textId="77777777" w:rsidR="00430F1F" w:rsidRDefault="00000000">
      <w:pPr>
        <w:spacing w:before="120" w:after="120"/>
        <w:jc w:val="center"/>
      </w:pPr>
      <w:r>
        <w:rPr>
          <w:noProof/>
        </w:rPr>
        <w:lastRenderedPageBreak/>
        <w:drawing>
          <wp:inline distT="0" distB="0" distL="0" distR="0" wp14:anchorId="473AD3A7" wp14:editId="36D68303">
            <wp:extent cx="5734050" cy="3060549"/>
            <wp:effectExtent l="0" t="0" r="0" b="0"/>
            <wp:docPr id="11" name="Drawing 11" descr="30954cd21b2ce87c1ee08a77fca2dc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30954cd21b2ce87c1ee08a77fca2dcd6.png"/>
                    <pic:cNvPicPr>
                      <a:picLocks noChangeAspect="1"/>
                    </pic:cNvPicPr>
                  </pic:nvPicPr>
                  <pic:blipFill>
                    <a:blip r:embed="rId16"/>
                    <a:stretch>
                      <a:fillRect/>
                    </a:stretch>
                  </pic:blipFill>
                  <pic:spPr>
                    <a:xfrm>
                      <a:off x="0" y="0"/>
                      <a:ext cx="5734050" cy="3060549"/>
                    </a:xfrm>
                    <a:prstGeom prst="rect">
                      <a:avLst/>
                    </a:prstGeom>
                  </pic:spPr>
                </pic:pic>
              </a:graphicData>
            </a:graphic>
          </wp:inline>
        </w:drawing>
      </w:r>
    </w:p>
    <w:p w14:paraId="2E4809EA" w14:textId="77777777" w:rsidR="00430F1F" w:rsidRDefault="00000000">
      <w:pPr>
        <w:spacing w:before="120" w:after="120" w:line="336" w:lineRule="auto"/>
      </w:pPr>
      <w:r>
        <w:rPr>
          <w:rFonts w:ascii="Arimo" w:eastAsia="Arimo" w:hAnsi="Arimo" w:cs="Arimo"/>
          <w:color w:val="000000"/>
        </w:rPr>
        <w:t xml:space="preserve"> </w:t>
      </w:r>
    </w:p>
    <w:p w14:paraId="5121508F" w14:textId="3573EF3A" w:rsidR="00430F1F" w:rsidRDefault="00000000" w:rsidP="007062EC">
      <w:pPr>
        <w:spacing w:before="120" w:after="120"/>
      </w:pPr>
      <w:r>
        <w:rPr>
          <w:rFonts w:ascii="Arimo" w:eastAsia="Arimo" w:hAnsi="Arimo" w:cs="Arimo"/>
          <w:color w:val="000000"/>
          <w:sz w:val="28"/>
          <w:szCs w:val="28"/>
        </w:rPr>
        <w:t xml:space="preserve">Reservations Tablosu </w:t>
      </w:r>
    </w:p>
    <w:p w14:paraId="061C6847" w14:textId="77777777" w:rsidR="00430F1F" w:rsidRDefault="00000000">
      <w:pPr>
        <w:spacing w:before="120" w:after="120" w:line="336" w:lineRule="auto"/>
      </w:pPr>
      <w:r>
        <w:rPr>
          <w:rFonts w:ascii="Arimo" w:eastAsia="Arimo" w:hAnsi="Arimo" w:cs="Arimo"/>
          <w:color w:val="000000"/>
        </w:rPr>
        <w:t>Reservations tablosu, veritabanındaki ana ve merkezi tablo olarak tasarlanmıştır. </w:t>
      </w:r>
      <w:r>
        <w:rPr>
          <w:rFonts w:ascii="Arimo" w:eastAsia="Arimo" w:hAnsi="Arimo" w:cs="Arimo"/>
          <w:color w:val="000000"/>
        </w:rPr>
        <w:br/>
        <w:t xml:space="preserve"> Bu tablo; </w:t>
      </w:r>
      <w:r>
        <w:rPr>
          <w:rFonts w:ascii="Arimo Bold" w:eastAsia="Arimo Bold" w:hAnsi="Arimo Bold" w:cs="Arimo Bold"/>
          <w:b/>
          <w:bCs/>
          <w:color w:val="000000"/>
        </w:rPr>
        <w:t>Hotels</w:t>
      </w:r>
      <w:r>
        <w:rPr>
          <w:rFonts w:ascii="Arimo" w:eastAsia="Arimo" w:hAnsi="Arimo" w:cs="Arimo"/>
          <w:color w:val="000000"/>
        </w:rPr>
        <w:t xml:space="preserve">, </w:t>
      </w:r>
      <w:r>
        <w:rPr>
          <w:rFonts w:ascii="Arimo Bold" w:eastAsia="Arimo Bold" w:hAnsi="Arimo Bold" w:cs="Arimo Bold"/>
          <w:b/>
          <w:bCs/>
          <w:color w:val="000000"/>
        </w:rPr>
        <w:t>Customers</w:t>
      </w:r>
      <w:r>
        <w:rPr>
          <w:rFonts w:ascii="Arimo" w:eastAsia="Arimo" w:hAnsi="Arimo" w:cs="Arimo"/>
          <w:color w:val="000000"/>
        </w:rPr>
        <w:t xml:space="preserve">, </w:t>
      </w:r>
      <w:r>
        <w:rPr>
          <w:rFonts w:ascii="Arimo Bold" w:eastAsia="Arimo Bold" w:hAnsi="Arimo Bold" w:cs="Arimo Bold"/>
          <w:b/>
          <w:bCs/>
          <w:color w:val="000000"/>
        </w:rPr>
        <w:t>Rooms</w:t>
      </w:r>
      <w:r>
        <w:rPr>
          <w:rFonts w:ascii="Arimo" w:eastAsia="Arimo" w:hAnsi="Arimo" w:cs="Arimo"/>
          <w:color w:val="000000"/>
        </w:rPr>
        <w:t xml:space="preserve"> ve </w:t>
      </w:r>
      <w:r>
        <w:rPr>
          <w:rFonts w:ascii="Arimo Bold" w:eastAsia="Arimo Bold" w:hAnsi="Arimo Bold" w:cs="Arimo Bold"/>
          <w:b/>
          <w:bCs/>
          <w:color w:val="000000"/>
        </w:rPr>
        <w:t>Payments</w:t>
      </w:r>
      <w:r>
        <w:rPr>
          <w:rFonts w:ascii="Arimo" w:eastAsia="Arimo" w:hAnsi="Arimo" w:cs="Arimo"/>
          <w:color w:val="000000"/>
        </w:rPr>
        <w:t xml:space="preserve"> tabloları ile yabancı anahtar ilişkileri kurarak rezervasyon işlemlerini temsil etmektedir. Check-in ve check-out tarihleri ile toplam rezervasyon tutarı bu tabloda saklanmaktadır. </w:t>
      </w:r>
    </w:p>
    <w:p w14:paraId="0AD9159B" w14:textId="5B5DDB12" w:rsidR="00430F1F" w:rsidRDefault="00000000">
      <w:pPr>
        <w:spacing w:before="120" w:after="120" w:line="336" w:lineRule="auto"/>
      </w:pPr>
      <w:r>
        <w:rPr>
          <w:rFonts w:ascii="Arimo Bold" w:eastAsia="Arimo Bold" w:hAnsi="Arimo Bold" w:cs="Arimo Bold"/>
          <w:b/>
          <w:bCs/>
          <w:color w:val="000000"/>
        </w:rPr>
        <w:t xml:space="preserve">5. tablo </w:t>
      </w:r>
      <w:r w:rsidR="007062EC">
        <w:rPr>
          <w:rFonts w:ascii="Arimo Bold" w:eastAsia="Arimo Bold" w:hAnsi="Arimo Bold" w:cs="Arimo Bold"/>
          <w:b/>
          <w:bCs/>
          <w:color w:val="000000"/>
        </w:rPr>
        <w:t>DDL - DML sorgusu ve ekran görüntüsü</w:t>
      </w:r>
      <w:r>
        <w:rPr>
          <w:rFonts w:ascii="Arimo Bold" w:eastAsia="Arimo Bold" w:hAnsi="Arimo Bold" w:cs="Arimo Bold"/>
          <w:b/>
          <w:bCs/>
          <w:color w:val="000000"/>
        </w:rPr>
        <w:t>:</w:t>
      </w:r>
      <w:r>
        <w:rPr>
          <w:rFonts w:ascii="Arimo" w:eastAsia="Arimo" w:hAnsi="Arimo" w:cs="Arimo"/>
          <w:color w:val="000000"/>
        </w:rPr>
        <w:t xml:space="preserve"> </w:t>
      </w:r>
    </w:p>
    <w:p w14:paraId="451E9C6C" w14:textId="77777777" w:rsidR="00430F1F" w:rsidRDefault="00000000">
      <w:pPr>
        <w:spacing w:before="120" w:after="120"/>
        <w:jc w:val="center"/>
      </w:pPr>
      <w:r>
        <w:rPr>
          <w:noProof/>
        </w:rPr>
        <w:drawing>
          <wp:inline distT="0" distB="0" distL="0" distR="0" wp14:anchorId="5E6CDFA8" wp14:editId="51685F8C">
            <wp:extent cx="4991100" cy="3214083"/>
            <wp:effectExtent l="0" t="0" r="0" b="0"/>
            <wp:docPr id="12" name="Drawing 12" descr="69bb406a152dd0d5c83b199c75f61b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9bb406a152dd0d5c83b199c75f61b42.png"/>
                    <pic:cNvPicPr>
                      <a:picLocks noChangeAspect="1"/>
                    </pic:cNvPicPr>
                  </pic:nvPicPr>
                  <pic:blipFill>
                    <a:blip r:embed="rId17"/>
                    <a:stretch>
                      <a:fillRect/>
                    </a:stretch>
                  </pic:blipFill>
                  <pic:spPr>
                    <a:xfrm>
                      <a:off x="0" y="0"/>
                      <a:ext cx="4996713" cy="3217697"/>
                    </a:xfrm>
                    <a:prstGeom prst="rect">
                      <a:avLst/>
                    </a:prstGeom>
                  </pic:spPr>
                </pic:pic>
              </a:graphicData>
            </a:graphic>
          </wp:inline>
        </w:drawing>
      </w:r>
    </w:p>
    <w:p w14:paraId="06FABD59" w14:textId="77777777" w:rsidR="007062EC" w:rsidRDefault="007062EC">
      <w:pPr>
        <w:spacing w:before="120" w:after="120"/>
        <w:jc w:val="center"/>
      </w:pPr>
    </w:p>
    <w:p w14:paraId="6A815656" w14:textId="77777777" w:rsidR="007062EC" w:rsidRDefault="007062EC">
      <w:pPr>
        <w:spacing w:before="120" w:after="120"/>
        <w:jc w:val="center"/>
      </w:pPr>
    </w:p>
    <w:p w14:paraId="10396FFD" w14:textId="77777777" w:rsidR="007062EC" w:rsidRDefault="007062EC">
      <w:pPr>
        <w:spacing w:before="120" w:after="120"/>
        <w:jc w:val="center"/>
      </w:pPr>
    </w:p>
    <w:p w14:paraId="2D3138A2" w14:textId="77777777" w:rsidR="007062EC" w:rsidRDefault="007062EC">
      <w:pPr>
        <w:spacing w:before="120" w:after="120"/>
        <w:jc w:val="center"/>
      </w:pPr>
    </w:p>
    <w:p w14:paraId="4263AF27" w14:textId="0689EB98" w:rsidR="00430F1F" w:rsidRDefault="00000000">
      <w:pPr>
        <w:spacing w:before="120" w:after="120"/>
        <w:jc w:val="center"/>
      </w:pPr>
      <w:r>
        <w:rPr>
          <w:noProof/>
        </w:rPr>
        <w:drawing>
          <wp:anchor distT="0" distB="0" distL="114300" distR="114300" simplePos="0" relativeHeight="251658240" behindDoc="0" locked="0" layoutInCell="1" allowOverlap="1" wp14:anchorId="047EA4FA" wp14:editId="098BC3B2">
            <wp:simplePos x="0" y="0"/>
            <wp:positionH relativeFrom="page">
              <wp:posOffset>280795</wp:posOffset>
            </wp:positionH>
            <wp:positionV relativeFrom="paragraph">
              <wp:posOffset>0</wp:posOffset>
            </wp:positionV>
            <wp:extent cx="7001260" cy="2249154"/>
            <wp:effectExtent l="0" t="0" r="0" b="0"/>
            <wp:wrapTopAndBottom/>
            <wp:docPr id="13" name="Drawing 13" descr="0aabdc8b6b7b5b3d323e006da02e9d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aabdc8b6b7b5b3d323e006da02e9d8d.png"/>
                    <pic:cNvPicPr>
                      <a:picLocks noChangeAspect="1"/>
                    </pic:cNvPicPr>
                  </pic:nvPicPr>
                  <pic:blipFill>
                    <a:blip r:embed="rId18"/>
                    <a:stretch>
                      <a:fillRect/>
                    </a:stretch>
                  </pic:blipFill>
                  <pic:spPr>
                    <a:xfrm>
                      <a:off x="0" y="0"/>
                      <a:ext cx="7001260" cy="2249154"/>
                    </a:xfrm>
                    <a:prstGeom prst="rect">
                      <a:avLst/>
                    </a:prstGeom>
                  </pic:spPr>
                </pic:pic>
              </a:graphicData>
            </a:graphic>
          </wp:anchor>
        </w:drawing>
      </w:r>
    </w:p>
    <w:p w14:paraId="054355CB" w14:textId="77777777" w:rsidR="00430F1F" w:rsidRDefault="00000000">
      <w:pPr>
        <w:spacing w:before="120" w:after="120"/>
        <w:jc w:val="center"/>
      </w:pPr>
      <w:r>
        <w:rPr>
          <w:noProof/>
        </w:rPr>
        <w:drawing>
          <wp:inline distT="0" distB="0" distL="0" distR="0" wp14:anchorId="51DF31F8" wp14:editId="7A8CDAAC">
            <wp:extent cx="5734050" cy="2422636"/>
            <wp:effectExtent l="0" t="0" r="0" b="0"/>
            <wp:docPr id="14" name="Drawing 14" descr="77607a6ab560ef830d47f8d77cf2ba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77607a6ab560ef830d47f8d77cf2bafa.png"/>
                    <pic:cNvPicPr>
                      <a:picLocks noChangeAspect="1"/>
                    </pic:cNvPicPr>
                  </pic:nvPicPr>
                  <pic:blipFill>
                    <a:blip r:embed="rId19"/>
                    <a:stretch>
                      <a:fillRect/>
                    </a:stretch>
                  </pic:blipFill>
                  <pic:spPr>
                    <a:xfrm>
                      <a:off x="0" y="0"/>
                      <a:ext cx="5734050" cy="2422636"/>
                    </a:xfrm>
                    <a:prstGeom prst="rect">
                      <a:avLst/>
                    </a:prstGeom>
                  </pic:spPr>
                </pic:pic>
              </a:graphicData>
            </a:graphic>
          </wp:inline>
        </w:drawing>
      </w:r>
    </w:p>
    <w:p w14:paraId="033F126F" w14:textId="77777777" w:rsidR="00430F1F" w:rsidRDefault="00000000">
      <w:pPr>
        <w:spacing w:before="120" w:after="120" w:line="336" w:lineRule="auto"/>
      </w:pPr>
      <w:r>
        <w:rPr>
          <w:rFonts w:ascii="Arimo" w:eastAsia="Arimo" w:hAnsi="Arimo" w:cs="Arimo"/>
          <w:color w:val="000000"/>
        </w:rPr>
        <w:t xml:space="preserve"> </w:t>
      </w:r>
    </w:p>
    <w:p w14:paraId="25B2DCF4" w14:textId="77777777" w:rsidR="00430F1F" w:rsidRDefault="00000000">
      <w:pPr>
        <w:spacing w:before="120" w:after="120"/>
      </w:pPr>
      <w:r>
        <w:br w:type="page"/>
      </w:r>
    </w:p>
    <w:p w14:paraId="59D3520F" w14:textId="77777777" w:rsidR="00430F1F" w:rsidRDefault="00000000">
      <w:pPr>
        <w:spacing w:before="120" w:after="120" w:line="336" w:lineRule="auto"/>
      </w:pPr>
      <w:r>
        <w:rPr>
          <w:rFonts w:ascii="Arimo Bold" w:eastAsia="Arimo Bold" w:hAnsi="Arimo Bold" w:cs="Arimo Bold"/>
          <w:b/>
          <w:bCs/>
          <w:color w:val="000000"/>
          <w:sz w:val="42"/>
          <w:szCs w:val="42"/>
        </w:rPr>
        <w:lastRenderedPageBreak/>
        <w:t xml:space="preserve">DML Sorgusu Örnekleri </w:t>
      </w:r>
    </w:p>
    <w:p w14:paraId="1AFFFCFE" w14:textId="77777777" w:rsidR="00430F1F" w:rsidRDefault="00000000">
      <w:pPr>
        <w:spacing w:before="120" w:after="120" w:line="336" w:lineRule="auto"/>
      </w:pPr>
      <w:r>
        <w:rPr>
          <w:rFonts w:ascii="Arimo" w:eastAsia="Arimo" w:hAnsi="Arimo" w:cs="Arimo"/>
          <w:color w:val="000000"/>
        </w:rPr>
        <w:t xml:space="preserve">Belirli bir şehirdeki oteller için yapılan rezervasyonları listeler: </w:t>
      </w:r>
    </w:p>
    <w:p w14:paraId="69995332" w14:textId="77777777" w:rsidR="00430F1F" w:rsidRDefault="00000000">
      <w:pPr>
        <w:spacing w:before="120" w:after="120"/>
        <w:jc w:val="center"/>
      </w:pPr>
      <w:r>
        <w:rPr>
          <w:noProof/>
        </w:rPr>
        <w:drawing>
          <wp:anchor distT="0" distB="0" distL="114300" distR="114300" simplePos="0" relativeHeight="251659264" behindDoc="0" locked="0" layoutInCell="1" allowOverlap="1" wp14:anchorId="08ADE1B0" wp14:editId="11B7D151">
            <wp:simplePos x="0" y="0"/>
            <wp:positionH relativeFrom="page">
              <wp:posOffset>249268</wp:posOffset>
            </wp:positionH>
            <wp:positionV relativeFrom="paragraph">
              <wp:posOffset>0</wp:posOffset>
            </wp:positionV>
            <wp:extent cx="7064313" cy="2719760"/>
            <wp:effectExtent l="0" t="0" r="0" b="0"/>
            <wp:wrapTopAndBottom/>
            <wp:docPr id="15" name="Drawing 15" descr="96474a06c8cc0c5ba9ab4f1ae92eb4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6474a06c8cc0c5ba9ab4f1ae92eb4b4.png"/>
                    <pic:cNvPicPr>
                      <a:picLocks noChangeAspect="1"/>
                    </pic:cNvPicPr>
                  </pic:nvPicPr>
                  <pic:blipFill>
                    <a:blip r:embed="rId20"/>
                    <a:stretch>
                      <a:fillRect/>
                    </a:stretch>
                  </pic:blipFill>
                  <pic:spPr>
                    <a:xfrm>
                      <a:off x="0" y="0"/>
                      <a:ext cx="7064313" cy="2719760"/>
                    </a:xfrm>
                    <a:prstGeom prst="rect">
                      <a:avLst/>
                    </a:prstGeom>
                  </pic:spPr>
                </pic:pic>
              </a:graphicData>
            </a:graphic>
          </wp:anchor>
        </w:drawing>
      </w:r>
    </w:p>
    <w:p w14:paraId="3A198479" w14:textId="77777777" w:rsidR="00430F1F" w:rsidRDefault="00000000">
      <w:pPr>
        <w:spacing w:before="120" w:after="120" w:line="336" w:lineRule="auto"/>
      </w:pPr>
      <w:r>
        <w:rPr>
          <w:rFonts w:ascii="Arimo" w:eastAsia="Arimo" w:hAnsi="Arimo" w:cs="Arimo"/>
          <w:color w:val="000000"/>
        </w:rPr>
        <w:t xml:space="preserve"> </w:t>
      </w:r>
    </w:p>
    <w:p w14:paraId="7FFBF197" w14:textId="77777777" w:rsidR="00430F1F" w:rsidRDefault="00000000">
      <w:pPr>
        <w:spacing w:before="120" w:after="120" w:line="336" w:lineRule="auto"/>
      </w:pPr>
      <w:r>
        <w:rPr>
          <w:rFonts w:ascii="Arimo" w:eastAsia="Arimo" w:hAnsi="Arimo" w:cs="Arimo"/>
          <w:color w:val="000000"/>
        </w:rPr>
        <w:t xml:space="preserve">Her müşterinin hangi otelde, hangi tarihler arasında kaldığını gösterir: </w:t>
      </w:r>
    </w:p>
    <w:p w14:paraId="7F7033AD" w14:textId="77777777" w:rsidR="00430F1F" w:rsidRDefault="00000000">
      <w:pPr>
        <w:spacing w:before="120" w:after="120"/>
        <w:jc w:val="center"/>
      </w:pPr>
      <w:r>
        <w:rPr>
          <w:noProof/>
        </w:rPr>
        <w:drawing>
          <wp:inline distT="0" distB="0" distL="0" distR="0" wp14:anchorId="53E5C2A0" wp14:editId="306868CA">
            <wp:extent cx="5734050" cy="3784473"/>
            <wp:effectExtent l="0" t="0" r="0" b="0"/>
            <wp:docPr id="16" name="Drawing 16" descr="563090a3d8e165cd1d6d4844b4d56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563090a3d8e165cd1d6d4844b4d56e94.png"/>
                    <pic:cNvPicPr>
                      <a:picLocks noChangeAspect="1"/>
                    </pic:cNvPicPr>
                  </pic:nvPicPr>
                  <pic:blipFill>
                    <a:blip r:embed="rId21"/>
                    <a:stretch>
                      <a:fillRect/>
                    </a:stretch>
                  </pic:blipFill>
                  <pic:spPr>
                    <a:xfrm>
                      <a:off x="0" y="0"/>
                      <a:ext cx="5734050" cy="3784473"/>
                    </a:xfrm>
                    <a:prstGeom prst="rect">
                      <a:avLst/>
                    </a:prstGeom>
                  </pic:spPr>
                </pic:pic>
              </a:graphicData>
            </a:graphic>
          </wp:inline>
        </w:drawing>
      </w:r>
    </w:p>
    <w:p w14:paraId="0E7B5D93" w14:textId="77777777" w:rsidR="00430F1F" w:rsidRDefault="00000000">
      <w:pPr>
        <w:spacing w:before="120" w:after="120" w:line="336" w:lineRule="auto"/>
      </w:pPr>
      <w:r>
        <w:rPr>
          <w:rFonts w:ascii="Arimo" w:eastAsia="Arimo" w:hAnsi="Arimo" w:cs="Arimo"/>
          <w:color w:val="000000"/>
        </w:rPr>
        <w:t xml:space="preserve"> </w:t>
      </w:r>
    </w:p>
    <w:p w14:paraId="75A20CC0" w14:textId="54566CC7" w:rsidR="00430F1F" w:rsidRDefault="00000000" w:rsidP="007062EC">
      <w:pPr>
        <w:spacing w:before="120" w:after="120"/>
      </w:pPr>
      <w:r>
        <w:br w:type="page"/>
      </w:r>
      <w:r>
        <w:rPr>
          <w:rFonts w:ascii="Arimo" w:eastAsia="Arimo" w:hAnsi="Arimo" w:cs="Arimo"/>
          <w:color w:val="000000"/>
        </w:rPr>
        <w:lastRenderedPageBreak/>
        <w:t xml:space="preserve">Her otelin toplam rezervasyon gelirini hesaplar: </w:t>
      </w:r>
    </w:p>
    <w:p w14:paraId="64D014EA" w14:textId="77777777" w:rsidR="00430F1F" w:rsidRDefault="00000000">
      <w:pPr>
        <w:spacing w:before="120" w:after="120"/>
        <w:jc w:val="center"/>
      </w:pPr>
      <w:r>
        <w:rPr>
          <w:noProof/>
        </w:rPr>
        <w:drawing>
          <wp:inline distT="0" distB="0" distL="0" distR="0" wp14:anchorId="3088E01B" wp14:editId="0E0A33AB">
            <wp:extent cx="5734050" cy="4850174"/>
            <wp:effectExtent l="0" t="0" r="0" b="0"/>
            <wp:docPr id="17" name="Drawing 17" descr="3d6b053c21acd3227965245f13bb7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d6b053c21acd3227965245f13bb7148.png"/>
                    <pic:cNvPicPr>
                      <a:picLocks noChangeAspect="1"/>
                    </pic:cNvPicPr>
                  </pic:nvPicPr>
                  <pic:blipFill>
                    <a:blip r:embed="rId22"/>
                    <a:stretch>
                      <a:fillRect/>
                    </a:stretch>
                  </pic:blipFill>
                  <pic:spPr>
                    <a:xfrm>
                      <a:off x="0" y="0"/>
                      <a:ext cx="5734050" cy="4850174"/>
                    </a:xfrm>
                    <a:prstGeom prst="rect">
                      <a:avLst/>
                    </a:prstGeom>
                  </pic:spPr>
                </pic:pic>
              </a:graphicData>
            </a:graphic>
          </wp:inline>
        </w:drawing>
      </w:r>
    </w:p>
    <w:p w14:paraId="1DBF35E4" w14:textId="77777777" w:rsidR="00430F1F" w:rsidRDefault="00000000">
      <w:pPr>
        <w:spacing w:before="120" w:after="120" w:line="336" w:lineRule="auto"/>
      </w:pPr>
      <w:r>
        <w:rPr>
          <w:rFonts w:ascii="Arimo" w:eastAsia="Arimo" w:hAnsi="Arimo" w:cs="Arimo"/>
          <w:color w:val="000000"/>
        </w:rPr>
        <w:t xml:space="preserve"> </w:t>
      </w:r>
    </w:p>
    <w:p w14:paraId="4B834059" w14:textId="77777777" w:rsidR="00430F1F" w:rsidRDefault="00000000">
      <w:pPr>
        <w:spacing w:before="120" w:after="120" w:line="336" w:lineRule="auto"/>
      </w:pPr>
      <w:r>
        <w:rPr>
          <w:rFonts w:ascii="Arimo" w:eastAsia="Arimo" w:hAnsi="Arimo" w:cs="Arimo"/>
          <w:color w:val="000000"/>
        </w:rPr>
        <w:t xml:space="preserve"> </w:t>
      </w:r>
    </w:p>
    <w:p w14:paraId="05486BFB" w14:textId="77777777" w:rsidR="00430F1F" w:rsidRDefault="00000000">
      <w:pPr>
        <w:spacing w:before="120" w:after="120"/>
      </w:pPr>
      <w:r>
        <w:br w:type="page"/>
      </w:r>
    </w:p>
    <w:p w14:paraId="466320E6" w14:textId="77777777" w:rsidR="00430F1F" w:rsidRDefault="00000000">
      <w:pPr>
        <w:spacing w:before="120" w:after="120" w:line="336" w:lineRule="auto"/>
      </w:pPr>
      <w:r>
        <w:rPr>
          <w:rFonts w:ascii="Arimo" w:eastAsia="Arimo" w:hAnsi="Arimo" w:cs="Arimo"/>
          <w:color w:val="000000"/>
          <w:sz w:val="40"/>
          <w:szCs w:val="40"/>
        </w:rPr>
        <w:lastRenderedPageBreak/>
        <w:t xml:space="preserve">Veritabanı Mimarisi ER Diagram’ı </w:t>
      </w:r>
    </w:p>
    <w:p w14:paraId="63F1F18B" w14:textId="77777777" w:rsidR="00430F1F" w:rsidRDefault="00000000">
      <w:pPr>
        <w:spacing w:before="120" w:after="120"/>
        <w:jc w:val="center"/>
      </w:pPr>
      <w:r>
        <w:rPr>
          <w:noProof/>
        </w:rPr>
        <w:drawing>
          <wp:inline distT="0" distB="0" distL="0" distR="0" wp14:anchorId="386CE204" wp14:editId="44278473">
            <wp:extent cx="5734050" cy="5633326"/>
            <wp:effectExtent l="0" t="0" r="0" b="0"/>
            <wp:docPr id="18" name="Drawing 18" descr="89ec9a7ee141536f20e72241bec8e9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89ec9a7ee141536f20e72241bec8e94b.png"/>
                    <pic:cNvPicPr>
                      <a:picLocks noChangeAspect="1"/>
                    </pic:cNvPicPr>
                  </pic:nvPicPr>
                  <pic:blipFill>
                    <a:blip r:embed="rId23"/>
                    <a:stretch>
                      <a:fillRect/>
                    </a:stretch>
                  </pic:blipFill>
                  <pic:spPr>
                    <a:xfrm>
                      <a:off x="0" y="0"/>
                      <a:ext cx="5734050" cy="5633326"/>
                    </a:xfrm>
                    <a:prstGeom prst="rect">
                      <a:avLst/>
                    </a:prstGeom>
                  </pic:spPr>
                </pic:pic>
              </a:graphicData>
            </a:graphic>
          </wp:inline>
        </w:drawing>
      </w:r>
    </w:p>
    <w:p w14:paraId="53CC411B" w14:textId="77777777" w:rsidR="00430F1F" w:rsidRDefault="00000000">
      <w:pPr>
        <w:spacing w:before="120" w:after="120" w:line="336" w:lineRule="auto"/>
      </w:pPr>
      <w:r>
        <w:rPr>
          <w:rFonts w:ascii="Arimo" w:eastAsia="Arimo" w:hAnsi="Arimo" w:cs="Arimo"/>
          <w:color w:val="000000"/>
        </w:rPr>
        <w:t xml:space="preserve"> </w:t>
      </w:r>
    </w:p>
    <w:p w14:paraId="5DEA79F4" w14:textId="77777777" w:rsidR="00430F1F" w:rsidRDefault="00000000">
      <w:pPr>
        <w:spacing w:before="120" w:after="120"/>
      </w:pPr>
      <w:r>
        <w:br w:type="page"/>
      </w:r>
    </w:p>
    <w:p w14:paraId="7DAC675F" w14:textId="77777777" w:rsidR="006817E2" w:rsidRDefault="00000000">
      <w:pPr>
        <w:spacing w:before="120" w:after="120" w:line="336" w:lineRule="auto"/>
      </w:pPr>
      <w:r>
        <w:rPr>
          <w:rFonts w:ascii="Arimo" w:eastAsia="Arimo" w:hAnsi="Arimo" w:cs="Arimo"/>
          <w:color w:val="000000"/>
          <w:sz w:val="36"/>
          <w:szCs w:val="36"/>
        </w:rPr>
        <w:lastRenderedPageBreak/>
        <w:t xml:space="preserve"> </w:t>
      </w:r>
    </w:p>
    <w:p w14:paraId="5A112152" w14:textId="7AA49535" w:rsidR="00430F1F" w:rsidRPr="006817E2" w:rsidRDefault="00000000" w:rsidP="006817E2">
      <w:pPr>
        <w:pStyle w:val="ListeParagraf"/>
        <w:numPr>
          <w:ilvl w:val="0"/>
          <w:numId w:val="9"/>
        </w:numPr>
        <w:spacing w:before="120" w:after="120" w:line="336" w:lineRule="auto"/>
        <w:rPr>
          <w:rFonts w:ascii="Arimo" w:eastAsia="Arimo" w:hAnsi="Arimo" w:cs="Arimo"/>
          <w:color w:val="000000"/>
          <w:sz w:val="36"/>
          <w:szCs w:val="36"/>
        </w:rPr>
      </w:pPr>
      <w:r w:rsidRPr="006817E2">
        <w:rPr>
          <w:rFonts w:ascii="Arimo" w:eastAsia="Arimo" w:hAnsi="Arimo" w:cs="Arimo"/>
          <w:color w:val="000000"/>
          <w:sz w:val="36"/>
          <w:szCs w:val="36"/>
        </w:rPr>
        <w:t xml:space="preserve">Projenin Amacı </w:t>
      </w:r>
    </w:p>
    <w:p w14:paraId="48FBB03B" w14:textId="77777777" w:rsidR="006817E2" w:rsidRDefault="006817E2" w:rsidP="006817E2">
      <w:pPr>
        <w:spacing w:before="120" w:after="120" w:line="336" w:lineRule="auto"/>
      </w:pPr>
    </w:p>
    <w:p w14:paraId="5E382B6B" w14:textId="77777777" w:rsidR="00430F1F" w:rsidRDefault="00000000">
      <w:pPr>
        <w:spacing w:before="120" w:after="120" w:line="336" w:lineRule="auto"/>
        <w:rPr>
          <w:rFonts w:ascii="Arimo" w:eastAsia="Arimo" w:hAnsi="Arimo" w:cs="Arimo"/>
          <w:color w:val="000000"/>
        </w:rPr>
      </w:pPr>
      <w:r>
        <w:rPr>
          <w:rFonts w:ascii="Arimo" w:eastAsia="Arimo" w:hAnsi="Arimo" w:cs="Arimo"/>
          <w:color w:val="000000"/>
        </w:rPr>
        <w:t xml:space="preserve">Bu projede, bir </w:t>
      </w:r>
      <w:r>
        <w:rPr>
          <w:rFonts w:ascii="Arimo Bold" w:eastAsia="Arimo Bold" w:hAnsi="Arimo Bold" w:cs="Arimo Bold"/>
          <w:b/>
          <w:bCs/>
          <w:color w:val="000000"/>
        </w:rPr>
        <w:t>otel rezervasyon sistemlerinin tek veritabanında toplanması, oteller zinciri sahibi şirketin veriambarı tasarımında kullanılabilirlik</w:t>
      </w:r>
      <w:r>
        <w:rPr>
          <w:rFonts w:ascii="Arimo" w:eastAsia="Arimo" w:hAnsi="Arimo" w:cs="Arimo"/>
          <w:color w:val="000000"/>
        </w:rPr>
        <w:t xml:space="preserve"> senaryosu üzerinden, </w:t>
      </w:r>
      <w:r>
        <w:rPr>
          <w:rFonts w:ascii="Arimo Bold" w:eastAsia="Arimo Bold" w:hAnsi="Arimo Bold" w:cs="Arimo Bold"/>
          <w:b/>
          <w:bCs/>
          <w:color w:val="000000"/>
        </w:rPr>
        <w:t>PostgreSQL kaynak veritabanında (Source DB)</w:t>
      </w:r>
      <w:r>
        <w:rPr>
          <w:rFonts w:ascii="Arimo" w:eastAsia="Arimo" w:hAnsi="Arimo" w:cs="Arimo"/>
          <w:color w:val="000000"/>
        </w:rPr>
        <w:t xml:space="preserve"> oluşan kayıtların </w:t>
      </w:r>
      <w:r>
        <w:rPr>
          <w:rFonts w:ascii="Arimo Bold" w:eastAsia="Arimo Bold" w:hAnsi="Arimo Bold" w:cs="Arimo Bold"/>
          <w:b/>
          <w:bCs/>
          <w:color w:val="000000"/>
        </w:rPr>
        <w:t>Debezium + Apache Kafka</w:t>
      </w:r>
      <w:r>
        <w:rPr>
          <w:rFonts w:ascii="Arimo" w:eastAsia="Arimo" w:hAnsi="Arimo" w:cs="Arimo"/>
          <w:color w:val="000000"/>
        </w:rPr>
        <w:t xml:space="preserve"> kullanılarak </w:t>
      </w:r>
      <w:r>
        <w:rPr>
          <w:rFonts w:ascii="Arimo Bold" w:eastAsia="Arimo Bold" w:hAnsi="Arimo Bold" w:cs="Arimo Bold"/>
          <w:b/>
          <w:bCs/>
          <w:color w:val="000000"/>
        </w:rPr>
        <w:t>gerçek zamanlı (CDC – Change Data Capture)</w:t>
      </w:r>
      <w:r>
        <w:rPr>
          <w:rFonts w:ascii="Arimo" w:eastAsia="Arimo" w:hAnsi="Arimo" w:cs="Arimo"/>
          <w:color w:val="000000"/>
        </w:rPr>
        <w:t xml:space="preserve"> biçimde </w:t>
      </w:r>
      <w:r>
        <w:rPr>
          <w:rFonts w:ascii="Arimo Bold" w:eastAsia="Arimo Bold" w:hAnsi="Arimo Bold" w:cs="Arimo Bold"/>
          <w:b/>
          <w:bCs/>
          <w:color w:val="000000"/>
        </w:rPr>
        <w:t>hedef PostgreSQL veritabanına (Target DB)</w:t>
      </w:r>
      <w:r>
        <w:rPr>
          <w:rFonts w:ascii="Arimo" w:eastAsia="Arimo" w:hAnsi="Arimo" w:cs="Arimo"/>
          <w:color w:val="000000"/>
        </w:rPr>
        <w:t xml:space="preserve"> aktarılması amaçlanmıştır. </w:t>
      </w:r>
    </w:p>
    <w:p w14:paraId="66514377" w14:textId="77777777" w:rsidR="006817E2" w:rsidRDefault="006817E2">
      <w:pPr>
        <w:spacing w:before="120" w:after="120" w:line="336" w:lineRule="auto"/>
      </w:pPr>
    </w:p>
    <w:p w14:paraId="2BE67F8A" w14:textId="77777777" w:rsidR="00430F1F" w:rsidRDefault="00000000">
      <w:pPr>
        <w:spacing w:before="120" w:after="120" w:line="336" w:lineRule="auto"/>
      </w:pPr>
      <w:r>
        <w:rPr>
          <w:rFonts w:ascii="Arimo" w:eastAsia="Arimo" w:hAnsi="Arimo" w:cs="Arimo"/>
          <w:color w:val="000000"/>
        </w:rPr>
        <w:t xml:space="preserve">Proje, modern veri mimarilerinde yaygın olarak kullanılan: </w:t>
      </w:r>
    </w:p>
    <w:p w14:paraId="44B7988A" w14:textId="77777777" w:rsidR="00430F1F" w:rsidRDefault="00000000">
      <w:pPr>
        <w:numPr>
          <w:ilvl w:val="0"/>
          <w:numId w:val="1"/>
        </w:numPr>
        <w:spacing w:after="0" w:line="336" w:lineRule="auto"/>
      </w:pPr>
      <w:r>
        <w:rPr>
          <w:rFonts w:ascii="Arimo Bold" w:eastAsia="Arimo Bold" w:hAnsi="Arimo Bold" w:cs="Arimo Bold"/>
          <w:b/>
          <w:bCs/>
          <w:color w:val="000000"/>
        </w:rPr>
        <w:t>Event-driven</w:t>
      </w:r>
      <w:r>
        <w:rPr>
          <w:rFonts w:ascii="Arimo" w:eastAsia="Arimo" w:hAnsi="Arimo" w:cs="Arimo"/>
          <w:color w:val="000000"/>
        </w:rPr>
        <w:t xml:space="preserve"> </w:t>
      </w:r>
    </w:p>
    <w:p w14:paraId="5263C3F1" w14:textId="77777777" w:rsidR="00430F1F" w:rsidRDefault="00000000">
      <w:pPr>
        <w:numPr>
          <w:ilvl w:val="0"/>
          <w:numId w:val="1"/>
        </w:numPr>
        <w:spacing w:after="0" w:line="336" w:lineRule="auto"/>
      </w:pPr>
      <w:r>
        <w:rPr>
          <w:rFonts w:ascii="Arimo Bold" w:eastAsia="Arimo Bold" w:hAnsi="Arimo Bold" w:cs="Arimo Bold"/>
          <w:b/>
          <w:bCs/>
          <w:color w:val="000000"/>
        </w:rPr>
        <w:t>Log-based CDC</w:t>
      </w:r>
      <w:r>
        <w:rPr>
          <w:rFonts w:ascii="Arimo" w:eastAsia="Arimo" w:hAnsi="Arimo" w:cs="Arimo"/>
          <w:color w:val="000000"/>
        </w:rPr>
        <w:t xml:space="preserve"> </w:t>
      </w:r>
    </w:p>
    <w:p w14:paraId="5860DE46" w14:textId="77777777" w:rsidR="00430F1F" w:rsidRDefault="00000000">
      <w:pPr>
        <w:numPr>
          <w:ilvl w:val="0"/>
          <w:numId w:val="1"/>
        </w:numPr>
        <w:spacing w:after="0" w:line="336" w:lineRule="auto"/>
      </w:pPr>
      <w:r>
        <w:rPr>
          <w:rFonts w:ascii="Arimo Bold" w:eastAsia="Arimo Bold" w:hAnsi="Arimo Bold" w:cs="Arimo Bold"/>
          <w:b/>
          <w:bCs/>
          <w:color w:val="000000"/>
        </w:rPr>
        <w:t>Loose coupling (gevşek bağlı mimari)</w:t>
      </w:r>
      <w:r>
        <w:rPr>
          <w:rFonts w:ascii="Arimo" w:eastAsia="Arimo" w:hAnsi="Arimo" w:cs="Arimo"/>
          <w:color w:val="000000"/>
        </w:rPr>
        <w:t xml:space="preserve"> </w:t>
      </w:r>
    </w:p>
    <w:p w14:paraId="173C0896" w14:textId="77777777" w:rsidR="00430F1F" w:rsidRDefault="00000000">
      <w:pPr>
        <w:spacing w:before="120" w:after="120" w:line="336" w:lineRule="auto"/>
        <w:rPr>
          <w:rFonts w:ascii="Arimo" w:eastAsia="Arimo" w:hAnsi="Arimo" w:cs="Arimo"/>
          <w:color w:val="000000"/>
        </w:rPr>
      </w:pPr>
      <w:r>
        <w:rPr>
          <w:rFonts w:ascii="Arimo" w:eastAsia="Arimo" w:hAnsi="Arimo" w:cs="Arimo"/>
          <w:color w:val="000000"/>
        </w:rPr>
        <w:t xml:space="preserve">yaklaşımlarını uygulamalı olarak göstermektedir. </w:t>
      </w:r>
    </w:p>
    <w:p w14:paraId="57B6BC9A" w14:textId="77777777" w:rsidR="006817E2" w:rsidRDefault="006817E2">
      <w:pPr>
        <w:spacing w:before="120" w:after="120" w:line="336" w:lineRule="auto"/>
      </w:pPr>
    </w:p>
    <w:p w14:paraId="75221E35" w14:textId="77777777" w:rsidR="00430F1F" w:rsidRDefault="00000000">
      <w:pPr>
        <w:spacing w:before="120" w:after="120" w:line="336" w:lineRule="auto"/>
      </w:pPr>
      <w:r>
        <w:rPr>
          <w:rFonts w:ascii="Arimo" w:eastAsia="Arimo" w:hAnsi="Arimo" w:cs="Arimo"/>
          <w:color w:val="000000"/>
          <w:sz w:val="36"/>
          <w:szCs w:val="36"/>
        </w:rPr>
        <w:t xml:space="preserve">2. Kullanılan Teknolojiler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430F1F" w14:paraId="6733DFBF" w14:textId="77777777">
        <w:tblPrEx>
          <w:tblCellMar>
            <w:top w:w="0" w:type="dxa"/>
            <w:bottom w:w="0" w:type="dxa"/>
          </w:tblCellMar>
        </w:tblPrEx>
        <w:tc>
          <w:tcPr>
            <w:tcW w:w="4515" w:type="dxa"/>
            <w:tcMar>
              <w:top w:w="180" w:type="dxa"/>
              <w:left w:w="180" w:type="dxa"/>
              <w:bottom w:w="180" w:type="dxa"/>
              <w:right w:w="180" w:type="dxa"/>
            </w:tcMar>
          </w:tcPr>
          <w:p w14:paraId="38EDCE8A" w14:textId="77777777" w:rsidR="00430F1F" w:rsidRDefault="00000000">
            <w:pPr>
              <w:spacing w:before="120" w:after="120" w:line="336" w:lineRule="auto"/>
            </w:pPr>
            <w:r>
              <w:rPr>
                <w:rFonts w:ascii="Arimo" w:eastAsia="Arimo" w:hAnsi="Arimo" w:cs="Arimo"/>
                <w:color w:val="000000"/>
              </w:rPr>
              <w:t xml:space="preserve">Bileşen </w:t>
            </w:r>
          </w:p>
        </w:tc>
        <w:tc>
          <w:tcPr>
            <w:tcW w:w="4515" w:type="dxa"/>
            <w:tcMar>
              <w:top w:w="180" w:type="dxa"/>
              <w:left w:w="180" w:type="dxa"/>
              <w:bottom w:w="180" w:type="dxa"/>
              <w:right w:w="180" w:type="dxa"/>
            </w:tcMar>
          </w:tcPr>
          <w:p w14:paraId="16196492" w14:textId="77777777" w:rsidR="00430F1F" w:rsidRDefault="00000000">
            <w:pPr>
              <w:spacing w:before="120" w:after="120" w:line="336" w:lineRule="auto"/>
            </w:pPr>
            <w:r>
              <w:rPr>
                <w:rFonts w:ascii="Arimo" w:eastAsia="Arimo" w:hAnsi="Arimo" w:cs="Arimo"/>
                <w:color w:val="000000"/>
              </w:rPr>
              <w:t xml:space="preserve">Açıklama </w:t>
            </w:r>
          </w:p>
        </w:tc>
      </w:tr>
      <w:tr w:rsidR="00430F1F" w14:paraId="3AC33E75" w14:textId="77777777">
        <w:tblPrEx>
          <w:tblCellMar>
            <w:top w:w="0" w:type="dxa"/>
            <w:bottom w:w="0" w:type="dxa"/>
          </w:tblCellMar>
        </w:tblPrEx>
        <w:tc>
          <w:tcPr>
            <w:tcW w:w="4515" w:type="dxa"/>
            <w:tcMar>
              <w:top w:w="180" w:type="dxa"/>
              <w:left w:w="180" w:type="dxa"/>
              <w:bottom w:w="180" w:type="dxa"/>
              <w:right w:w="180" w:type="dxa"/>
            </w:tcMar>
          </w:tcPr>
          <w:p w14:paraId="4C1B90C1" w14:textId="77777777" w:rsidR="00430F1F" w:rsidRDefault="00000000">
            <w:pPr>
              <w:spacing w:before="120" w:after="120" w:line="336" w:lineRule="auto"/>
            </w:pPr>
            <w:r>
              <w:rPr>
                <w:rFonts w:ascii="Arimo" w:eastAsia="Arimo" w:hAnsi="Arimo" w:cs="Arimo"/>
                <w:color w:val="000000"/>
              </w:rPr>
              <w:t xml:space="preserve">PostgreSQL 16 </w:t>
            </w:r>
          </w:p>
        </w:tc>
        <w:tc>
          <w:tcPr>
            <w:tcW w:w="4515" w:type="dxa"/>
            <w:tcMar>
              <w:top w:w="180" w:type="dxa"/>
              <w:left w:w="180" w:type="dxa"/>
              <w:bottom w:w="180" w:type="dxa"/>
              <w:right w:w="180" w:type="dxa"/>
            </w:tcMar>
          </w:tcPr>
          <w:p w14:paraId="588D2B4E" w14:textId="77777777" w:rsidR="00430F1F" w:rsidRDefault="00000000">
            <w:pPr>
              <w:spacing w:before="120" w:after="120" w:line="336" w:lineRule="auto"/>
            </w:pPr>
            <w:r>
              <w:rPr>
                <w:rFonts w:ascii="Arimo" w:eastAsia="Arimo" w:hAnsi="Arimo" w:cs="Arimo"/>
                <w:color w:val="000000"/>
              </w:rPr>
              <w:t xml:space="preserve">Kaynak ve hedef veritabanı </w:t>
            </w:r>
          </w:p>
        </w:tc>
      </w:tr>
      <w:tr w:rsidR="00430F1F" w14:paraId="28E82B24" w14:textId="77777777">
        <w:tblPrEx>
          <w:tblCellMar>
            <w:top w:w="0" w:type="dxa"/>
            <w:bottom w:w="0" w:type="dxa"/>
          </w:tblCellMar>
        </w:tblPrEx>
        <w:tc>
          <w:tcPr>
            <w:tcW w:w="4515" w:type="dxa"/>
            <w:tcMar>
              <w:top w:w="180" w:type="dxa"/>
              <w:left w:w="180" w:type="dxa"/>
              <w:bottom w:w="180" w:type="dxa"/>
              <w:right w:w="180" w:type="dxa"/>
            </w:tcMar>
          </w:tcPr>
          <w:p w14:paraId="6F3FD04A" w14:textId="77777777" w:rsidR="00430F1F" w:rsidRDefault="00000000">
            <w:pPr>
              <w:spacing w:before="120" w:after="120" w:line="336" w:lineRule="auto"/>
            </w:pPr>
            <w:r>
              <w:rPr>
                <w:rFonts w:ascii="Arimo" w:eastAsia="Arimo" w:hAnsi="Arimo" w:cs="Arimo"/>
                <w:color w:val="000000"/>
              </w:rPr>
              <w:t xml:space="preserve">Debezium </w:t>
            </w:r>
          </w:p>
        </w:tc>
        <w:tc>
          <w:tcPr>
            <w:tcW w:w="4515" w:type="dxa"/>
            <w:tcMar>
              <w:top w:w="180" w:type="dxa"/>
              <w:left w:w="180" w:type="dxa"/>
              <w:bottom w:w="180" w:type="dxa"/>
              <w:right w:w="180" w:type="dxa"/>
            </w:tcMar>
          </w:tcPr>
          <w:p w14:paraId="7E269327" w14:textId="77777777" w:rsidR="00430F1F" w:rsidRDefault="00000000">
            <w:pPr>
              <w:spacing w:before="120" w:after="120" w:line="336" w:lineRule="auto"/>
            </w:pPr>
            <w:r>
              <w:rPr>
                <w:rFonts w:ascii="Arimo" w:eastAsia="Arimo" w:hAnsi="Arimo" w:cs="Arimo"/>
                <w:color w:val="000000"/>
              </w:rPr>
              <w:t xml:space="preserve">PostgreSQL WAL log’larını okuyarak CDC sağlayan source connector </w:t>
            </w:r>
          </w:p>
        </w:tc>
      </w:tr>
      <w:tr w:rsidR="00430F1F" w14:paraId="374F839A" w14:textId="77777777">
        <w:tblPrEx>
          <w:tblCellMar>
            <w:top w:w="0" w:type="dxa"/>
            <w:bottom w:w="0" w:type="dxa"/>
          </w:tblCellMar>
        </w:tblPrEx>
        <w:tc>
          <w:tcPr>
            <w:tcW w:w="4515" w:type="dxa"/>
            <w:tcMar>
              <w:top w:w="180" w:type="dxa"/>
              <w:left w:w="180" w:type="dxa"/>
              <w:bottom w:w="180" w:type="dxa"/>
              <w:right w:w="180" w:type="dxa"/>
            </w:tcMar>
          </w:tcPr>
          <w:p w14:paraId="6DCBD42D" w14:textId="77777777" w:rsidR="00430F1F" w:rsidRDefault="00000000">
            <w:pPr>
              <w:spacing w:before="120" w:after="120" w:line="336" w:lineRule="auto"/>
            </w:pPr>
            <w:r>
              <w:rPr>
                <w:rFonts w:ascii="Arimo" w:eastAsia="Arimo" w:hAnsi="Arimo" w:cs="Arimo"/>
                <w:color w:val="000000"/>
              </w:rPr>
              <w:t xml:space="preserve">Apache Kafka </w:t>
            </w:r>
          </w:p>
        </w:tc>
        <w:tc>
          <w:tcPr>
            <w:tcW w:w="4515" w:type="dxa"/>
            <w:tcMar>
              <w:top w:w="180" w:type="dxa"/>
              <w:left w:w="180" w:type="dxa"/>
              <w:bottom w:w="180" w:type="dxa"/>
              <w:right w:w="180" w:type="dxa"/>
            </w:tcMar>
          </w:tcPr>
          <w:p w14:paraId="3F97A2DB" w14:textId="77777777" w:rsidR="00430F1F" w:rsidRDefault="00000000">
            <w:pPr>
              <w:spacing w:before="120" w:after="120" w:line="336" w:lineRule="auto"/>
            </w:pPr>
            <w:r>
              <w:rPr>
                <w:rFonts w:ascii="Arimo" w:eastAsia="Arimo" w:hAnsi="Arimo" w:cs="Arimo"/>
                <w:color w:val="000000"/>
              </w:rPr>
              <w:t xml:space="preserve">Değişiklik olaylarının (event) taşındığı mesajlaşma altyapısı </w:t>
            </w:r>
          </w:p>
        </w:tc>
      </w:tr>
      <w:tr w:rsidR="00430F1F" w14:paraId="76DD01B9" w14:textId="77777777">
        <w:tblPrEx>
          <w:tblCellMar>
            <w:top w:w="0" w:type="dxa"/>
            <w:bottom w:w="0" w:type="dxa"/>
          </w:tblCellMar>
        </w:tblPrEx>
        <w:tc>
          <w:tcPr>
            <w:tcW w:w="4515" w:type="dxa"/>
            <w:tcMar>
              <w:top w:w="180" w:type="dxa"/>
              <w:left w:w="180" w:type="dxa"/>
              <w:bottom w:w="180" w:type="dxa"/>
              <w:right w:w="180" w:type="dxa"/>
            </w:tcMar>
          </w:tcPr>
          <w:p w14:paraId="00786ED6" w14:textId="77777777" w:rsidR="00430F1F" w:rsidRDefault="00000000">
            <w:pPr>
              <w:spacing w:before="120" w:after="120" w:line="336" w:lineRule="auto"/>
            </w:pPr>
            <w:r>
              <w:rPr>
                <w:rFonts w:ascii="Arimo" w:eastAsia="Arimo" w:hAnsi="Arimo" w:cs="Arimo"/>
                <w:color w:val="000000"/>
              </w:rPr>
              <w:lastRenderedPageBreak/>
              <w:t xml:space="preserve">Kafka Connect </w:t>
            </w:r>
          </w:p>
        </w:tc>
        <w:tc>
          <w:tcPr>
            <w:tcW w:w="4515" w:type="dxa"/>
            <w:tcMar>
              <w:top w:w="180" w:type="dxa"/>
              <w:left w:w="180" w:type="dxa"/>
              <w:bottom w:w="180" w:type="dxa"/>
              <w:right w:w="180" w:type="dxa"/>
            </w:tcMar>
          </w:tcPr>
          <w:p w14:paraId="2740AA96" w14:textId="77777777" w:rsidR="00430F1F" w:rsidRDefault="00000000">
            <w:pPr>
              <w:spacing w:before="120" w:after="120" w:line="336" w:lineRule="auto"/>
            </w:pPr>
            <w:r>
              <w:rPr>
                <w:rFonts w:ascii="Arimo" w:eastAsia="Arimo" w:hAnsi="Arimo" w:cs="Arimo"/>
                <w:color w:val="000000"/>
              </w:rPr>
              <w:t xml:space="preserve">Source ve Sink connector’ların çalıştığı platform </w:t>
            </w:r>
          </w:p>
        </w:tc>
      </w:tr>
      <w:tr w:rsidR="00430F1F" w14:paraId="5A42B985" w14:textId="77777777">
        <w:tblPrEx>
          <w:tblCellMar>
            <w:top w:w="0" w:type="dxa"/>
            <w:bottom w:w="0" w:type="dxa"/>
          </w:tblCellMar>
        </w:tblPrEx>
        <w:tc>
          <w:tcPr>
            <w:tcW w:w="4515" w:type="dxa"/>
            <w:tcMar>
              <w:top w:w="180" w:type="dxa"/>
              <w:left w:w="180" w:type="dxa"/>
              <w:bottom w:w="180" w:type="dxa"/>
              <w:right w:w="180" w:type="dxa"/>
            </w:tcMar>
          </w:tcPr>
          <w:p w14:paraId="17981B9F" w14:textId="77777777" w:rsidR="00430F1F" w:rsidRDefault="00000000">
            <w:pPr>
              <w:spacing w:before="120" w:after="120" w:line="336" w:lineRule="auto"/>
            </w:pPr>
            <w:r>
              <w:rPr>
                <w:rFonts w:ascii="Arimo" w:eastAsia="Arimo" w:hAnsi="Arimo" w:cs="Arimo"/>
                <w:color w:val="000000"/>
              </w:rPr>
              <w:t xml:space="preserve">Confluent JDBC Sink Connector </w:t>
            </w:r>
          </w:p>
        </w:tc>
        <w:tc>
          <w:tcPr>
            <w:tcW w:w="4515" w:type="dxa"/>
            <w:tcMar>
              <w:top w:w="180" w:type="dxa"/>
              <w:left w:w="180" w:type="dxa"/>
              <w:bottom w:w="180" w:type="dxa"/>
              <w:right w:w="180" w:type="dxa"/>
            </w:tcMar>
          </w:tcPr>
          <w:p w14:paraId="416852F1" w14:textId="77777777" w:rsidR="00430F1F" w:rsidRDefault="00000000">
            <w:pPr>
              <w:spacing w:before="120" w:after="120" w:line="336" w:lineRule="auto"/>
            </w:pPr>
            <w:r>
              <w:rPr>
                <w:rFonts w:ascii="Arimo" w:eastAsia="Arimo" w:hAnsi="Arimo" w:cs="Arimo"/>
                <w:color w:val="000000"/>
              </w:rPr>
              <w:t xml:space="preserve">Kafka’daki event’leri hedef PostgreSQL’e yazmak için </w:t>
            </w:r>
          </w:p>
        </w:tc>
      </w:tr>
      <w:tr w:rsidR="00430F1F" w14:paraId="7BB03D42" w14:textId="77777777">
        <w:tblPrEx>
          <w:tblCellMar>
            <w:top w:w="0" w:type="dxa"/>
            <w:bottom w:w="0" w:type="dxa"/>
          </w:tblCellMar>
        </w:tblPrEx>
        <w:tc>
          <w:tcPr>
            <w:tcW w:w="4515" w:type="dxa"/>
            <w:tcMar>
              <w:top w:w="180" w:type="dxa"/>
              <w:left w:w="180" w:type="dxa"/>
              <w:bottom w:w="180" w:type="dxa"/>
              <w:right w:w="180" w:type="dxa"/>
            </w:tcMar>
          </w:tcPr>
          <w:p w14:paraId="4CD41894" w14:textId="77777777" w:rsidR="00430F1F" w:rsidRDefault="00000000">
            <w:pPr>
              <w:spacing w:before="120" w:after="120" w:line="336" w:lineRule="auto"/>
            </w:pPr>
            <w:r>
              <w:rPr>
                <w:rFonts w:ascii="Arimo" w:eastAsia="Arimo" w:hAnsi="Arimo" w:cs="Arimo"/>
                <w:color w:val="000000"/>
              </w:rPr>
              <w:t xml:space="preserve">Docker &amp; Docker Compose </w:t>
            </w:r>
          </w:p>
        </w:tc>
        <w:tc>
          <w:tcPr>
            <w:tcW w:w="4515" w:type="dxa"/>
            <w:tcMar>
              <w:top w:w="180" w:type="dxa"/>
              <w:left w:w="180" w:type="dxa"/>
              <w:bottom w:w="180" w:type="dxa"/>
              <w:right w:w="180" w:type="dxa"/>
            </w:tcMar>
          </w:tcPr>
          <w:p w14:paraId="7FBFC9DE" w14:textId="77777777" w:rsidR="00430F1F" w:rsidRDefault="00000000">
            <w:pPr>
              <w:spacing w:before="120" w:after="120" w:line="336" w:lineRule="auto"/>
            </w:pPr>
            <w:r>
              <w:rPr>
                <w:rFonts w:ascii="Arimo" w:eastAsia="Arimo" w:hAnsi="Arimo" w:cs="Arimo"/>
                <w:color w:val="000000"/>
              </w:rPr>
              <w:t xml:space="preserve">Tüm ortamın izole ve taşınabilir şekilde çalıştırılması </w:t>
            </w:r>
          </w:p>
        </w:tc>
      </w:tr>
    </w:tbl>
    <w:p w14:paraId="332B17AC" w14:textId="77777777" w:rsidR="00430F1F" w:rsidRDefault="00000000">
      <w:pPr>
        <w:spacing w:before="120" w:after="120" w:line="336" w:lineRule="auto"/>
      </w:pPr>
      <w:r>
        <w:rPr>
          <w:rFonts w:ascii="Abril Fatface" w:eastAsia="Abril Fatface" w:hAnsi="Abril Fatface" w:cs="Abril Fatface"/>
          <w:color w:val="000000"/>
          <w:sz w:val="64"/>
          <w:szCs w:val="64"/>
        </w:rPr>
        <w:t xml:space="preserve"> </w:t>
      </w:r>
    </w:p>
    <w:p w14:paraId="09AB4C4F" w14:textId="77777777" w:rsidR="006817E2" w:rsidRDefault="006817E2" w:rsidP="006817E2">
      <w:pPr>
        <w:spacing w:before="120" w:after="120"/>
      </w:pPr>
    </w:p>
    <w:p w14:paraId="5533A48E" w14:textId="6C5EBDFC" w:rsidR="00430F1F" w:rsidRDefault="00000000" w:rsidP="006817E2">
      <w:pPr>
        <w:spacing w:before="120" w:after="120"/>
      </w:pPr>
      <w:r>
        <w:rPr>
          <w:rFonts w:ascii="Arimo" w:eastAsia="Arimo" w:hAnsi="Arimo" w:cs="Arimo"/>
          <w:color w:val="000000"/>
          <w:sz w:val="36"/>
          <w:szCs w:val="36"/>
        </w:rPr>
        <w:t xml:space="preserve">3. Sistem Mimarisi (Genel Bakış) </w:t>
      </w:r>
    </w:p>
    <w:p w14:paraId="393CB3C7" w14:textId="77777777" w:rsidR="00430F1F" w:rsidRDefault="00000000">
      <w:pPr>
        <w:spacing w:before="120" w:after="120" w:line="336" w:lineRule="auto"/>
      </w:pPr>
      <w:r>
        <w:rPr>
          <w:rFonts w:ascii="Arimo" w:eastAsia="Arimo" w:hAnsi="Arimo" w:cs="Arimo"/>
          <w:color w:val="000000"/>
        </w:rPr>
        <w:t xml:space="preserve">Akış aşağıdaki şekilde çalışmaktadır: </w:t>
      </w:r>
    </w:p>
    <w:p w14:paraId="68C9AB1D" w14:textId="77777777" w:rsidR="00430F1F" w:rsidRDefault="00000000">
      <w:pPr>
        <w:numPr>
          <w:ilvl w:val="0"/>
          <w:numId w:val="2"/>
        </w:numPr>
        <w:spacing w:after="0" w:line="336" w:lineRule="auto"/>
      </w:pPr>
      <w:r>
        <w:rPr>
          <w:rFonts w:ascii="Arimo Bold" w:eastAsia="Arimo Bold" w:hAnsi="Arimo Bold" w:cs="Arimo Bold"/>
          <w:b/>
          <w:bCs/>
          <w:color w:val="000000"/>
        </w:rPr>
        <w:t>Source PostgreSQL</w:t>
      </w:r>
      <w:r>
        <w:rPr>
          <w:rFonts w:ascii="Arimo" w:eastAsia="Arimo" w:hAnsi="Arimo" w:cs="Arimo"/>
          <w:color w:val="000000"/>
        </w:rPr>
        <w:t xml:space="preserve"> üzerinde hotel_booking_events tablosuna veri eklenir. </w:t>
      </w:r>
    </w:p>
    <w:p w14:paraId="1BB65EDD" w14:textId="77777777" w:rsidR="00430F1F" w:rsidRDefault="00000000">
      <w:pPr>
        <w:numPr>
          <w:ilvl w:val="0"/>
          <w:numId w:val="2"/>
        </w:numPr>
        <w:spacing w:after="0" w:line="336" w:lineRule="auto"/>
      </w:pPr>
      <w:r>
        <w:rPr>
          <w:rFonts w:ascii="Arimo" w:eastAsia="Arimo" w:hAnsi="Arimo" w:cs="Arimo"/>
          <w:color w:val="000000"/>
        </w:rPr>
        <w:t xml:space="preserve">PostgreSQL, bu değişiklikleri </w:t>
      </w:r>
      <w:r>
        <w:rPr>
          <w:rFonts w:ascii="Arimo Bold" w:eastAsia="Arimo Bold" w:hAnsi="Arimo Bold" w:cs="Arimo Bold"/>
          <w:b/>
          <w:bCs/>
          <w:color w:val="000000"/>
        </w:rPr>
        <w:t>WAL (Write-Ahead Log)</w:t>
      </w:r>
      <w:r>
        <w:rPr>
          <w:rFonts w:ascii="Arimo" w:eastAsia="Arimo" w:hAnsi="Arimo" w:cs="Arimo"/>
          <w:color w:val="000000"/>
        </w:rPr>
        <w:t xml:space="preserve"> üzerine yazar. </w:t>
      </w:r>
    </w:p>
    <w:p w14:paraId="3E620A45" w14:textId="77777777" w:rsidR="00430F1F" w:rsidRDefault="00000000">
      <w:pPr>
        <w:numPr>
          <w:ilvl w:val="0"/>
          <w:numId w:val="2"/>
        </w:numPr>
        <w:spacing w:after="0" w:line="336" w:lineRule="auto"/>
      </w:pPr>
      <w:r>
        <w:rPr>
          <w:rFonts w:ascii="Arimo Bold" w:eastAsia="Arimo Bold" w:hAnsi="Arimo Bold" w:cs="Arimo Bold"/>
          <w:b/>
          <w:bCs/>
          <w:color w:val="000000"/>
        </w:rPr>
        <w:t>Debezium PostgreSQL Source Connector</w:t>
      </w:r>
      <w:r>
        <w:rPr>
          <w:rFonts w:ascii="Arimo" w:eastAsia="Arimo" w:hAnsi="Arimo" w:cs="Arimo"/>
          <w:color w:val="000000"/>
        </w:rPr>
        <w:t xml:space="preserve">, WAL log’larını okuyarak değişiklikleri </w:t>
      </w:r>
      <w:r>
        <w:rPr>
          <w:rFonts w:ascii="Arimo Bold" w:eastAsia="Arimo Bold" w:hAnsi="Arimo Bold" w:cs="Arimo Bold"/>
          <w:b/>
          <w:bCs/>
          <w:color w:val="000000"/>
        </w:rPr>
        <w:t>event</w:t>
      </w:r>
      <w:r>
        <w:rPr>
          <w:rFonts w:ascii="Arimo" w:eastAsia="Arimo" w:hAnsi="Arimo" w:cs="Arimo"/>
          <w:color w:val="000000"/>
        </w:rPr>
        <w:t xml:space="preserve"> haline getirir. </w:t>
      </w:r>
    </w:p>
    <w:p w14:paraId="5230C591" w14:textId="77777777" w:rsidR="00430F1F" w:rsidRDefault="00000000">
      <w:pPr>
        <w:numPr>
          <w:ilvl w:val="0"/>
          <w:numId w:val="2"/>
        </w:numPr>
        <w:spacing w:after="0" w:line="336" w:lineRule="auto"/>
      </w:pPr>
      <w:r>
        <w:rPr>
          <w:rFonts w:ascii="Arimo" w:eastAsia="Arimo" w:hAnsi="Arimo" w:cs="Arimo"/>
          <w:color w:val="000000"/>
        </w:rPr>
        <w:t xml:space="preserve">Bu event’ler </w:t>
      </w:r>
      <w:r>
        <w:rPr>
          <w:rFonts w:ascii="Arimo Bold" w:eastAsia="Arimo Bold" w:hAnsi="Arimo Bold" w:cs="Arimo Bold"/>
          <w:b/>
          <w:bCs/>
          <w:color w:val="000000"/>
        </w:rPr>
        <w:t>Apache Kafka topic</w:t>
      </w:r>
      <w:r>
        <w:rPr>
          <w:rFonts w:ascii="Arimo" w:eastAsia="Arimo" w:hAnsi="Arimo" w:cs="Arimo"/>
          <w:color w:val="000000"/>
        </w:rPr>
        <w:t xml:space="preserve">’ine yazılır. </w:t>
      </w:r>
    </w:p>
    <w:p w14:paraId="341836F9" w14:textId="77777777" w:rsidR="00430F1F" w:rsidRDefault="00000000">
      <w:pPr>
        <w:numPr>
          <w:ilvl w:val="0"/>
          <w:numId w:val="2"/>
        </w:numPr>
        <w:spacing w:after="0" w:line="336" w:lineRule="auto"/>
      </w:pPr>
      <w:r>
        <w:rPr>
          <w:rFonts w:ascii="Arimo Bold" w:eastAsia="Arimo Bold" w:hAnsi="Arimo Bold" w:cs="Arimo Bold"/>
          <w:b/>
          <w:bCs/>
          <w:color w:val="000000"/>
        </w:rPr>
        <w:t>Confluent JDBC Sink Connector</w:t>
      </w:r>
      <w:r>
        <w:rPr>
          <w:rFonts w:ascii="Arimo" w:eastAsia="Arimo" w:hAnsi="Arimo" w:cs="Arimo"/>
          <w:color w:val="000000"/>
        </w:rPr>
        <w:t xml:space="preserve">, Kafka topic’ini dinleyerek gelen verileri alır. </w:t>
      </w:r>
    </w:p>
    <w:p w14:paraId="2001CC7F" w14:textId="77777777" w:rsidR="00430F1F" w:rsidRDefault="00000000">
      <w:pPr>
        <w:numPr>
          <w:ilvl w:val="0"/>
          <w:numId w:val="2"/>
        </w:numPr>
        <w:spacing w:after="0" w:line="336" w:lineRule="auto"/>
      </w:pPr>
      <w:r>
        <w:rPr>
          <w:rFonts w:ascii="Arimo" w:eastAsia="Arimo" w:hAnsi="Arimo" w:cs="Arimo"/>
          <w:color w:val="000000"/>
        </w:rPr>
        <w:t xml:space="preserve">Veriler </w:t>
      </w:r>
      <w:r>
        <w:rPr>
          <w:rFonts w:ascii="Arimo Bold" w:eastAsia="Arimo Bold" w:hAnsi="Arimo Bold" w:cs="Arimo Bold"/>
          <w:b/>
          <w:bCs/>
          <w:color w:val="000000"/>
        </w:rPr>
        <w:t>Target PostgreSQL</w:t>
      </w:r>
      <w:r>
        <w:rPr>
          <w:rFonts w:ascii="Arimo" w:eastAsia="Arimo" w:hAnsi="Arimo" w:cs="Arimo"/>
          <w:color w:val="000000"/>
        </w:rPr>
        <w:t xml:space="preserve"> üzerindeki hotel_booking_events tablosuna aktarılır. </w:t>
      </w:r>
    </w:p>
    <w:p w14:paraId="000ED60B" w14:textId="77777777" w:rsidR="00430F1F" w:rsidRDefault="00000000">
      <w:pPr>
        <w:spacing w:before="120" w:after="120" w:line="336" w:lineRule="auto"/>
      </w:pPr>
      <w:r>
        <w:rPr>
          <w:rFonts w:ascii="Arimo" w:eastAsia="Arimo" w:hAnsi="Arimo" w:cs="Arimo"/>
          <w:color w:val="000000"/>
        </w:rPr>
        <w:t xml:space="preserve">Bu süreçte: </w:t>
      </w:r>
    </w:p>
    <w:p w14:paraId="5436166C" w14:textId="77777777" w:rsidR="00430F1F" w:rsidRDefault="00000000">
      <w:pPr>
        <w:numPr>
          <w:ilvl w:val="0"/>
          <w:numId w:val="3"/>
        </w:numPr>
        <w:spacing w:after="0" w:line="336" w:lineRule="auto"/>
      </w:pPr>
      <w:r>
        <w:rPr>
          <w:rFonts w:ascii="Arimo" w:eastAsia="Arimo" w:hAnsi="Arimo" w:cs="Arimo"/>
          <w:color w:val="000000"/>
        </w:rPr>
        <w:t xml:space="preserve">Kaynak ve hedef sistemler </w:t>
      </w:r>
      <w:r>
        <w:rPr>
          <w:rFonts w:ascii="Arimo Bold" w:eastAsia="Arimo Bold" w:hAnsi="Arimo Bold" w:cs="Arimo Bold"/>
          <w:b/>
          <w:bCs/>
          <w:color w:val="000000"/>
        </w:rPr>
        <w:t>birbirinden bağımsızdır</w:t>
      </w:r>
      <w:r>
        <w:rPr>
          <w:rFonts w:ascii="Arimo" w:eastAsia="Arimo" w:hAnsi="Arimo" w:cs="Arimo"/>
          <w:color w:val="000000"/>
        </w:rPr>
        <w:t xml:space="preserve"> </w:t>
      </w:r>
    </w:p>
    <w:p w14:paraId="3A071071" w14:textId="77777777" w:rsidR="00430F1F" w:rsidRDefault="00000000">
      <w:pPr>
        <w:numPr>
          <w:ilvl w:val="0"/>
          <w:numId w:val="3"/>
        </w:numPr>
        <w:spacing w:after="0" w:line="336" w:lineRule="auto"/>
      </w:pPr>
      <w:r>
        <w:rPr>
          <w:rFonts w:ascii="Arimo" w:eastAsia="Arimo" w:hAnsi="Arimo" w:cs="Arimo"/>
          <w:color w:val="000000"/>
        </w:rPr>
        <w:t xml:space="preserve">Veri akışı </w:t>
      </w:r>
      <w:r>
        <w:rPr>
          <w:rFonts w:ascii="Arimo Bold" w:eastAsia="Arimo Bold" w:hAnsi="Arimo Bold" w:cs="Arimo Bold"/>
          <w:b/>
          <w:bCs/>
          <w:color w:val="000000"/>
        </w:rPr>
        <w:t>asenkron ve gerçek zamanlıdır</w:t>
      </w:r>
      <w:r>
        <w:rPr>
          <w:rFonts w:ascii="Arimo" w:eastAsia="Arimo" w:hAnsi="Arimo" w:cs="Arimo"/>
          <w:color w:val="000000"/>
        </w:rPr>
        <w:t xml:space="preserve"> </w:t>
      </w:r>
    </w:p>
    <w:p w14:paraId="3C0E930C" w14:textId="77777777" w:rsidR="00430F1F" w:rsidRPr="006817E2" w:rsidRDefault="00000000">
      <w:pPr>
        <w:numPr>
          <w:ilvl w:val="0"/>
          <w:numId w:val="3"/>
        </w:numPr>
        <w:spacing w:after="0" w:line="336" w:lineRule="auto"/>
      </w:pPr>
      <w:r>
        <w:rPr>
          <w:rFonts w:ascii="Arimo" w:eastAsia="Arimo" w:hAnsi="Arimo" w:cs="Arimo"/>
          <w:color w:val="000000"/>
        </w:rPr>
        <w:t xml:space="preserve">Uygulama tarafında ek kod yazmaya gerek yoktur </w:t>
      </w:r>
    </w:p>
    <w:p w14:paraId="5AE354B5" w14:textId="77777777" w:rsidR="006817E2" w:rsidRDefault="006817E2" w:rsidP="006817E2">
      <w:pPr>
        <w:spacing w:after="0" w:line="336" w:lineRule="auto"/>
        <w:rPr>
          <w:rFonts w:ascii="Arimo" w:eastAsia="Arimo" w:hAnsi="Arimo" w:cs="Arimo"/>
          <w:color w:val="000000"/>
        </w:rPr>
      </w:pPr>
    </w:p>
    <w:p w14:paraId="4695B114" w14:textId="77777777" w:rsidR="006817E2" w:rsidRDefault="006817E2" w:rsidP="006817E2">
      <w:pPr>
        <w:spacing w:after="0" w:line="336" w:lineRule="auto"/>
        <w:rPr>
          <w:rFonts w:ascii="Arimo" w:eastAsia="Arimo" w:hAnsi="Arimo" w:cs="Arimo"/>
          <w:color w:val="000000"/>
        </w:rPr>
      </w:pPr>
    </w:p>
    <w:p w14:paraId="486029EE" w14:textId="77777777" w:rsidR="006817E2" w:rsidRDefault="006817E2" w:rsidP="006817E2">
      <w:pPr>
        <w:spacing w:after="0" w:line="336" w:lineRule="auto"/>
        <w:rPr>
          <w:rFonts w:ascii="Arimo" w:eastAsia="Arimo" w:hAnsi="Arimo" w:cs="Arimo"/>
          <w:color w:val="000000"/>
        </w:rPr>
      </w:pPr>
    </w:p>
    <w:p w14:paraId="1660944E" w14:textId="77777777" w:rsidR="006817E2" w:rsidRDefault="006817E2" w:rsidP="006817E2">
      <w:pPr>
        <w:spacing w:after="0" w:line="336" w:lineRule="auto"/>
        <w:rPr>
          <w:rFonts w:ascii="Arimo" w:eastAsia="Arimo" w:hAnsi="Arimo" w:cs="Arimo"/>
          <w:color w:val="000000"/>
        </w:rPr>
      </w:pPr>
    </w:p>
    <w:p w14:paraId="5EA3D348" w14:textId="77777777" w:rsidR="006817E2" w:rsidRDefault="006817E2" w:rsidP="006817E2">
      <w:pPr>
        <w:spacing w:after="0" w:line="336" w:lineRule="auto"/>
      </w:pPr>
    </w:p>
    <w:p w14:paraId="162BFE97" w14:textId="77777777" w:rsidR="00430F1F" w:rsidRDefault="00000000">
      <w:pPr>
        <w:spacing w:before="120" w:after="120" w:line="336" w:lineRule="auto"/>
      </w:pPr>
      <w:r>
        <w:rPr>
          <w:rFonts w:ascii="Arimo" w:eastAsia="Arimo" w:hAnsi="Arimo" w:cs="Arimo"/>
          <w:color w:val="000000"/>
          <w:sz w:val="36"/>
          <w:szCs w:val="36"/>
        </w:rPr>
        <w:t xml:space="preserve"> </w:t>
      </w:r>
    </w:p>
    <w:p w14:paraId="35CE3BC3" w14:textId="77777777" w:rsidR="006817E2" w:rsidRDefault="006817E2">
      <w:pPr>
        <w:spacing w:before="120" w:after="120" w:line="336" w:lineRule="auto"/>
        <w:rPr>
          <w:rFonts w:ascii="Arimo" w:eastAsia="Arimo" w:hAnsi="Arimo" w:cs="Arimo"/>
          <w:color w:val="000000"/>
          <w:sz w:val="36"/>
          <w:szCs w:val="36"/>
        </w:rPr>
      </w:pPr>
    </w:p>
    <w:p w14:paraId="30D2A86B" w14:textId="7F09CB6E" w:rsidR="00430F1F" w:rsidRDefault="00000000">
      <w:pPr>
        <w:spacing w:before="120" w:after="120" w:line="336" w:lineRule="auto"/>
      </w:pPr>
      <w:r>
        <w:rPr>
          <w:rFonts w:ascii="Arimo" w:eastAsia="Arimo" w:hAnsi="Arimo" w:cs="Arimo"/>
          <w:color w:val="000000"/>
          <w:sz w:val="36"/>
          <w:szCs w:val="36"/>
        </w:rPr>
        <w:t xml:space="preserve">4. Kullanılan CDC Teknolojileri ve Connector Mimarisi </w:t>
      </w:r>
    </w:p>
    <w:p w14:paraId="1C93E83D" w14:textId="77777777" w:rsidR="00430F1F" w:rsidRDefault="00000000">
      <w:pPr>
        <w:spacing w:before="120" w:after="120" w:line="336" w:lineRule="auto"/>
      </w:pPr>
      <w:r>
        <w:rPr>
          <w:rFonts w:ascii="Arimo" w:eastAsia="Arimo" w:hAnsi="Arimo" w:cs="Arimo"/>
          <w:color w:val="000000"/>
        </w:rPr>
        <w:t xml:space="preserve">Bu projede PostgreSQL veritabanları arasında gerçek zamanlı veri aktarımı sağlamak amacıyla </w:t>
      </w:r>
      <w:r>
        <w:rPr>
          <w:rFonts w:ascii="Arimo Bold" w:eastAsia="Arimo Bold" w:hAnsi="Arimo Bold" w:cs="Arimo Bold"/>
          <w:b/>
          <w:bCs/>
          <w:color w:val="000000"/>
        </w:rPr>
        <w:t>Change Data Capture (CDC)</w:t>
      </w:r>
      <w:r>
        <w:rPr>
          <w:rFonts w:ascii="Arimo" w:eastAsia="Arimo" w:hAnsi="Arimo" w:cs="Arimo"/>
          <w:color w:val="000000"/>
        </w:rPr>
        <w:t xml:space="preserve"> yaklaşımı kullanılmıştır. CDC mekanizması, kaynak veritabanında gerçekleşen tüm değişikliklerin güvenilir ve düşük maliyetli şekilde hedef sistemlere aktarılmasını sağlar. </w:t>
      </w:r>
    </w:p>
    <w:p w14:paraId="71413E0E" w14:textId="77777777" w:rsidR="00430F1F" w:rsidRDefault="00000000">
      <w:pPr>
        <w:spacing w:before="120" w:after="120" w:line="336" w:lineRule="auto"/>
      </w:pPr>
      <w:r>
        <w:rPr>
          <w:rFonts w:ascii="Arimo" w:eastAsia="Arimo" w:hAnsi="Arimo" w:cs="Arimo"/>
          <w:color w:val="000000"/>
        </w:rPr>
        <w:t xml:space="preserve">Bu kapsamda aşağıdaki teknolojiler tercih edilmiştir: </w:t>
      </w:r>
    </w:p>
    <w:p w14:paraId="6EF68D61" w14:textId="77777777" w:rsidR="00430F1F" w:rsidRDefault="00000000">
      <w:pPr>
        <w:numPr>
          <w:ilvl w:val="0"/>
          <w:numId w:val="4"/>
        </w:numPr>
        <w:spacing w:after="0" w:line="336" w:lineRule="auto"/>
      </w:pPr>
      <w:r>
        <w:rPr>
          <w:rFonts w:ascii="Arimo Bold" w:eastAsia="Arimo Bold" w:hAnsi="Arimo Bold" w:cs="Arimo Bold"/>
          <w:b/>
          <w:bCs/>
          <w:color w:val="000000"/>
        </w:rPr>
        <w:t>Debezium PostgreSQL Source Connector</w:t>
      </w:r>
      <w:r>
        <w:rPr>
          <w:rFonts w:ascii="Arimo" w:eastAsia="Arimo" w:hAnsi="Arimo" w:cs="Arimo"/>
          <w:color w:val="000000"/>
        </w:rPr>
        <w:t xml:space="preserve"> </w:t>
      </w:r>
    </w:p>
    <w:p w14:paraId="039AAA78" w14:textId="77777777" w:rsidR="00430F1F" w:rsidRDefault="00000000">
      <w:pPr>
        <w:numPr>
          <w:ilvl w:val="0"/>
          <w:numId w:val="4"/>
        </w:numPr>
        <w:spacing w:after="0" w:line="336" w:lineRule="auto"/>
      </w:pPr>
      <w:r>
        <w:rPr>
          <w:rFonts w:ascii="Arimo Bold" w:eastAsia="Arimo Bold" w:hAnsi="Arimo Bold" w:cs="Arimo Bold"/>
          <w:b/>
          <w:bCs/>
          <w:color w:val="000000"/>
        </w:rPr>
        <w:t>Apache Kafka</w:t>
      </w:r>
      <w:r>
        <w:rPr>
          <w:rFonts w:ascii="Arimo" w:eastAsia="Arimo" w:hAnsi="Arimo" w:cs="Arimo"/>
          <w:color w:val="000000"/>
        </w:rPr>
        <w:t xml:space="preserve"> </w:t>
      </w:r>
    </w:p>
    <w:p w14:paraId="5F8A642E" w14:textId="77777777" w:rsidR="00430F1F" w:rsidRDefault="00000000">
      <w:pPr>
        <w:numPr>
          <w:ilvl w:val="0"/>
          <w:numId w:val="4"/>
        </w:numPr>
        <w:spacing w:after="0" w:line="336" w:lineRule="auto"/>
      </w:pPr>
      <w:r>
        <w:rPr>
          <w:rFonts w:ascii="Arimo Bold" w:eastAsia="Arimo Bold" w:hAnsi="Arimo Bold" w:cs="Arimo Bold"/>
          <w:b/>
          <w:bCs/>
          <w:color w:val="000000"/>
        </w:rPr>
        <w:t>Confluent JDBC Sink Connector</w:t>
      </w:r>
      <w:r>
        <w:rPr>
          <w:rFonts w:ascii="Arimo" w:eastAsia="Arimo" w:hAnsi="Arimo" w:cs="Arimo"/>
          <w:color w:val="000000"/>
        </w:rPr>
        <w:t xml:space="preserve"> </w:t>
      </w:r>
    </w:p>
    <w:p w14:paraId="5B322774" w14:textId="77777777" w:rsidR="00430F1F" w:rsidRDefault="00000000">
      <w:pPr>
        <w:numPr>
          <w:ilvl w:val="0"/>
          <w:numId w:val="4"/>
        </w:numPr>
        <w:spacing w:after="0" w:line="336" w:lineRule="auto"/>
      </w:pPr>
      <w:r>
        <w:rPr>
          <w:rFonts w:ascii="Arimo Bold" w:eastAsia="Arimo Bold" w:hAnsi="Arimo Bold" w:cs="Arimo Bold"/>
          <w:b/>
          <w:bCs/>
          <w:color w:val="000000"/>
        </w:rPr>
        <w:t xml:space="preserve">PostgreSQL (Source &amp; Target) </w:t>
      </w:r>
    </w:p>
    <w:p w14:paraId="6001E769" w14:textId="77777777" w:rsidR="006817E2" w:rsidRDefault="006817E2" w:rsidP="006817E2">
      <w:pPr>
        <w:spacing w:before="120" w:after="120"/>
      </w:pPr>
    </w:p>
    <w:p w14:paraId="731E3C33" w14:textId="77777777" w:rsidR="006817E2" w:rsidRDefault="006817E2" w:rsidP="006817E2">
      <w:pPr>
        <w:spacing w:before="120" w:after="120"/>
        <w:rPr>
          <w:rFonts w:ascii="Arimo" w:eastAsia="Arimo" w:hAnsi="Arimo" w:cs="Arimo"/>
          <w:color w:val="000000"/>
          <w:sz w:val="36"/>
          <w:szCs w:val="36"/>
        </w:rPr>
      </w:pPr>
    </w:p>
    <w:p w14:paraId="7812A9D2" w14:textId="77777777" w:rsidR="006817E2" w:rsidRDefault="006817E2" w:rsidP="006817E2">
      <w:pPr>
        <w:spacing w:before="120" w:after="120"/>
        <w:rPr>
          <w:rFonts w:ascii="Arimo" w:eastAsia="Arimo" w:hAnsi="Arimo" w:cs="Arimo"/>
          <w:color w:val="000000"/>
          <w:sz w:val="36"/>
          <w:szCs w:val="36"/>
        </w:rPr>
      </w:pPr>
    </w:p>
    <w:p w14:paraId="2EC79E14" w14:textId="69F85CF2" w:rsidR="00430F1F" w:rsidRDefault="00000000" w:rsidP="006817E2">
      <w:pPr>
        <w:spacing w:before="120" w:after="120"/>
      </w:pPr>
      <w:r>
        <w:rPr>
          <w:rFonts w:ascii="Arimo" w:eastAsia="Arimo" w:hAnsi="Arimo" w:cs="Arimo"/>
          <w:color w:val="000000"/>
          <w:sz w:val="36"/>
          <w:szCs w:val="36"/>
        </w:rPr>
        <w:t xml:space="preserve">5. Debezium PostgreSQL Source Connector </w:t>
      </w:r>
    </w:p>
    <w:p w14:paraId="3B0828ED" w14:textId="77777777" w:rsidR="00430F1F" w:rsidRDefault="00000000">
      <w:pPr>
        <w:spacing w:before="120" w:after="120" w:line="336" w:lineRule="auto"/>
      </w:pPr>
      <w:r>
        <w:rPr>
          <w:rFonts w:ascii="Arimo" w:eastAsia="Arimo" w:hAnsi="Arimo" w:cs="Arimo"/>
          <w:color w:val="000000"/>
        </w:rPr>
        <w:t xml:space="preserve">Debezium PostgreSQL Source Connector, PostgreSQL veritabanında gerçekleşen değişiklikleri </w:t>
      </w:r>
      <w:r>
        <w:rPr>
          <w:rFonts w:ascii="Arimo Bold" w:eastAsia="Arimo Bold" w:hAnsi="Arimo Bold" w:cs="Arimo Bold"/>
          <w:b/>
          <w:bCs/>
          <w:color w:val="000000"/>
        </w:rPr>
        <w:t>WAL (Write-Ahead Log)</w:t>
      </w:r>
      <w:r>
        <w:rPr>
          <w:rFonts w:ascii="Arimo" w:eastAsia="Arimo" w:hAnsi="Arimo" w:cs="Arimo"/>
          <w:color w:val="000000"/>
        </w:rPr>
        <w:t xml:space="preserve"> üzerinden izleyerek Kafka topic’lerine event olarak aktaran bir kaynaktır. </w:t>
      </w:r>
    </w:p>
    <w:p w14:paraId="4316E6C3" w14:textId="77777777" w:rsidR="00430F1F" w:rsidRDefault="00000000">
      <w:pPr>
        <w:spacing w:before="120" w:after="120" w:line="336" w:lineRule="auto"/>
      </w:pPr>
      <w:r>
        <w:rPr>
          <w:rFonts w:ascii="Arimo" w:eastAsia="Arimo" w:hAnsi="Arimo" w:cs="Arimo"/>
          <w:color w:val="000000"/>
          <w:sz w:val="28"/>
          <w:szCs w:val="28"/>
        </w:rPr>
        <w:t xml:space="preserve">Source Connector’ın Temel Özellikleri </w:t>
      </w:r>
    </w:p>
    <w:p w14:paraId="609F986F" w14:textId="77777777" w:rsidR="00430F1F" w:rsidRDefault="00000000">
      <w:pPr>
        <w:numPr>
          <w:ilvl w:val="0"/>
          <w:numId w:val="5"/>
        </w:numPr>
        <w:spacing w:after="0" w:line="336" w:lineRule="auto"/>
      </w:pPr>
      <w:r>
        <w:rPr>
          <w:rFonts w:ascii="Arimo" w:eastAsia="Arimo" w:hAnsi="Arimo" w:cs="Arimo"/>
          <w:color w:val="000000"/>
        </w:rPr>
        <w:t xml:space="preserve">PostgreSQL logical replication altyapısını kullanır </w:t>
      </w:r>
    </w:p>
    <w:p w14:paraId="65A7D31B" w14:textId="77777777" w:rsidR="00430F1F" w:rsidRDefault="00000000">
      <w:pPr>
        <w:numPr>
          <w:ilvl w:val="0"/>
          <w:numId w:val="5"/>
        </w:numPr>
        <w:spacing w:after="0" w:line="336" w:lineRule="auto"/>
      </w:pPr>
      <w:r>
        <w:rPr>
          <w:rFonts w:ascii="Arimo" w:eastAsia="Arimo" w:hAnsi="Arimo" w:cs="Arimo"/>
          <w:color w:val="000000"/>
        </w:rPr>
        <w:t xml:space="preserve">WAL üzerinden okuma yaptığı için uygulama performansına ek yük bindirmez </w:t>
      </w:r>
    </w:p>
    <w:p w14:paraId="725AAB84" w14:textId="77777777" w:rsidR="00430F1F" w:rsidRDefault="00000000">
      <w:pPr>
        <w:numPr>
          <w:ilvl w:val="0"/>
          <w:numId w:val="5"/>
        </w:numPr>
        <w:spacing w:after="0" w:line="336" w:lineRule="auto"/>
      </w:pPr>
      <w:r>
        <w:rPr>
          <w:rFonts w:ascii="Arimo" w:eastAsia="Arimo" w:hAnsi="Arimo" w:cs="Arimo"/>
          <w:color w:val="000000"/>
        </w:rPr>
        <w:t xml:space="preserve">Snapshot ve streaming modlarını destekler </w:t>
      </w:r>
    </w:p>
    <w:p w14:paraId="1B72D8B2" w14:textId="77777777" w:rsidR="00430F1F" w:rsidRDefault="00000000">
      <w:pPr>
        <w:numPr>
          <w:ilvl w:val="0"/>
          <w:numId w:val="5"/>
        </w:numPr>
        <w:spacing w:after="0" w:line="336" w:lineRule="auto"/>
      </w:pPr>
      <w:r>
        <w:rPr>
          <w:rFonts w:ascii="Arimo" w:eastAsia="Arimo" w:hAnsi="Arimo" w:cs="Arimo"/>
          <w:color w:val="000000"/>
        </w:rPr>
        <w:t xml:space="preserve">Event’leri Kafka topic’leri üzerinden publish eder </w:t>
      </w:r>
    </w:p>
    <w:p w14:paraId="1FEFF451" w14:textId="77777777" w:rsidR="00430F1F" w:rsidRDefault="00000000">
      <w:pPr>
        <w:numPr>
          <w:ilvl w:val="0"/>
          <w:numId w:val="5"/>
        </w:numPr>
        <w:spacing w:after="0" w:line="336" w:lineRule="auto"/>
      </w:pPr>
      <w:r>
        <w:rPr>
          <w:rFonts w:ascii="Arimo" w:eastAsia="Arimo" w:hAnsi="Arimo" w:cs="Arimo"/>
          <w:color w:val="000000"/>
        </w:rPr>
        <w:t xml:space="preserve">ACID özelliklerini koruyarak veri tutarlılığı sağlar </w:t>
      </w:r>
    </w:p>
    <w:p w14:paraId="537C7E1F" w14:textId="77777777" w:rsidR="00430F1F" w:rsidRDefault="00000000">
      <w:pPr>
        <w:spacing w:before="120" w:after="120" w:line="336" w:lineRule="auto"/>
        <w:rPr>
          <w:rFonts w:ascii="Arimo" w:eastAsia="Arimo" w:hAnsi="Arimo" w:cs="Arimo"/>
          <w:color w:val="000000"/>
        </w:rPr>
      </w:pPr>
      <w:r>
        <w:rPr>
          <w:rFonts w:ascii="Arimo" w:eastAsia="Arimo" w:hAnsi="Arimo" w:cs="Arimo"/>
          <w:color w:val="000000"/>
        </w:rPr>
        <w:t xml:space="preserve"> </w:t>
      </w:r>
    </w:p>
    <w:p w14:paraId="55460F03" w14:textId="77777777" w:rsidR="006817E2" w:rsidRDefault="006817E2">
      <w:pPr>
        <w:spacing w:before="120" w:after="120" w:line="336" w:lineRule="auto"/>
        <w:rPr>
          <w:rFonts w:ascii="Arimo" w:eastAsia="Arimo" w:hAnsi="Arimo" w:cs="Arimo"/>
          <w:color w:val="000000"/>
        </w:rPr>
      </w:pPr>
    </w:p>
    <w:p w14:paraId="456AAA41" w14:textId="77777777" w:rsidR="006817E2" w:rsidRDefault="006817E2">
      <w:pPr>
        <w:spacing w:before="120" w:after="120" w:line="336" w:lineRule="auto"/>
        <w:rPr>
          <w:rFonts w:ascii="Arimo" w:eastAsia="Arimo" w:hAnsi="Arimo" w:cs="Arimo"/>
          <w:color w:val="000000"/>
        </w:rPr>
      </w:pPr>
    </w:p>
    <w:p w14:paraId="644BF9CF" w14:textId="77777777" w:rsidR="006817E2" w:rsidRDefault="006817E2">
      <w:pPr>
        <w:spacing w:before="120" w:after="120" w:line="336" w:lineRule="auto"/>
        <w:rPr>
          <w:rFonts w:ascii="Arimo" w:eastAsia="Arimo" w:hAnsi="Arimo" w:cs="Arimo"/>
          <w:color w:val="000000"/>
        </w:rPr>
      </w:pPr>
    </w:p>
    <w:p w14:paraId="1D9BF264" w14:textId="77777777" w:rsidR="006817E2" w:rsidRDefault="006817E2">
      <w:pPr>
        <w:spacing w:before="120" w:after="120" w:line="336" w:lineRule="auto"/>
        <w:rPr>
          <w:rFonts w:ascii="Arimo" w:eastAsia="Arimo" w:hAnsi="Arimo" w:cs="Arimo"/>
          <w:color w:val="000000"/>
        </w:rPr>
      </w:pPr>
    </w:p>
    <w:p w14:paraId="653685E5" w14:textId="77777777" w:rsidR="006817E2" w:rsidRDefault="006817E2">
      <w:pPr>
        <w:spacing w:before="120" w:after="120" w:line="336" w:lineRule="auto"/>
      </w:pPr>
    </w:p>
    <w:p w14:paraId="69FF5C07" w14:textId="77777777" w:rsidR="00430F1F" w:rsidRDefault="00000000">
      <w:pPr>
        <w:spacing w:before="120" w:after="120" w:line="336" w:lineRule="auto"/>
      </w:pPr>
      <w:r>
        <w:rPr>
          <w:rFonts w:ascii="Arimo" w:eastAsia="Arimo" w:hAnsi="Arimo" w:cs="Arimo"/>
          <w:color w:val="000000"/>
          <w:sz w:val="36"/>
          <w:szCs w:val="36"/>
        </w:rPr>
        <w:t xml:space="preserve">6. Source Connector Konfigürasyonu </w:t>
      </w:r>
    </w:p>
    <w:p w14:paraId="047A608C" w14:textId="77777777" w:rsidR="00430F1F" w:rsidRDefault="00000000">
      <w:pPr>
        <w:spacing w:before="120" w:after="120" w:line="336" w:lineRule="auto"/>
      </w:pPr>
      <w:r>
        <w:rPr>
          <w:rFonts w:ascii="Arimo" w:eastAsia="Arimo" w:hAnsi="Arimo" w:cs="Arimo"/>
          <w:color w:val="000000"/>
        </w:rPr>
        <w:t xml:space="preserve">Aşağıda projede kullanılan Debezium PostgreSQL Source Connector konfigürasyon dosyası yer almaktadır: </w:t>
      </w:r>
    </w:p>
    <w:p w14:paraId="65D692D4" w14:textId="77777777" w:rsidR="00430F1F" w:rsidRDefault="00000000">
      <w:pPr>
        <w:spacing w:before="120" w:after="120"/>
        <w:jc w:val="center"/>
      </w:pPr>
      <w:r>
        <w:rPr>
          <w:noProof/>
        </w:rPr>
        <w:drawing>
          <wp:inline distT="0" distB="0" distL="0" distR="0" wp14:anchorId="3B11172E" wp14:editId="19B30CAA">
            <wp:extent cx="5734050" cy="4911187"/>
            <wp:effectExtent l="0" t="0" r="0" b="0"/>
            <wp:docPr id="19" name="Drawing 19" descr="2bbc8ee579867dd3c900d3dd0ee2fa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bbc8ee579867dd3c900d3dd0ee2fa88.png"/>
                    <pic:cNvPicPr>
                      <a:picLocks noChangeAspect="1"/>
                    </pic:cNvPicPr>
                  </pic:nvPicPr>
                  <pic:blipFill>
                    <a:blip r:embed="rId24"/>
                    <a:stretch>
                      <a:fillRect/>
                    </a:stretch>
                  </pic:blipFill>
                  <pic:spPr>
                    <a:xfrm>
                      <a:off x="0" y="0"/>
                      <a:ext cx="5734050" cy="4911187"/>
                    </a:xfrm>
                    <a:prstGeom prst="rect">
                      <a:avLst/>
                    </a:prstGeom>
                  </pic:spPr>
                </pic:pic>
              </a:graphicData>
            </a:graphic>
          </wp:inline>
        </w:drawing>
      </w:r>
    </w:p>
    <w:p w14:paraId="73CBC327" w14:textId="77777777" w:rsidR="00430F1F" w:rsidRDefault="00000000">
      <w:pPr>
        <w:spacing w:before="120" w:after="120" w:line="336" w:lineRule="auto"/>
      </w:pPr>
      <w:r>
        <w:rPr>
          <w:rFonts w:ascii="Abril Fatface" w:eastAsia="Abril Fatface" w:hAnsi="Abril Fatface" w:cs="Abril Fatface"/>
          <w:color w:val="000000"/>
          <w:sz w:val="64"/>
          <w:szCs w:val="64"/>
        </w:rPr>
        <w:t xml:space="preserve"> </w:t>
      </w:r>
    </w:p>
    <w:p w14:paraId="6B0A9DD6" w14:textId="77777777" w:rsidR="00430F1F" w:rsidRDefault="00000000">
      <w:pPr>
        <w:spacing w:before="120" w:after="120"/>
      </w:pPr>
      <w:r>
        <w:br w:type="page"/>
      </w:r>
    </w:p>
    <w:p w14:paraId="1155FF86" w14:textId="77777777" w:rsidR="00430F1F" w:rsidRDefault="00000000">
      <w:pPr>
        <w:spacing w:before="120" w:after="120" w:line="336" w:lineRule="auto"/>
      </w:pPr>
      <w:r>
        <w:rPr>
          <w:rFonts w:ascii="Arimo" w:eastAsia="Arimo" w:hAnsi="Arimo" w:cs="Arimo"/>
          <w:color w:val="000000"/>
          <w:sz w:val="36"/>
          <w:szCs w:val="36"/>
        </w:rPr>
        <w:lastRenderedPageBreak/>
        <w:t xml:space="preserve">7. Source Connector Parametrelerinin Açıklanması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430F1F" w14:paraId="368A9201" w14:textId="77777777">
        <w:tblPrEx>
          <w:tblCellMar>
            <w:top w:w="0" w:type="dxa"/>
            <w:bottom w:w="0" w:type="dxa"/>
          </w:tblCellMar>
        </w:tblPrEx>
        <w:tc>
          <w:tcPr>
            <w:tcW w:w="4515" w:type="dxa"/>
            <w:tcMar>
              <w:top w:w="180" w:type="dxa"/>
              <w:left w:w="180" w:type="dxa"/>
              <w:bottom w:w="180" w:type="dxa"/>
              <w:right w:w="180" w:type="dxa"/>
            </w:tcMar>
          </w:tcPr>
          <w:p w14:paraId="2B3876FF" w14:textId="77777777" w:rsidR="00430F1F" w:rsidRDefault="00000000">
            <w:pPr>
              <w:spacing w:before="120" w:after="120" w:line="336" w:lineRule="auto"/>
            </w:pPr>
            <w:r>
              <w:rPr>
                <w:rFonts w:ascii="Arimo" w:eastAsia="Arimo" w:hAnsi="Arimo" w:cs="Arimo"/>
                <w:color w:val="000000"/>
              </w:rPr>
              <w:t xml:space="preserve">Parametre </w:t>
            </w:r>
          </w:p>
        </w:tc>
        <w:tc>
          <w:tcPr>
            <w:tcW w:w="4515" w:type="dxa"/>
            <w:tcMar>
              <w:top w:w="180" w:type="dxa"/>
              <w:left w:w="180" w:type="dxa"/>
              <w:bottom w:w="180" w:type="dxa"/>
              <w:right w:w="180" w:type="dxa"/>
            </w:tcMar>
          </w:tcPr>
          <w:p w14:paraId="3039DAC5" w14:textId="77777777" w:rsidR="00430F1F" w:rsidRDefault="00000000">
            <w:pPr>
              <w:spacing w:before="120" w:after="120" w:line="336" w:lineRule="auto"/>
            </w:pPr>
            <w:r>
              <w:rPr>
                <w:rFonts w:ascii="Arimo" w:eastAsia="Arimo" w:hAnsi="Arimo" w:cs="Arimo"/>
                <w:color w:val="000000"/>
              </w:rPr>
              <w:t xml:space="preserve">Açıklama </w:t>
            </w:r>
          </w:p>
        </w:tc>
      </w:tr>
      <w:tr w:rsidR="00430F1F" w14:paraId="7B95D453" w14:textId="77777777">
        <w:tblPrEx>
          <w:tblCellMar>
            <w:top w:w="0" w:type="dxa"/>
            <w:bottom w:w="0" w:type="dxa"/>
          </w:tblCellMar>
        </w:tblPrEx>
        <w:tc>
          <w:tcPr>
            <w:tcW w:w="4515" w:type="dxa"/>
            <w:tcMar>
              <w:top w:w="180" w:type="dxa"/>
              <w:left w:w="180" w:type="dxa"/>
              <w:bottom w:w="180" w:type="dxa"/>
              <w:right w:w="180" w:type="dxa"/>
            </w:tcMar>
          </w:tcPr>
          <w:p w14:paraId="7D10136A" w14:textId="77777777" w:rsidR="00430F1F" w:rsidRDefault="00000000">
            <w:pPr>
              <w:spacing w:before="120" w:after="120" w:line="336" w:lineRule="auto"/>
            </w:pPr>
            <w:r>
              <w:rPr>
                <w:rFonts w:ascii="Arimo" w:eastAsia="Arimo" w:hAnsi="Arimo" w:cs="Arimo"/>
                <w:color w:val="000000"/>
              </w:rPr>
              <w:t xml:space="preserve">connector.class </w:t>
            </w:r>
          </w:p>
        </w:tc>
        <w:tc>
          <w:tcPr>
            <w:tcW w:w="4515" w:type="dxa"/>
            <w:tcMar>
              <w:top w:w="180" w:type="dxa"/>
              <w:left w:w="180" w:type="dxa"/>
              <w:bottom w:w="180" w:type="dxa"/>
              <w:right w:w="180" w:type="dxa"/>
            </w:tcMar>
          </w:tcPr>
          <w:p w14:paraId="6CC5CEA7" w14:textId="77777777" w:rsidR="00430F1F" w:rsidRDefault="00000000">
            <w:pPr>
              <w:spacing w:before="120" w:after="120" w:line="336" w:lineRule="auto"/>
            </w:pPr>
            <w:r>
              <w:rPr>
                <w:rFonts w:ascii="Arimo" w:eastAsia="Arimo" w:hAnsi="Arimo" w:cs="Arimo"/>
                <w:color w:val="000000"/>
              </w:rPr>
              <w:t xml:space="preserve">Kullanılan Debezium PostgreSQL connector sınıfı </w:t>
            </w:r>
          </w:p>
        </w:tc>
      </w:tr>
      <w:tr w:rsidR="00430F1F" w14:paraId="4AC3569A" w14:textId="77777777">
        <w:tblPrEx>
          <w:tblCellMar>
            <w:top w:w="0" w:type="dxa"/>
            <w:bottom w:w="0" w:type="dxa"/>
          </w:tblCellMar>
        </w:tblPrEx>
        <w:tc>
          <w:tcPr>
            <w:tcW w:w="4515" w:type="dxa"/>
            <w:tcMar>
              <w:top w:w="180" w:type="dxa"/>
              <w:left w:w="180" w:type="dxa"/>
              <w:bottom w:w="180" w:type="dxa"/>
              <w:right w:w="180" w:type="dxa"/>
            </w:tcMar>
          </w:tcPr>
          <w:p w14:paraId="3DFF7781" w14:textId="77777777" w:rsidR="00430F1F" w:rsidRDefault="00000000">
            <w:pPr>
              <w:spacing w:before="120" w:after="120" w:line="336" w:lineRule="auto"/>
            </w:pPr>
            <w:r>
              <w:rPr>
                <w:rFonts w:ascii="Arimo" w:eastAsia="Arimo" w:hAnsi="Arimo" w:cs="Arimo"/>
                <w:color w:val="000000"/>
              </w:rPr>
              <w:t xml:space="preserve">database.hostname </w:t>
            </w:r>
          </w:p>
        </w:tc>
        <w:tc>
          <w:tcPr>
            <w:tcW w:w="4515" w:type="dxa"/>
            <w:tcMar>
              <w:top w:w="180" w:type="dxa"/>
              <w:left w:w="180" w:type="dxa"/>
              <w:bottom w:w="180" w:type="dxa"/>
              <w:right w:w="180" w:type="dxa"/>
            </w:tcMar>
          </w:tcPr>
          <w:p w14:paraId="0C985361" w14:textId="77777777" w:rsidR="00430F1F" w:rsidRDefault="00000000">
            <w:pPr>
              <w:spacing w:before="120" w:after="120" w:line="336" w:lineRule="auto"/>
            </w:pPr>
            <w:r>
              <w:rPr>
                <w:rFonts w:ascii="Arimo" w:eastAsia="Arimo" w:hAnsi="Arimo" w:cs="Arimo"/>
                <w:color w:val="000000"/>
              </w:rPr>
              <w:t xml:space="preserve">Kaynak PostgreSQL sunucusunun adresi </w:t>
            </w:r>
          </w:p>
        </w:tc>
      </w:tr>
      <w:tr w:rsidR="00430F1F" w14:paraId="748F52B0" w14:textId="77777777">
        <w:tblPrEx>
          <w:tblCellMar>
            <w:top w:w="0" w:type="dxa"/>
            <w:bottom w:w="0" w:type="dxa"/>
          </w:tblCellMar>
        </w:tblPrEx>
        <w:tc>
          <w:tcPr>
            <w:tcW w:w="4515" w:type="dxa"/>
            <w:tcMar>
              <w:top w:w="180" w:type="dxa"/>
              <w:left w:w="180" w:type="dxa"/>
              <w:bottom w:w="180" w:type="dxa"/>
              <w:right w:w="180" w:type="dxa"/>
            </w:tcMar>
          </w:tcPr>
          <w:p w14:paraId="42DE2BC9" w14:textId="77777777" w:rsidR="00430F1F" w:rsidRDefault="00000000">
            <w:pPr>
              <w:spacing w:before="120" w:after="120" w:line="336" w:lineRule="auto"/>
            </w:pPr>
            <w:r>
              <w:rPr>
                <w:rFonts w:ascii="Arimo" w:eastAsia="Arimo" w:hAnsi="Arimo" w:cs="Arimo"/>
                <w:color w:val="000000"/>
              </w:rPr>
              <w:t xml:space="preserve">database.port </w:t>
            </w:r>
          </w:p>
        </w:tc>
        <w:tc>
          <w:tcPr>
            <w:tcW w:w="4515" w:type="dxa"/>
            <w:tcMar>
              <w:top w:w="180" w:type="dxa"/>
              <w:left w:w="180" w:type="dxa"/>
              <w:bottom w:w="180" w:type="dxa"/>
              <w:right w:w="180" w:type="dxa"/>
            </w:tcMar>
          </w:tcPr>
          <w:p w14:paraId="60428FB1" w14:textId="77777777" w:rsidR="00430F1F" w:rsidRDefault="00000000">
            <w:pPr>
              <w:spacing w:before="120" w:after="120" w:line="336" w:lineRule="auto"/>
            </w:pPr>
            <w:r>
              <w:rPr>
                <w:rFonts w:ascii="Arimo" w:eastAsia="Arimo" w:hAnsi="Arimo" w:cs="Arimo"/>
                <w:color w:val="000000"/>
              </w:rPr>
              <w:t xml:space="preserve">PostgreSQL port bilgisi </w:t>
            </w:r>
          </w:p>
        </w:tc>
      </w:tr>
      <w:tr w:rsidR="00430F1F" w14:paraId="38D01A16" w14:textId="77777777">
        <w:tblPrEx>
          <w:tblCellMar>
            <w:top w:w="0" w:type="dxa"/>
            <w:bottom w:w="0" w:type="dxa"/>
          </w:tblCellMar>
        </w:tblPrEx>
        <w:tc>
          <w:tcPr>
            <w:tcW w:w="4515" w:type="dxa"/>
            <w:tcMar>
              <w:top w:w="180" w:type="dxa"/>
              <w:left w:w="180" w:type="dxa"/>
              <w:bottom w:w="180" w:type="dxa"/>
              <w:right w:w="180" w:type="dxa"/>
            </w:tcMar>
          </w:tcPr>
          <w:p w14:paraId="39641E87" w14:textId="77777777" w:rsidR="00430F1F" w:rsidRDefault="00000000">
            <w:pPr>
              <w:spacing w:before="120" w:after="120" w:line="336" w:lineRule="auto"/>
            </w:pPr>
            <w:r>
              <w:rPr>
                <w:rFonts w:ascii="Arimo" w:eastAsia="Arimo" w:hAnsi="Arimo" w:cs="Arimo"/>
                <w:color w:val="000000"/>
              </w:rPr>
              <w:t xml:space="preserve">database.user </w:t>
            </w:r>
          </w:p>
        </w:tc>
        <w:tc>
          <w:tcPr>
            <w:tcW w:w="4515" w:type="dxa"/>
            <w:tcMar>
              <w:top w:w="180" w:type="dxa"/>
              <w:left w:w="180" w:type="dxa"/>
              <w:bottom w:w="180" w:type="dxa"/>
              <w:right w:w="180" w:type="dxa"/>
            </w:tcMar>
          </w:tcPr>
          <w:p w14:paraId="50F3ECCB" w14:textId="77777777" w:rsidR="00430F1F" w:rsidRDefault="00000000">
            <w:pPr>
              <w:spacing w:before="120" w:after="120" w:line="336" w:lineRule="auto"/>
            </w:pPr>
            <w:r>
              <w:rPr>
                <w:rFonts w:ascii="Arimo" w:eastAsia="Arimo" w:hAnsi="Arimo" w:cs="Arimo"/>
                <w:color w:val="000000"/>
              </w:rPr>
              <w:t xml:space="preserve">CDC için yetkilendirilmiş kullanıcı </w:t>
            </w:r>
          </w:p>
        </w:tc>
      </w:tr>
      <w:tr w:rsidR="00430F1F" w14:paraId="0096E5D7" w14:textId="77777777">
        <w:tblPrEx>
          <w:tblCellMar>
            <w:top w:w="0" w:type="dxa"/>
            <w:bottom w:w="0" w:type="dxa"/>
          </w:tblCellMar>
        </w:tblPrEx>
        <w:tc>
          <w:tcPr>
            <w:tcW w:w="4515" w:type="dxa"/>
            <w:tcMar>
              <w:top w:w="180" w:type="dxa"/>
              <w:left w:w="180" w:type="dxa"/>
              <w:bottom w:w="180" w:type="dxa"/>
              <w:right w:w="180" w:type="dxa"/>
            </w:tcMar>
          </w:tcPr>
          <w:p w14:paraId="22859EE0" w14:textId="77777777" w:rsidR="00430F1F" w:rsidRDefault="00000000">
            <w:pPr>
              <w:spacing w:before="120" w:after="120" w:line="336" w:lineRule="auto"/>
            </w:pPr>
            <w:r>
              <w:rPr>
                <w:rFonts w:ascii="Arimo" w:eastAsia="Arimo" w:hAnsi="Arimo" w:cs="Arimo"/>
                <w:color w:val="000000"/>
              </w:rPr>
              <w:t xml:space="preserve">database.password </w:t>
            </w:r>
          </w:p>
        </w:tc>
        <w:tc>
          <w:tcPr>
            <w:tcW w:w="4515" w:type="dxa"/>
            <w:tcMar>
              <w:top w:w="180" w:type="dxa"/>
              <w:left w:w="180" w:type="dxa"/>
              <w:bottom w:w="180" w:type="dxa"/>
              <w:right w:w="180" w:type="dxa"/>
            </w:tcMar>
          </w:tcPr>
          <w:p w14:paraId="7B2CCBE4" w14:textId="77777777" w:rsidR="00430F1F" w:rsidRDefault="00000000">
            <w:pPr>
              <w:spacing w:before="120" w:after="120" w:line="336" w:lineRule="auto"/>
            </w:pPr>
            <w:r>
              <w:rPr>
                <w:rFonts w:ascii="Arimo" w:eastAsia="Arimo" w:hAnsi="Arimo" w:cs="Arimo"/>
                <w:color w:val="000000"/>
              </w:rPr>
              <w:t xml:space="preserve">Kullanıcı şifresi </w:t>
            </w:r>
          </w:p>
        </w:tc>
      </w:tr>
      <w:tr w:rsidR="00430F1F" w14:paraId="3A22F7C2" w14:textId="77777777">
        <w:tblPrEx>
          <w:tblCellMar>
            <w:top w:w="0" w:type="dxa"/>
            <w:bottom w:w="0" w:type="dxa"/>
          </w:tblCellMar>
        </w:tblPrEx>
        <w:tc>
          <w:tcPr>
            <w:tcW w:w="4515" w:type="dxa"/>
            <w:tcMar>
              <w:top w:w="180" w:type="dxa"/>
              <w:left w:w="180" w:type="dxa"/>
              <w:bottom w:w="180" w:type="dxa"/>
              <w:right w:w="180" w:type="dxa"/>
            </w:tcMar>
          </w:tcPr>
          <w:p w14:paraId="37FC0DE5" w14:textId="77777777" w:rsidR="00430F1F" w:rsidRDefault="00000000">
            <w:pPr>
              <w:spacing w:before="120" w:after="120" w:line="336" w:lineRule="auto"/>
            </w:pPr>
            <w:r>
              <w:rPr>
                <w:rFonts w:ascii="Arimo" w:eastAsia="Arimo" w:hAnsi="Arimo" w:cs="Arimo"/>
                <w:color w:val="000000"/>
              </w:rPr>
              <w:t xml:space="preserve">database.dbname </w:t>
            </w:r>
          </w:p>
        </w:tc>
        <w:tc>
          <w:tcPr>
            <w:tcW w:w="4515" w:type="dxa"/>
            <w:tcMar>
              <w:top w:w="180" w:type="dxa"/>
              <w:left w:w="180" w:type="dxa"/>
              <w:bottom w:w="180" w:type="dxa"/>
              <w:right w:w="180" w:type="dxa"/>
            </w:tcMar>
          </w:tcPr>
          <w:p w14:paraId="5BADEB26" w14:textId="77777777" w:rsidR="00430F1F" w:rsidRDefault="00000000">
            <w:pPr>
              <w:spacing w:before="120" w:after="120" w:line="336" w:lineRule="auto"/>
            </w:pPr>
            <w:r>
              <w:rPr>
                <w:rFonts w:ascii="Arimo" w:eastAsia="Arimo" w:hAnsi="Arimo" w:cs="Arimo"/>
                <w:color w:val="000000"/>
              </w:rPr>
              <w:t xml:space="preserve">İzlenen veritabanı adı </w:t>
            </w:r>
          </w:p>
        </w:tc>
      </w:tr>
      <w:tr w:rsidR="00430F1F" w14:paraId="23568C4F" w14:textId="77777777">
        <w:tblPrEx>
          <w:tblCellMar>
            <w:top w:w="0" w:type="dxa"/>
            <w:bottom w:w="0" w:type="dxa"/>
          </w:tblCellMar>
        </w:tblPrEx>
        <w:tc>
          <w:tcPr>
            <w:tcW w:w="4515" w:type="dxa"/>
            <w:tcMar>
              <w:top w:w="180" w:type="dxa"/>
              <w:left w:w="180" w:type="dxa"/>
              <w:bottom w:w="180" w:type="dxa"/>
              <w:right w:w="180" w:type="dxa"/>
            </w:tcMar>
          </w:tcPr>
          <w:p w14:paraId="6A8796FB" w14:textId="77777777" w:rsidR="00430F1F" w:rsidRDefault="00000000">
            <w:pPr>
              <w:spacing w:before="120" w:after="120" w:line="336" w:lineRule="auto"/>
            </w:pPr>
            <w:r>
              <w:rPr>
                <w:rFonts w:ascii="Arimo" w:eastAsia="Arimo" w:hAnsi="Arimo" w:cs="Arimo"/>
                <w:color w:val="000000"/>
              </w:rPr>
              <w:t xml:space="preserve">plugin.name </w:t>
            </w:r>
          </w:p>
        </w:tc>
        <w:tc>
          <w:tcPr>
            <w:tcW w:w="4515" w:type="dxa"/>
            <w:tcMar>
              <w:top w:w="180" w:type="dxa"/>
              <w:left w:w="180" w:type="dxa"/>
              <w:bottom w:w="180" w:type="dxa"/>
              <w:right w:w="180" w:type="dxa"/>
            </w:tcMar>
          </w:tcPr>
          <w:p w14:paraId="6EB7FC4A" w14:textId="77777777" w:rsidR="00430F1F" w:rsidRDefault="00000000">
            <w:pPr>
              <w:spacing w:before="120" w:after="120" w:line="336" w:lineRule="auto"/>
            </w:pPr>
            <w:r>
              <w:rPr>
                <w:rFonts w:ascii="Arimo" w:eastAsia="Arimo" w:hAnsi="Arimo" w:cs="Arimo"/>
                <w:color w:val="000000"/>
              </w:rPr>
              <w:t xml:space="preserve">PostgreSQL logical decoding plugin’i </w:t>
            </w:r>
          </w:p>
        </w:tc>
      </w:tr>
      <w:tr w:rsidR="00430F1F" w14:paraId="2D10C748" w14:textId="77777777">
        <w:tblPrEx>
          <w:tblCellMar>
            <w:top w:w="0" w:type="dxa"/>
            <w:bottom w:w="0" w:type="dxa"/>
          </w:tblCellMar>
        </w:tblPrEx>
        <w:tc>
          <w:tcPr>
            <w:tcW w:w="4515" w:type="dxa"/>
            <w:tcMar>
              <w:top w:w="180" w:type="dxa"/>
              <w:left w:w="180" w:type="dxa"/>
              <w:bottom w:w="180" w:type="dxa"/>
              <w:right w:w="180" w:type="dxa"/>
            </w:tcMar>
          </w:tcPr>
          <w:p w14:paraId="4A517C0E" w14:textId="77777777" w:rsidR="00430F1F" w:rsidRDefault="00000000">
            <w:pPr>
              <w:spacing w:before="120" w:after="120" w:line="336" w:lineRule="auto"/>
            </w:pPr>
            <w:r>
              <w:rPr>
                <w:rFonts w:ascii="Arimo" w:eastAsia="Arimo" w:hAnsi="Arimo" w:cs="Arimo"/>
                <w:color w:val="000000"/>
              </w:rPr>
              <w:t xml:space="preserve">slot.name </w:t>
            </w:r>
          </w:p>
        </w:tc>
        <w:tc>
          <w:tcPr>
            <w:tcW w:w="4515" w:type="dxa"/>
            <w:tcMar>
              <w:top w:w="180" w:type="dxa"/>
              <w:left w:w="180" w:type="dxa"/>
              <w:bottom w:w="180" w:type="dxa"/>
              <w:right w:w="180" w:type="dxa"/>
            </w:tcMar>
          </w:tcPr>
          <w:p w14:paraId="3310F842" w14:textId="77777777" w:rsidR="00430F1F" w:rsidRDefault="00000000">
            <w:pPr>
              <w:spacing w:before="120" w:after="120" w:line="336" w:lineRule="auto"/>
            </w:pPr>
            <w:r>
              <w:rPr>
                <w:rFonts w:ascii="Arimo" w:eastAsia="Arimo" w:hAnsi="Arimo" w:cs="Arimo"/>
                <w:color w:val="000000"/>
              </w:rPr>
              <w:t xml:space="preserve">Logical replication slot adı </w:t>
            </w:r>
          </w:p>
        </w:tc>
      </w:tr>
      <w:tr w:rsidR="00430F1F" w14:paraId="65FAE96B" w14:textId="77777777">
        <w:tblPrEx>
          <w:tblCellMar>
            <w:top w:w="0" w:type="dxa"/>
            <w:bottom w:w="0" w:type="dxa"/>
          </w:tblCellMar>
        </w:tblPrEx>
        <w:tc>
          <w:tcPr>
            <w:tcW w:w="4515" w:type="dxa"/>
            <w:tcMar>
              <w:top w:w="180" w:type="dxa"/>
              <w:left w:w="180" w:type="dxa"/>
              <w:bottom w:w="180" w:type="dxa"/>
              <w:right w:w="180" w:type="dxa"/>
            </w:tcMar>
          </w:tcPr>
          <w:p w14:paraId="77B9DDAF" w14:textId="77777777" w:rsidR="00430F1F" w:rsidRDefault="00000000">
            <w:pPr>
              <w:spacing w:before="120" w:after="120" w:line="336" w:lineRule="auto"/>
            </w:pPr>
            <w:r>
              <w:rPr>
                <w:rFonts w:ascii="Arimo" w:eastAsia="Arimo" w:hAnsi="Arimo" w:cs="Arimo"/>
                <w:color w:val="000000"/>
              </w:rPr>
              <w:t xml:space="preserve">publication.autocreate.mode </w:t>
            </w:r>
          </w:p>
        </w:tc>
        <w:tc>
          <w:tcPr>
            <w:tcW w:w="4515" w:type="dxa"/>
            <w:tcMar>
              <w:top w:w="180" w:type="dxa"/>
              <w:left w:w="180" w:type="dxa"/>
              <w:bottom w:w="180" w:type="dxa"/>
              <w:right w:w="180" w:type="dxa"/>
            </w:tcMar>
          </w:tcPr>
          <w:p w14:paraId="307A7C2F" w14:textId="77777777" w:rsidR="00430F1F" w:rsidRDefault="00000000">
            <w:pPr>
              <w:spacing w:before="120" w:after="120" w:line="336" w:lineRule="auto"/>
            </w:pPr>
            <w:r>
              <w:rPr>
                <w:rFonts w:ascii="Arimo" w:eastAsia="Arimo" w:hAnsi="Arimo" w:cs="Arimo"/>
                <w:color w:val="000000"/>
              </w:rPr>
              <w:t xml:space="preserve">İzlenen tablolar için publication oluşturma modu </w:t>
            </w:r>
          </w:p>
        </w:tc>
      </w:tr>
      <w:tr w:rsidR="00430F1F" w14:paraId="1F596BE5" w14:textId="77777777">
        <w:tblPrEx>
          <w:tblCellMar>
            <w:top w:w="0" w:type="dxa"/>
            <w:bottom w:w="0" w:type="dxa"/>
          </w:tblCellMar>
        </w:tblPrEx>
        <w:tc>
          <w:tcPr>
            <w:tcW w:w="4515" w:type="dxa"/>
            <w:tcMar>
              <w:top w:w="180" w:type="dxa"/>
              <w:left w:w="180" w:type="dxa"/>
              <w:bottom w:w="180" w:type="dxa"/>
              <w:right w:w="180" w:type="dxa"/>
            </w:tcMar>
          </w:tcPr>
          <w:p w14:paraId="65D99F9C" w14:textId="77777777" w:rsidR="00430F1F" w:rsidRDefault="00000000">
            <w:pPr>
              <w:spacing w:before="120" w:after="120" w:line="336" w:lineRule="auto"/>
            </w:pPr>
            <w:r>
              <w:rPr>
                <w:rFonts w:ascii="Arimo" w:eastAsia="Arimo" w:hAnsi="Arimo" w:cs="Arimo"/>
                <w:color w:val="000000"/>
              </w:rPr>
              <w:t xml:space="preserve">topic.prefix </w:t>
            </w:r>
          </w:p>
        </w:tc>
        <w:tc>
          <w:tcPr>
            <w:tcW w:w="4515" w:type="dxa"/>
            <w:tcMar>
              <w:top w:w="180" w:type="dxa"/>
              <w:left w:w="180" w:type="dxa"/>
              <w:bottom w:w="180" w:type="dxa"/>
              <w:right w:w="180" w:type="dxa"/>
            </w:tcMar>
          </w:tcPr>
          <w:p w14:paraId="68CD1988" w14:textId="77777777" w:rsidR="00430F1F" w:rsidRDefault="00000000">
            <w:pPr>
              <w:spacing w:before="120" w:after="120" w:line="336" w:lineRule="auto"/>
            </w:pPr>
            <w:r>
              <w:rPr>
                <w:rFonts w:ascii="Arimo" w:eastAsia="Arimo" w:hAnsi="Arimo" w:cs="Arimo"/>
                <w:color w:val="000000"/>
              </w:rPr>
              <w:t xml:space="preserve">Kafka topic’leri için ön ek </w:t>
            </w:r>
          </w:p>
        </w:tc>
      </w:tr>
      <w:tr w:rsidR="00430F1F" w14:paraId="12899FA8" w14:textId="77777777">
        <w:tblPrEx>
          <w:tblCellMar>
            <w:top w:w="0" w:type="dxa"/>
            <w:bottom w:w="0" w:type="dxa"/>
          </w:tblCellMar>
        </w:tblPrEx>
        <w:tc>
          <w:tcPr>
            <w:tcW w:w="4515" w:type="dxa"/>
            <w:tcMar>
              <w:top w:w="180" w:type="dxa"/>
              <w:left w:w="180" w:type="dxa"/>
              <w:bottom w:w="180" w:type="dxa"/>
              <w:right w:w="180" w:type="dxa"/>
            </w:tcMar>
          </w:tcPr>
          <w:p w14:paraId="448D02D6" w14:textId="77777777" w:rsidR="00430F1F" w:rsidRDefault="00000000">
            <w:pPr>
              <w:spacing w:before="120" w:after="120" w:line="336" w:lineRule="auto"/>
            </w:pPr>
            <w:r>
              <w:rPr>
                <w:rFonts w:ascii="Arimo" w:eastAsia="Arimo" w:hAnsi="Arimo" w:cs="Arimo"/>
                <w:color w:val="000000"/>
              </w:rPr>
              <w:lastRenderedPageBreak/>
              <w:t xml:space="preserve">table.include.list </w:t>
            </w:r>
          </w:p>
        </w:tc>
        <w:tc>
          <w:tcPr>
            <w:tcW w:w="4515" w:type="dxa"/>
            <w:tcMar>
              <w:top w:w="180" w:type="dxa"/>
              <w:left w:w="180" w:type="dxa"/>
              <w:bottom w:w="180" w:type="dxa"/>
              <w:right w:w="180" w:type="dxa"/>
            </w:tcMar>
          </w:tcPr>
          <w:p w14:paraId="70B2B2FE" w14:textId="77777777" w:rsidR="00430F1F" w:rsidRDefault="00000000">
            <w:pPr>
              <w:spacing w:before="120" w:after="120" w:line="336" w:lineRule="auto"/>
            </w:pPr>
            <w:r>
              <w:rPr>
                <w:rFonts w:ascii="Arimo" w:eastAsia="Arimo" w:hAnsi="Arimo" w:cs="Arimo"/>
                <w:color w:val="000000"/>
              </w:rPr>
              <w:t xml:space="preserve">CDC kapsamına alınan tablo </w:t>
            </w:r>
          </w:p>
        </w:tc>
      </w:tr>
      <w:tr w:rsidR="00430F1F" w14:paraId="08A97149" w14:textId="77777777">
        <w:tblPrEx>
          <w:tblCellMar>
            <w:top w:w="0" w:type="dxa"/>
            <w:bottom w:w="0" w:type="dxa"/>
          </w:tblCellMar>
        </w:tblPrEx>
        <w:tc>
          <w:tcPr>
            <w:tcW w:w="4515" w:type="dxa"/>
            <w:tcMar>
              <w:top w:w="180" w:type="dxa"/>
              <w:left w:w="180" w:type="dxa"/>
              <w:bottom w:w="180" w:type="dxa"/>
              <w:right w:w="180" w:type="dxa"/>
            </w:tcMar>
          </w:tcPr>
          <w:p w14:paraId="44BE9A5E" w14:textId="77777777" w:rsidR="00430F1F" w:rsidRDefault="00000000">
            <w:pPr>
              <w:spacing w:before="120" w:after="120" w:line="336" w:lineRule="auto"/>
            </w:pPr>
            <w:r>
              <w:rPr>
                <w:rFonts w:ascii="Arimo" w:eastAsia="Arimo" w:hAnsi="Arimo" w:cs="Arimo"/>
                <w:color w:val="000000"/>
              </w:rPr>
              <w:t xml:space="preserve">snapshot.mode </w:t>
            </w:r>
          </w:p>
        </w:tc>
        <w:tc>
          <w:tcPr>
            <w:tcW w:w="4515" w:type="dxa"/>
            <w:tcMar>
              <w:top w:w="180" w:type="dxa"/>
              <w:left w:w="180" w:type="dxa"/>
              <w:bottom w:w="180" w:type="dxa"/>
              <w:right w:w="180" w:type="dxa"/>
            </w:tcMar>
          </w:tcPr>
          <w:p w14:paraId="5F34D3AD" w14:textId="77777777" w:rsidR="00430F1F" w:rsidRDefault="00000000">
            <w:pPr>
              <w:spacing w:before="120" w:after="120" w:line="336" w:lineRule="auto"/>
            </w:pPr>
            <w:r>
              <w:rPr>
                <w:rFonts w:ascii="Arimo" w:eastAsia="Arimo" w:hAnsi="Arimo" w:cs="Arimo"/>
                <w:color w:val="000000"/>
              </w:rPr>
              <w:t xml:space="preserve">İlk çalışmada snapshot alım davranışı </w:t>
            </w:r>
          </w:p>
        </w:tc>
      </w:tr>
      <w:tr w:rsidR="00430F1F" w14:paraId="258CE9C6" w14:textId="77777777">
        <w:tblPrEx>
          <w:tblCellMar>
            <w:top w:w="0" w:type="dxa"/>
            <w:bottom w:w="0" w:type="dxa"/>
          </w:tblCellMar>
        </w:tblPrEx>
        <w:tc>
          <w:tcPr>
            <w:tcW w:w="4515" w:type="dxa"/>
            <w:tcMar>
              <w:top w:w="180" w:type="dxa"/>
              <w:left w:w="180" w:type="dxa"/>
              <w:bottom w:w="180" w:type="dxa"/>
              <w:right w:w="180" w:type="dxa"/>
            </w:tcMar>
          </w:tcPr>
          <w:p w14:paraId="676BC466" w14:textId="77777777" w:rsidR="00430F1F" w:rsidRDefault="00000000">
            <w:pPr>
              <w:spacing w:before="120" w:after="120" w:line="336" w:lineRule="auto"/>
            </w:pPr>
            <w:r>
              <w:rPr>
                <w:rFonts w:ascii="Arimo" w:eastAsia="Arimo" w:hAnsi="Arimo" w:cs="Arimo"/>
                <w:color w:val="000000"/>
              </w:rPr>
              <w:t xml:space="preserve">tombstones.on.delete </w:t>
            </w:r>
          </w:p>
        </w:tc>
        <w:tc>
          <w:tcPr>
            <w:tcW w:w="4515" w:type="dxa"/>
            <w:tcMar>
              <w:top w:w="180" w:type="dxa"/>
              <w:left w:w="180" w:type="dxa"/>
              <w:bottom w:w="180" w:type="dxa"/>
              <w:right w:w="180" w:type="dxa"/>
            </w:tcMar>
          </w:tcPr>
          <w:p w14:paraId="2C5A76D1" w14:textId="77777777" w:rsidR="00430F1F" w:rsidRDefault="00000000">
            <w:pPr>
              <w:spacing w:before="120" w:after="120" w:line="336" w:lineRule="auto"/>
            </w:pPr>
            <w:r>
              <w:rPr>
                <w:rFonts w:ascii="Arimo" w:eastAsia="Arimo" w:hAnsi="Arimo" w:cs="Arimo"/>
                <w:color w:val="000000"/>
              </w:rPr>
              <w:t xml:space="preserve">Delete işlemlerinde tombstone üretimi </w:t>
            </w:r>
          </w:p>
        </w:tc>
      </w:tr>
      <w:tr w:rsidR="00430F1F" w14:paraId="7DD1C5D8" w14:textId="77777777">
        <w:tblPrEx>
          <w:tblCellMar>
            <w:top w:w="0" w:type="dxa"/>
            <w:bottom w:w="0" w:type="dxa"/>
          </w:tblCellMar>
        </w:tblPrEx>
        <w:tc>
          <w:tcPr>
            <w:tcW w:w="4515" w:type="dxa"/>
            <w:tcMar>
              <w:top w:w="180" w:type="dxa"/>
              <w:left w:w="180" w:type="dxa"/>
              <w:bottom w:w="180" w:type="dxa"/>
              <w:right w:w="180" w:type="dxa"/>
            </w:tcMar>
          </w:tcPr>
          <w:p w14:paraId="29F10D19" w14:textId="77777777" w:rsidR="00430F1F" w:rsidRDefault="00000000">
            <w:pPr>
              <w:spacing w:before="120" w:after="120" w:line="336" w:lineRule="auto"/>
            </w:pPr>
            <w:r>
              <w:rPr>
                <w:rFonts w:ascii="Arimo" w:eastAsia="Arimo" w:hAnsi="Arimo" w:cs="Arimo"/>
                <w:color w:val="000000"/>
              </w:rPr>
              <w:t xml:space="preserve">key/value.converter </w:t>
            </w:r>
          </w:p>
        </w:tc>
        <w:tc>
          <w:tcPr>
            <w:tcW w:w="4515" w:type="dxa"/>
            <w:tcMar>
              <w:top w:w="180" w:type="dxa"/>
              <w:left w:w="180" w:type="dxa"/>
              <w:bottom w:w="180" w:type="dxa"/>
              <w:right w:w="180" w:type="dxa"/>
            </w:tcMar>
          </w:tcPr>
          <w:p w14:paraId="1F904C74" w14:textId="77777777" w:rsidR="00430F1F" w:rsidRDefault="00000000">
            <w:pPr>
              <w:spacing w:before="120" w:after="120" w:line="336" w:lineRule="auto"/>
            </w:pPr>
            <w:r>
              <w:rPr>
                <w:rFonts w:ascii="Arimo" w:eastAsia="Arimo" w:hAnsi="Arimo" w:cs="Arimo"/>
                <w:color w:val="000000"/>
              </w:rPr>
              <w:t xml:space="preserve">Kafka mesajlarının serileştirme formatı </w:t>
            </w:r>
          </w:p>
        </w:tc>
      </w:tr>
    </w:tbl>
    <w:p w14:paraId="739FE926" w14:textId="77777777" w:rsidR="00430F1F" w:rsidRDefault="00000000">
      <w:pPr>
        <w:spacing w:before="120" w:after="120" w:line="336" w:lineRule="auto"/>
      </w:pPr>
      <w:r>
        <w:rPr>
          <w:rFonts w:ascii="Abril Fatface" w:eastAsia="Abril Fatface" w:hAnsi="Abril Fatface" w:cs="Abril Fatface"/>
          <w:color w:val="000000"/>
          <w:sz w:val="64"/>
          <w:szCs w:val="64"/>
        </w:rPr>
        <w:t xml:space="preserve"> </w:t>
      </w:r>
    </w:p>
    <w:p w14:paraId="65BFBA82" w14:textId="52E7337D" w:rsidR="00430F1F" w:rsidRPr="006817E2" w:rsidRDefault="00000000" w:rsidP="006817E2">
      <w:pPr>
        <w:pStyle w:val="ListeParagraf"/>
        <w:numPr>
          <w:ilvl w:val="0"/>
          <w:numId w:val="2"/>
        </w:numPr>
        <w:spacing w:before="120" w:after="120"/>
        <w:rPr>
          <w:rFonts w:ascii="Arimo" w:eastAsia="Arimo" w:hAnsi="Arimo" w:cs="Arimo"/>
          <w:color w:val="000000"/>
          <w:sz w:val="36"/>
          <w:szCs w:val="36"/>
        </w:rPr>
      </w:pPr>
      <w:r w:rsidRPr="006817E2">
        <w:rPr>
          <w:rFonts w:ascii="Arimo" w:eastAsia="Arimo" w:hAnsi="Arimo" w:cs="Arimo"/>
          <w:color w:val="000000"/>
          <w:sz w:val="36"/>
          <w:szCs w:val="36"/>
        </w:rPr>
        <w:t>Apache Kafka’nın Rolü</w:t>
      </w:r>
    </w:p>
    <w:p w14:paraId="4B1A8182" w14:textId="77777777" w:rsidR="006817E2" w:rsidRDefault="006817E2" w:rsidP="006817E2">
      <w:pPr>
        <w:spacing w:before="120" w:after="120"/>
      </w:pPr>
    </w:p>
    <w:p w14:paraId="0762E831" w14:textId="77777777" w:rsidR="00430F1F" w:rsidRDefault="00000000">
      <w:pPr>
        <w:spacing w:before="120" w:after="120" w:line="336" w:lineRule="auto"/>
      </w:pPr>
      <w:r>
        <w:rPr>
          <w:rFonts w:ascii="Arimo" w:eastAsia="Arimo" w:hAnsi="Arimo" w:cs="Arimo"/>
          <w:color w:val="000000"/>
        </w:rPr>
        <w:t xml:space="preserve">Apache Kafka, bu mimaride </w:t>
      </w:r>
      <w:r>
        <w:rPr>
          <w:rFonts w:ascii="Arimo Bold" w:eastAsia="Arimo Bold" w:hAnsi="Arimo Bold" w:cs="Arimo Bold"/>
          <w:b/>
          <w:bCs/>
          <w:color w:val="000000"/>
        </w:rPr>
        <w:t>event streaming platformu</w:t>
      </w:r>
      <w:r>
        <w:rPr>
          <w:rFonts w:ascii="Arimo" w:eastAsia="Arimo" w:hAnsi="Arimo" w:cs="Arimo"/>
          <w:color w:val="000000"/>
        </w:rPr>
        <w:t xml:space="preserve"> olarak görev yapmaktadır. </w:t>
      </w:r>
    </w:p>
    <w:p w14:paraId="787266E8" w14:textId="77777777" w:rsidR="00430F1F" w:rsidRDefault="00000000">
      <w:pPr>
        <w:spacing w:before="120" w:after="120" w:line="336" w:lineRule="auto"/>
      </w:pPr>
      <w:r>
        <w:rPr>
          <w:rFonts w:ascii="Arimo" w:eastAsia="Arimo" w:hAnsi="Arimo" w:cs="Arimo"/>
          <w:color w:val="000000"/>
        </w:rPr>
        <w:t xml:space="preserve">Kafka: </w:t>
      </w:r>
    </w:p>
    <w:p w14:paraId="57E2BA95" w14:textId="77777777" w:rsidR="00430F1F" w:rsidRDefault="00000000">
      <w:pPr>
        <w:numPr>
          <w:ilvl w:val="0"/>
          <w:numId w:val="6"/>
        </w:numPr>
        <w:spacing w:after="0" w:line="336" w:lineRule="auto"/>
      </w:pPr>
      <w:r>
        <w:rPr>
          <w:rFonts w:ascii="Arimo" w:eastAsia="Arimo" w:hAnsi="Arimo" w:cs="Arimo"/>
          <w:color w:val="000000"/>
        </w:rPr>
        <w:t xml:space="preserve">Kaynak sistemden gelen değişiklikleri güvenli şekilde saklar </w:t>
      </w:r>
    </w:p>
    <w:p w14:paraId="301CB9FA" w14:textId="77777777" w:rsidR="00430F1F" w:rsidRDefault="00000000">
      <w:pPr>
        <w:numPr>
          <w:ilvl w:val="0"/>
          <w:numId w:val="6"/>
        </w:numPr>
        <w:spacing w:after="0" w:line="336" w:lineRule="auto"/>
      </w:pPr>
      <w:r>
        <w:rPr>
          <w:rFonts w:ascii="Arimo" w:eastAsia="Arimo" w:hAnsi="Arimo" w:cs="Arimo"/>
          <w:color w:val="000000"/>
        </w:rPr>
        <w:t xml:space="preserve">Source ve Sink sistemleri birbirinden bağımsız hale getirir </w:t>
      </w:r>
    </w:p>
    <w:p w14:paraId="5917691C" w14:textId="77777777" w:rsidR="00430F1F" w:rsidRDefault="00000000">
      <w:pPr>
        <w:numPr>
          <w:ilvl w:val="0"/>
          <w:numId w:val="6"/>
        </w:numPr>
        <w:spacing w:after="0" w:line="336" w:lineRule="auto"/>
      </w:pPr>
      <w:r>
        <w:rPr>
          <w:rFonts w:ascii="Arimo" w:eastAsia="Arimo" w:hAnsi="Arimo" w:cs="Arimo"/>
          <w:color w:val="000000"/>
        </w:rPr>
        <w:t xml:space="preserve">Yüksek hacimli veri akışına dayanıklıdır </w:t>
      </w:r>
    </w:p>
    <w:p w14:paraId="72284756" w14:textId="77777777" w:rsidR="00430F1F" w:rsidRDefault="00000000">
      <w:pPr>
        <w:numPr>
          <w:ilvl w:val="0"/>
          <w:numId w:val="6"/>
        </w:numPr>
        <w:spacing w:after="0" w:line="336" w:lineRule="auto"/>
      </w:pPr>
      <w:r>
        <w:rPr>
          <w:rFonts w:ascii="Arimo" w:eastAsia="Arimo" w:hAnsi="Arimo" w:cs="Arimo"/>
          <w:color w:val="000000"/>
        </w:rPr>
        <w:t xml:space="preserve">Event’lerin sıralı ve kalıcı şekilde tutulmasını sağlar </w:t>
      </w:r>
    </w:p>
    <w:p w14:paraId="0E45AB3A" w14:textId="77777777" w:rsidR="00430F1F" w:rsidRDefault="00000000">
      <w:pPr>
        <w:spacing w:before="120" w:after="120" w:line="336" w:lineRule="auto"/>
      </w:pPr>
      <w:r>
        <w:rPr>
          <w:rFonts w:ascii="Arimo" w:eastAsia="Arimo" w:hAnsi="Arimo" w:cs="Arimo"/>
          <w:color w:val="000000"/>
        </w:rPr>
        <w:t xml:space="preserve">Bu sayede veri kaybı olmadan asenkron bir aktarım sağlanmaktadır. </w:t>
      </w:r>
    </w:p>
    <w:p w14:paraId="578EE515" w14:textId="27259E6C" w:rsidR="00430F1F" w:rsidRDefault="00000000">
      <w:pPr>
        <w:spacing w:before="120" w:after="120" w:line="336" w:lineRule="auto"/>
      </w:pPr>
      <w:r>
        <w:rPr>
          <w:rFonts w:ascii="Arimo" w:eastAsia="Arimo" w:hAnsi="Arimo" w:cs="Arimo"/>
          <w:color w:val="000000"/>
        </w:rPr>
        <w:t xml:space="preserve"> </w:t>
      </w:r>
    </w:p>
    <w:p w14:paraId="1FF73B1C" w14:textId="77777777" w:rsidR="00430F1F" w:rsidRDefault="00000000">
      <w:pPr>
        <w:spacing w:before="120" w:after="120" w:line="336" w:lineRule="auto"/>
      </w:pPr>
      <w:r>
        <w:rPr>
          <w:rFonts w:ascii="Arimo" w:eastAsia="Arimo" w:hAnsi="Arimo" w:cs="Arimo"/>
          <w:color w:val="000000"/>
          <w:sz w:val="36"/>
          <w:szCs w:val="36"/>
        </w:rPr>
        <w:t xml:space="preserve">9. Confluent JDBC Sink Connector </w:t>
      </w:r>
    </w:p>
    <w:p w14:paraId="6AA36AE6" w14:textId="77777777" w:rsidR="00430F1F" w:rsidRDefault="00000000">
      <w:pPr>
        <w:spacing w:before="120" w:after="120" w:line="336" w:lineRule="auto"/>
      </w:pPr>
      <w:r>
        <w:rPr>
          <w:rFonts w:ascii="Arimo" w:eastAsia="Arimo" w:hAnsi="Arimo" w:cs="Arimo"/>
          <w:color w:val="000000"/>
        </w:rPr>
        <w:t xml:space="preserve">Confluent JDBC Sink Connector, Kafka topic’lerinde bulunan event’leri okuyarak hedef PostgreSQL veritabanına yazan bileşendir. </w:t>
      </w:r>
    </w:p>
    <w:p w14:paraId="1A48EF92" w14:textId="77777777" w:rsidR="00430F1F" w:rsidRDefault="00000000">
      <w:pPr>
        <w:spacing w:before="120" w:after="120" w:line="336" w:lineRule="auto"/>
      </w:pPr>
      <w:r>
        <w:rPr>
          <w:rFonts w:ascii="Arimo" w:eastAsia="Arimo" w:hAnsi="Arimo" w:cs="Arimo"/>
          <w:color w:val="000000"/>
          <w:sz w:val="28"/>
          <w:szCs w:val="28"/>
        </w:rPr>
        <w:t xml:space="preserve">Sink Connector’ın Temel Özellikleri </w:t>
      </w:r>
    </w:p>
    <w:p w14:paraId="7B1B6ABC" w14:textId="77777777" w:rsidR="00430F1F" w:rsidRDefault="00000000">
      <w:pPr>
        <w:numPr>
          <w:ilvl w:val="0"/>
          <w:numId w:val="7"/>
        </w:numPr>
        <w:spacing w:after="0" w:line="336" w:lineRule="auto"/>
      </w:pPr>
      <w:r>
        <w:rPr>
          <w:rFonts w:ascii="Arimo" w:eastAsia="Arimo" w:hAnsi="Arimo" w:cs="Arimo"/>
          <w:color w:val="000000"/>
        </w:rPr>
        <w:t xml:space="preserve">Kafka topic’lerini sürekli dinler </w:t>
      </w:r>
    </w:p>
    <w:p w14:paraId="65DA9F10" w14:textId="77777777" w:rsidR="00430F1F" w:rsidRDefault="00000000">
      <w:pPr>
        <w:numPr>
          <w:ilvl w:val="0"/>
          <w:numId w:val="7"/>
        </w:numPr>
        <w:spacing w:after="0" w:line="336" w:lineRule="auto"/>
      </w:pPr>
      <w:r>
        <w:rPr>
          <w:rFonts w:ascii="Arimo" w:eastAsia="Arimo" w:hAnsi="Arimo" w:cs="Arimo"/>
          <w:color w:val="000000"/>
        </w:rPr>
        <w:t xml:space="preserve">Event’leri JDBC üzerinden hedef veritabanına aktarır </w:t>
      </w:r>
    </w:p>
    <w:p w14:paraId="0F1510E4" w14:textId="77777777" w:rsidR="00430F1F" w:rsidRDefault="00000000">
      <w:pPr>
        <w:numPr>
          <w:ilvl w:val="0"/>
          <w:numId w:val="7"/>
        </w:numPr>
        <w:spacing w:after="0" w:line="336" w:lineRule="auto"/>
      </w:pPr>
      <w:r>
        <w:rPr>
          <w:rFonts w:ascii="Arimo" w:eastAsia="Arimo" w:hAnsi="Arimo" w:cs="Arimo"/>
          <w:color w:val="000000"/>
        </w:rPr>
        <w:t xml:space="preserve">Insert / Update işlemlerini otomatik yönetir </w:t>
      </w:r>
    </w:p>
    <w:p w14:paraId="3635B9C5" w14:textId="77777777" w:rsidR="00430F1F" w:rsidRDefault="00000000">
      <w:pPr>
        <w:numPr>
          <w:ilvl w:val="0"/>
          <w:numId w:val="7"/>
        </w:numPr>
        <w:spacing w:after="0" w:line="336" w:lineRule="auto"/>
      </w:pPr>
      <w:r>
        <w:rPr>
          <w:rFonts w:ascii="Arimo" w:eastAsia="Arimo" w:hAnsi="Arimo" w:cs="Arimo"/>
          <w:color w:val="000000"/>
        </w:rPr>
        <w:t xml:space="preserve">UPSERT mantığı ile veri tutarlılığı sağlar </w:t>
      </w:r>
    </w:p>
    <w:p w14:paraId="46248439" w14:textId="77777777" w:rsidR="00430F1F" w:rsidRDefault="00000000">
      <w:pPr>
        <w:numPr>
          <w:ilvl w:val="0"/>
          <w:numId w:val="7"/>
        </w:numPr>
        <w:spacing w:after="0" w:line="336" w:lineRule="auto"/>
      </w:pPr>
      <w:r>
        <w:rPr>
          <w:rFonts w:ascii="Arimo" w:eastAsia="Arimo" w:hAnsi="Arimo" w:cs="Arimo"/>
          <w:color w:val="000000"/>
        </w:rPr>
        <w:t xml:space="preserve">Birden fazla veritabanını destekler </w:t>
      </w:r>
    </w:p>
    <w:p w14:paraId="204C8226" w14:textId="693B530C" w:rsidR="00430F1F" w:rsidRDefault="00000000" w:rsidP="006817E2">
      <w:pPr>
        <w:spacing w:before="120" w:after="120"/>
      </w:pPr>
      <w:r>
        <w:br w:type="page"/>
      </w:r>
      <w:r>
        <w:rPr>
          <w:rFonts w:ascii="Arimo" w:eastAsia="Arimo" w:hAnsi="Arimo" w:cs="Arimo"/>
          <w:color w:val="000000"/>
          <w:sz w:val="36"/>
          <w:szCs w:val="36"/>
        </w:rPr>
        <w:lastRenderedPageBreak/>
        <w:t xml:space="preserve">10. Sink Connector Konfigürasyonu </w:t>
      </w:r>
    </w:p>
    <w:p w14:paraId="3229B5D6" w14:textId="77777777" w:rsidR="00430F1F" w:rsidRDefault="00000000">
      <w:pPr>
        <w:spacing w:before="120" w:after="120" w:line="336" w:lineRule="auto"/>
      </w:pPr>
      <w:r>
        <w:rPr>
          <w:rFonts w:ascii="Arimo" w:eastAsia="Arimo" w:hAnsi="Arimo" w:cs="Arimo"/>
          <w:color w:val="000000"/>
        </w:rPr>
        <w:t xml:space="preserve">Projede kullanılan JDBC Sink Connector yapılandırması aşağıdaki gibidir: </w:t>
      </w:r>
    </w:p>
    <w:p w14:paraId="0531AEE8" w14:textId="77777777" w:rsidR="00430F1F" w:rsidRDefault="00000000">
      <w:pPr>
        <w:spacing w:before="120" w:after="120" w:line="336" w:lineRule="auto"/>
      </w:pPr>
      <w:r>
        <w:rPr>
          <w:rFonts w:ascii="Arimo" w:eastAsia="Arimo" w:hAnsi="Arimo" w:cs="Arimo"/>
          <w:color w:val="000000"/>
        </w:rPr>
        <w:t xml:space="preserve"> </w:t>
      </w:r>
    </w:p>
    <w:p w14:paraId="5E0FBDCA" w14:textId="77777777" w:rsidR="00430F1F" w:rsidRDefault="00000000">
      <w:pPr>
        <w:spacing w:before="120" w:after="120"/>
        <w:jc w:val="center"/>
      </w:pPr>
      <w:r>
        <w:rPr>
          <w:noProof/>
        </w:rPr>
        <w:drawing>
          <wp:inline distT="0" distB="0" distL="0" distR="0" wp14:anchorId="04F99E24" wp14:editId="77349062">
            <wp:extent cx="5734050" cy="4798445"/>
            <wp:effectExtent l="0" t="0" r="0" b="0"/>
            <wp:docPr id="20" name="Drawing 20" descr="20642af324691d22e8d74c4ed69b2e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642af324691d22e8d74c4ed69b2efb.png"/>
                    <pic:cNvPicPr>
                      <a:picLocks noChangeAspect="1"/>
                    </pic:cNvPicPr>
                  </pic:nvPicPr>
                  <pic:blipFill>
                    <a:blip r:embed="rId25"/>
                    <a:stretch>
                      <a:fillRect/>
                    </a:stretch>
                  </pic:blipFill>
                  <pic:spPr>
                    <a:xfrm>
                      <a:off x="0" y="0"/>
                      <a:ext cx="5734050" cy="4798445"/>
                    </a:xfrm>
                    <a:prstGeom prst="rect">
                      <a:avLst/>
                    </a:prstGeom>
                  </pic:spPr>
                </pic:pic>
              </a:graphicData>
            </a:graphic>
          </wp:inline>
        </w:drawing>
      </w:r>
    </w:p>
    <w:p w14:paraId="1CF0E17A" w14:textId="77777777" w:rsidR="00430F1F" w:rsidRDefault="00000000">
      <w:pPr>
        <w:spacing w:before="120" w:after="120" w:line="336" w:lineRule="auto"/>
      </w:pPr>
      <w:r>
        <w:rPr>
          <w:rFonts w:ascii="Abril Fatface" w:eastAsia="Abril Fatface" w:hAnsi="Abril Fatface" w:cs="Abril Fatface"/>
          <w:color w:val="000000"/>
          <w:sz w:val="64"/>
          <w:szCs w:val="64"/>
        </w:rPr>
        <w:t xml:space="preserve"> </w:t>
      </w:r>
    </w:p>
    <w:p w14:paraId="786FFE5A" w14:textId="77777777" w:rsidR="006817E2" w:rsidRDefault="006817E2" w:rsidP="006817E2">
      <w:pPr>
        <w:spacing w:before="120" w:after="120"/>
      </w:pPr>
    </w:p>
    <w:p w14:paraId="7CEC3BC7" w14:textId="72491322" w:rsidR="00430F1F" w:rsidRDefault="00000000" w:rsidP="006817E2">
      <w:pPr>
        <w:spacing w:before="120" w:after="120"/>
      </w:pPr>
      <w:r>
        <w:rPr>
          <w:rFonts w:ascii="Arimo" w:eastAsia="Arimo" w:hAnsi="Arimo" w:cs="Arimo"/>
          <w:color w:val="000000"/>
          <w:sz w:val="36"/>
          <w:szCs w:val="36"/>
        </w:rPr>
        <w:t xml:space="preserve">11. Sink Connector Parametrelerinin Açıklanması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430F1F" w14:paraId="59AE211D" w14:textId="77777777">
        <w:tblPrEx>
          <w:tblCellMar>
            <w:top w:w="0" w:type="dxa"/>
            <w:bottom w:w="0" w:type="dxa"/>
          </w:tblCellMar>
        </w:tblPrEx>
        <w:tc>
          <w:tcPr>
            <w:tcW w:w="4515" w:type="dxa"/>
            <w:tcMar>
              <w:top w:w="180" w:type="dxa"/>
              <w:left w:w="180" w:type="dxa"/>
              <w:bottom w:w="180" w:type="dxa"/>
              <w:right w:w="180" w:type="dxa"/>
            </w:tcMar>
          </w:tcPr>
          <w:p w14:paraId="0DBE410D" w14:textId="77777777" w:rsidR="00430F1F" w:rsidRDefault="00000000">
            <w:pPr>
              <w:spacing w:before="120" w:after="120" w:line="336" w:lineRule="auto"/>
            </w:pPr>
            <w:r>
              <w:rPr>
                <w:rFonts w:ascii="Arimo" w:eastAsia="Arimo" w:hAnsi="Arimo" w:cs="Arimo"/>
                <w:color w:val="000000"/>
              </w:rPr>
              <w:t xml:space="preserve">Parametre </w:t>
            </w:r>
          </w:p>
        </w:tc>
        <w:tc>
          <w:tcPr>
            <w:tcW w:w="4515" w:type="dxa"/>
            <w:tcMar>
              <w:top w:w="180" w:type="dxa"/>
              <w:left w:w="180" w:type="dxa"/>
              <w:bottom w:w="180" w:type="dxa"/>
              <w:right w:w="180" w:type="dxa"/>
            </w:tcMar>
          </w:tcPr>
          <w:p w14:paraId="56D237A9" w14:textId="77777777" w:rsidR="00430F1F" w:rsidRDefault="00000000">
            <w:pPr>
              <w:spacing w:before="120" w:after="120" w:line="336" w:lineRule="auto"/>
            </w:pPr>
            <w:r>
              <w:rPr>
                <w:rFonts w:ascii="Arimo" w:eastAsia="Arimo" w:hAnsi="Arimo" w:cs="Arimo"/>
                <w:color w:val="000000"/>
              </w:rPr>
              <w:t xml:space="preserve">Açıklama </w:t>
            </w:r>
          </w:p>
        </w:tc>
      </w:tr>
      <w:tr w:rsidR="00430F1F" w14:paraId="66252182" w14:textId="77777777">
        <w:tblPrEx>
          <w:tblCellMar>
            <w:top w:w="0" w:type="dxa"/>
            <w:bottom w:w="0" w:type="dxa"/>
          </w:tblCellMar>
        </w:tblPrEx>
        <w:tc>
          <w:tcPr>
            <w:tcW w:w="4515" w:type="dxa"/>
            <w:tcMar>
              <w:top w:w="180" w:type="dxa"/>
              <w:left w:w="180" w:type="dxa"/>
              <w:bottom w:w="180" w:type="dxa"/>
              <w:right w:w="180" w:type="dxa"/>
            </w:tcMar>
          </w:tcPr>
          <w:p w14:paraId="083943C2" w14:textId="77777777" w:rsidR="00430F1F" w:rsidRDefault="00000000">
            <w:pPr>
              <w:spacing w:before="120" w:after="120" w:line="336" w:lineRule="auto"/>
            </w:pPr>
            <w:r>
              <w:rPr>
                <w:rFonts w:ascii="Arimo" w:eastAsia="Arimo" w:hAnsi="Arimo" w:cs="Arimo"/>
                <w:color w:val="000000"/>
              </w:rPr>
              <w:t xml:space="preserve">connector.class </w:t>
            </w:r>
          </w:p>
        </w:tc>
        <w:tc>
          <w:tcPr>
            <w:tcW w:w="4515" w:type="dxa"/>
            <w:tcMar>
              <w:top w:w="180" w:type="dxa"/>
              <w:left w:w="180" w:type="dxa"/>
              <w:bottom w:w="180" w:type="dxa"/>
              <w:right w:w="180" w:type="dxa"/>
            </w:tcMar>
          </w:tcPr>
          <w:p w14:paraId="17E9245F" w14:textId="77777777" w:rsidR="00430F1F" w:rsidRDefault="00000000">
            <w:pPr>
              <w:spacing w:before="120" w:after="120" w:line="336" w:lineRule="auto"/>
            </w:pPr>
            <w:r>
              <w:rPr>
                <w:rFonts w:ascii="Arimo" w:eastAsia="Arimo" w:hAnsi="Arimo" w:cs="Arimo"/>
                <w:color w:val="000000"/>
              </w:rPr>
              <w:t xml:space="preserve">Confluent JDBC Sink Connector sınıfı </w:t>
            </w:r>
          </w:p>
        </w:tc>
      </w:tr>
      <w:tr w:rsidR="00430F1F" w14:paraId="78FE676E" w14:textId="77777777">
        <w:tblPrEx>
          <w:tblCellMar>
            <w:top w:w="0" w:type="dxa"/>
            <w:bottom w:w="0" w:type="dxa"/>
          </w:tblCellMar>
        </w:tblPrEx>
        <w:tc>
          <w:tcPr>
            <w:tcW w:w="4515" w:type="dxa"/>
            <w:tcMar>
              <w:top w:w="180" w:type="dxa"/>
              <w:left w:w="180" w:type="dxa"/>
              <w:bottom w:w="180" w:type="dxa"/>
              <w:right w:w="180" w:type="dxa"/>
            </w:tcMar>
          </w:tcPr>
          <w:p w14:paraId="39835FA1" w14:textId="77777777" w:rsidR="00430F1F" w:rsidRDefault="00000000">
            <w:pPr>
              <w:spacing w:before="120" w:after="120" w:line="336" w:lineRule="auto"/>
            </w:pPr>
            <w:r>
              <w:rPr>
                <w:rFonts w:ascii="Arimo" w:eastAsia="Arimo" w:hAnsi="Arimo" w:cs="Arimo"/>
                <w:color w:val="000000"/>
              </w:rPr>
              <w:lastRenderedPageBreak/>
              <w:t xml:space="preserve">connection.url </w:t>
            </w:r>
          </w:p>
        </w:tc>
        <w:tc>
          <w:tcPr>
            <w:tcW w:w="4515" w:type="dxa"/>
            <w:tcMar>
              <w:top w:w="180" w:type="dxa"/>
              <w:left w:w="180" w:type="dxa"/>
              <w:bottom w:w="180" w:type="dxa"/>
              <w:right w:w="180" w:type="dxa"/>
            </w:tcMar>
          </w:tcPr>
          <w:p w14:paraId="7FF87070" w14:textId="77777777" w:rsidR="00430F1F" w:rsidRDefault="00000000">
            <w:pPr>
              <w:spacing w:before="120" w:after="120" w:line="336" w:lineRule="auto"/>
            </w:pPr>
            <w:r>
              <w:rPr>
                <w:rFonts w:ascii="Arimo" w:eastAsia="Arimo" w:hAnsi="Arimo" w:cs="Arimo"/>
                <w:color w:val="000000"/>
              </w:rPr>
              <w:t xml:space="preserve">Hedef PostgreSQL JDBC bağlantı adresi </w:t>
            </w:r>
          </w:p>
        </w:tc>
      </w:tr>
      <w:tr w:rsidR="00430F1F" w14:paraId="319E6C76" w14:textId="77777777">
        <w:tblPrEx>
          <w:tblCellMar>
            <w:top w:w="0" w:type="dxa"/>
            <w:bottom w:w="0" w:type="dxa"/>
          </w:tblCellMar>
        </w:tblPrEx>
        <w:tc>
          <w:tcPr>
            <w:tcW w:w="4515" w:type="dxa"/>
            <w:tcMar>
              <w:top w:w="180" w:type="dxa"/>
              <w:left w:w="180" w:type="dxa"/>
              <w:bottom w:w="180" w:type="dxa"/>
              <w:right w:w="180" w:type="dxa"/>
            </w:tcMar>
          </w:tcPr>
          <w:p w14:paraId="52D2D2C8" w14:textId="77777777" w:rsidR="00430F1F" w:rsidRDefault="00000000">
            <w:pPr>
              <w:spacing w:before="120" w:after="120" w:line="336" w:lineRule="auto"/>
            </w:pPr>
            <w:r>
              <w:rPr>
                <w:rFonts w:ascii="Arimo" w:eastAsia="Arimo" w:hAnsi="Arimo" w:cs="Arimo"/>
                <w:color w:val="000000"/>
              </w:rPr>
              <w:t xml:space="preserve">connection.user </w:t>
            </w:r>
          </w:p>
        </w:tc>
        <w:tc>
          <w:tcPr>
            <w:tcW w:w="4515" w:type="dxa"/>
            <w:tcMar>
              <w:top w:w="180" w:type="dxa"/>
              <w:left w:w="180" w:type="dxa"/>
              <w:bottom w:w="180" w:type="dxa"/>
              <w:right w:w="180" w:type="dxa"/>
            </w:tcMar>
          </w:tcPr>
          <w:p w14:paraId="7CED2B2E" w14:textId="77777777" w:rsidR="00430F1F" w:rsidRDefault="00000000">
            <w:pPr>
              <w:spacing w:before="120" w:after="120" w:line="336" w:lineRule="auto"/>
            </w:pPr>
            <w:r>
              <w:rPr>
                <w:rFonts w:ascii="Arimo" w:eastAsia="Arimo" w:hAnsi="Arimo" w:cs="Arimo"/>
                <w:color w:val="000000"/>
              </w:rPr>
              <w:t xml:space="preserve">Hedef veritabanı kullanıcı adı </w:t>
            </w:r>
          </w:p>
        </w:tc>
      </w:tr>
      <w:tr w:rsidR="00430F1F" w14:paraId="2B71637D" w14:textId="77777777">
        <w:tblPrEx>
          <w:tblCellMar>
            <w:top w:w="0" w:type="dxa"/>
            <w:bottom w:w="0" w:type="dxa"/>
          </w:tblCellMar>
        </w:tblPrEx>
        <w:tc>
          <w:tcPr>
            <w:tcW w:w="4515" w:type="dxa"/>
            <w:tcMar>
              <w:top w:w="180" w:type="dxa"/>
              <w:left w:w="180" w:type="dxa"/>
              <w:bottom w:w="180" w:type="dxa"/>
              <w:right w:w="180" w:type="dxa"/>
            </w:tcMar>
          </w:tcPr>
          <w:p w14:paraId="25B3C24F" w14:textId="77777777" w:rsidR="00430F1F" w:rsidRDefault="00000000">
            <w:pPr>
              <w:spacing w:before="120" w:after="120" w:line="336" w:lineRule="auto"/>
            </w:pPr>
            <w:r>
              <w:rPr>
                <w:rFonts w:ascii="Arimo" w:eastAsia="Arimo" w:hAnsi="Arimo" w:cs="Arimo"/>
                <w:color w:val="000000"/>
              </w:rPr>
              <w:t xml:space="preserve">connection.password </w:t>
            </w:r>
          </w:p>
        </w:tc>
        <w:tc>
          <w:tcPr>
            <w:tcW w:w="4515" w:type="dxa"/>
            <w:tcMar>
              <w:top w:w="180" w:type="dxa"/>
              <w:left w:w="180" w:type="dxa"/>
              <w:bottom w:w="180" w:type="dxa"/>
              <w:right w:w="180" w:type="dxa"/>
            </w:tcMar>
          </w:tcPr>
          <w:p w14:paraId="7C322990" w14:textId="77777777" w:rsidR="00430F1F" w:rsidRDefault="00000000">
            <w:pPr>
              <w:spacing w:before="120" w:after="120" w:line="336" w:lineRule="auto"/>
            </w:pPr>
            <w:r>
              <w:rPr>
                <w:rFonts w:ascii="Arimo" w:eastAsia="Arimo" w:hAnsi="Arimo" w:cs="Arimo"/>
                <w:color w:val="000000"/>
              </w:rPr>
              <w:t xml:space="preserve">Hedef veritabanı şifresi </w:t>
            </w:r>
          </w:p>
        </w:tc>
      </w:tr>
      <w:tr w:rsidR="00430F1F" w14:paraId="52C20974" w14:textId="77777777">
        <w:tblPrEx>
          <w:tblCellMar>
            <w:top w:w="0" w:type="dxa"/>
            <w:bottom w:w="0" w:type="dxa"/>
          </w:tblCellMar>
        </w:tblPrEx>
        <w:tc>
          <w:tcPr>
            <w:tcW w:w="4515" w:type="dxa"/>
            <w:tcMar>
              <w:top w:w="180" w:type="dxa"/>
              <w:left w:w="180" w:type="dxa"/>
              <w:bottom w:w="180" w:type="dxa"/>
              <w:right w:w="180" w:type="dxa"/>
            </w:tcMar>
          </w:tcPr>
          <w:p w14:paraId="380274B9" w14:textId="77777777" w:rsidR="00430F1F" w:rsidRDefault="00000000">
            <w:pPr>
              <w:spacing w:before="120" w:after="120" w:line="336" w:lineRule="auto"/>
            </w:pPr>
            <w:r>
              <w:rPr>
                <w:rFonts w:ascii="Arimo" w:eastAsia="Arimo" w:hAnsi="Arimo" w:cs="Arimo"/>
                <w:color w:val="000000"/>
              </w:rPr>
              <w:t xml:space="preserve">topics </w:t>
            </w:r>
          </w:p>
        </w:tc>
        <w:tc>
          <w:tcPr>
            <w:tcW w:w="4515" w:type="dxa"/>
            <w:tcMar>
              <w:top w:w="180" w:type="dxa"/>
              <w:left w:w="180" w:type="dxa"/>
              <w:bottom w:w="180" w:type="dxa"/>
              <w:right w:w="180" w:type="dxa"/>
            </w:tcMar>
          </w:tcPr>
          <w:p w14:paraId="5144AD88" w14:textId="77777777" w:rsidR="00430F1F" w:rsidRDefault="00000000">
            <w:pPr>
              <w:spacing w:before="120" w:after="120" w:line="336" w:lineRule="auto"/>
            </w:pPr>
            <w:r>
              <w:rPr>
                <w:rFonts w:ascii="Arimo" w:eastAsia="Arimo" w:hAnsi="Arimo" w:cs="Arimo"/>
                <w:color w:val="000000"/>
              </w:rPr>
              <w:t xml:space="preserve">Dinlenen Kafka topic’i </w:t>
            </w:r>
          </w:p>
        </w:tc>
      </w:tr>
      <w:tr w:rsidR="00430F1F" w14:paraId="5CC8BBB5" w14:textId="77777777">
        <w:tblPrEx>
          <w:tblCellMar>
            <w:top w:w="0" w:type="dxa"/>
            <w:bottom w:w="0" w:type="dxa"/>
          </w:tblCellMar>
        </w:tblPrEx>
        <w:tc>
          <w:tcPr>
            <w:tcW w:w="4515" w:type="dxa"/>
            <w:tcMar>
              <w:top w:w="180" w:type="dxa"/>
              <w:left w:w="180" w:type="dxa"/>
              <w:bottom w:w="180" w:type="dxa"/>
              <w:right w:w="180" w:type="dxa"/>
            </w:tcMar>
          </w:tcPr>
          <w:p w14:paraId="78F1992E" w14:textId="77777777" w:rsidR="00430F1F" w:rsidRDefault="00000000">
            <w:pPr>
              <w:spacing w:before="120" w:after="120" w:line="336" w:lineRule="auto"/>
            </w:pPr>
            <w:r>
              <w:rPr>
                <w:rFonts w:ascii="Arimo" w:eastAsia="Arimo" w:hAnsi="Arimo" w:cs="Arimo"/>
                <w:color w:val="000000"/>
              </w:rPr>
              <w:t xml:space="preserve">insert.mode </w:t>
            </w:r>
          </w:p>
        </w:tc>
        <w:tc>
          <w:tcPr>
            <w:tcW w:w="4515" w:type="dxa"/>
            <w:tcMar>
              <w:top w:w="180" w:type="dxa"/>
              <w:left w:w="180" w:type="dxa"/>
              <w:bottom w:w="180" w:type="dxa"/>
              <w:right w:w="180" w:type="dxa"/>
            </w:tcMar>
          </w:tcPr>
          <w:p w14:paraId="678E6515" w14:textId="77777777" w:rsidR="00430F1F" w:rsidRDefault="00000000">
            <w:pPr>
              <w:spacing w:before="120" w:after="120" w:line="336" w:lineRule="auto"/>
            </w:pPr>
            <w:r>
              <w:rPr>
                <w:rFonts w:ascii="Arimo" w:eastAsia="Arimo" w:hAnsi="Arimo" w:cs="Arimo"/>
                <w:color w:val="000000"/>
              </w:rPr>
              <w:t xml:space="preserve">Veri yazma stratejisi </w:t>
            </w:r>
          </w:p>
        </w:tc>
      </w:tr>
      <w:tr w:rsidR="00430F1F" w14:paraId="71956C5B" w14:textId="77777777">
        <w:tblPrEx>
          <w:tblCellMar>
            <w:top w:w="0" w:type="dxa"/>
            <w:bottom w:w="0" w:type="dxa"/>
          </w:tblCellMar>
        </w:tblPrEx>
        <w:tc>
          <w:tcPr>
            <w:tcW w:w="4515" w:type="dxa"/>
            <w:tcMar>
              <w:top w:w="180" w:type="dxa"/>
              <w:left w:w="180" w:type="dxa"/>
              <w:bottom w:w="180" w:type="dxa"/>
              <w:right w:w="180" w:type="dxa"/>
            </w:tcMar>
          </w:tcPr>
          <w:p w14:paraId="1BD5E9DF" w14:textId="77777777" w:rsidR="00430F1F" w:rsidRDefault="00000000">
            <w:pPr>
              <w:spacing w:before="120" w:after="120" w:line="336" w:lineRule="auto"/>
            </w:pPr>
            <w:r>
              <w:rPr>
                <w:rFonts w:ascii="Arimo" w:eastAsia="Arimo" w:hAnsi="Arimo" w:cs="Arimo"/>
                <w:color w:val="000000"/>
              </w:rPr>
              <w:t xml:space="preserve">pk.mode </w:t>
            </w:r>
          </w:p>
        </w:tc>
        <w:tc>
          <w:tcPr>
            <w:tcW w:w="4515" w:type="dxa"/>
            <w:tcMar>
              <w:top w:w="180" w:type="dxa"/>
              <w:left w:w="180" w:type="dxa"/>
              <w:bottom w:w="180" w:type="dxa"/>
              <w:right w:w="180" w:type="dxa"/>
            </w:tcMar>
          </w:tcPr>
          <w:p w14:paraId="7879BEB0" w14:textId="77777777" w:rsidR="00430F1F" w:rsidRDefault="00000000">
            <w:pPr>
              <w:spacing w:before="120" w:after="120" w:line="336" w:lineRule="auto"/>
            </w:pPr>
            <w:r>
              <w:rPr>
                <w:rFonts w:ascii="Arimo" w:eastAsia="Arimo" w:hAnsi="Arimo" w:cs="Arimo"/>
                <w:color w:val="000000"/>
              </w:rPr>
              <w:t xml:space="preserve">Primary key alma yöntemi </w:t>
            </w:r>
          </w:p>
        </w:tc>
      </w:tr>
      <w:tr w:rsidR="00430F1F" w14:paraId="13DE0ECA" w14:textId="77777777">
        <w:tblPrEx>
          <w:tblCellMar>
            <w:top w:w="0" w:type="dxa"/>
            <w:bottom w:w="0" w:type="dxa"/>
          </w:tblCellMar>
        </w:tblPrEx>
        <w:tc>
          <w:tcPr>
            <w:tcW w:w="4515" w:type="dxa"/>
            <w:tcMar>
              <w:top w:w="180" w:type="dxa"/>
              <w:left w:w="180" w:type="dxa"/>
              <w:bottom w:w="180" w:type="dxa"/>
              <w:right w:w="180" w:type="dxa"/>
            </w:tcMar>
          </w:tcPr>
          <w:p w14:paraId="0C6ADA2B" w14:textId="77777777" w:rsidR="00430F1F" w:rsidRDefault="00000000">
            <w:pPr>
              <w:spacing w:before="120" w:after="120" w:line="336" w:lineRule="auto"/>
            </w:pPr>
            <w:r>
              <w:rPr>
                <w:rFonts w:ascii="Arimo" w:eastAsia="Arimo" w:hAnsi="Arimo" w:cs="Arimo"/>
                <w:color w:val="000000"/>
              </w:rPr>
              <w:t xml:space="preserve">pk.fields </w:t>
            </w:r>
          </w:p>
        </w:tc>
        <w:tc>
          <w:tcPr>
            <w:tcW w:w="4515" w:type="dxa"/>
            <w:tcMar>
              <w:top w:w="180" w:type="dxa"/>
              <w:left w:w="180" w:type="dxa"/>
              <w:bottom w:w="180" w:type="dxa"/>
              <w:right w:w="180" w:type="dxa"/>
            </w:tcMar>
          </w:tcPr>
          <w:p w14:paraId="7A4067E1" w14:textId="77777777" w:rsidR="00430F1F" w:rsidRDefault="00000000">
            <w:pPr>
              <w:spacing w:before="120" w:after="120" w:line="336" w:lineRule="auto"/>
            </w:pPr>
            <w:r>
              <w:rPr>
                <w:rFonts w:ascii="Arimo" w:eastAsia="Arimo" w:hAnsi="Arimo" w:cs="Arimo"/>
                <w:color w:val="000000"/>
              </w:rPr>
              <w:t xml:space="preserve">Primary key alanı </w:t>
            </w:r>
          </w:p>
        </w:tc>
      </w:tr>
      <w:tr w:rsidR="00430F1F" w14:paraId="42CFBF8B" w14:textId="77777777">
        <w:tblPrEx>
          <w:tblCellMar>
            <w:top w:w="0" w:type="dxa"/>
            <w:bottom w:w="0" w:type="dxa"/>
          </w:tblCellMar>
        </w:tblPrEx>
        <w:tc>
          <w:tcPr>
            <w:tcW w:w="4515" w:type="dxa"/>
            <w:tcMar>
              <w:top w:w="180" w:type="dxa"/>
              <w:left w:w="180" w:type="dxa"/>
              <w:bottom w:w="180" w:type="dxa"/>
              <w:right w:w="180" w:type="dxa"/>
            </w:tcMar>
          </w:tcPr>
          <w:p w14:paraId="48EA0C29" w14:textId="77777777" w:rsidR="00430F1F" w:rsidRDefault="00000000">
            <w:pPr>
              <w:spacing w:before="120" w:after="120" w:line="336" w:lineRule="auto"/>
            </w:pPr>
            <w:r>
              <w:rPr>
                <w:rFonts w:ascii="Arimo" w:eastAsia="Arimo" w:hAnsi="Arimo" w:cs="Arimo"/>
                <w:color w:val="000000"/>
              </w:rPr>
              <w:t xml:space="preserve">auto.create </w:t>
            </w:r>
          </w:p>
        </w:tc>
        <w:tc>
          <w:tcPr>
            <w:tcW w:w="4515" w:type="dxa"/>
            <w:tcMar>
              <w:top w:w="180" w:type="dxa"/>
              <w:left w:w="180" w:type="dxa"/>
              <w:bottom w:w="180" w:type="dxa"/>
              <w:right w:w="180" w:type="dxa"/>
            </w:tcMar>
          </w:tcPr>
          <w:p w14:paraId="55E16440" w14:textId="77777777" w:rsidR="00430F1F" w:rsidRDefault="00000000">
            <w:pPr>
              <w:spacing w:before="120" w:after="120" w:line="336" w:lineRule="auto"/>
            </w:pPr>
            <w:r>
              <w:rPr>
                <w:rFonts w:ascii="Arimo" w:eastAsia="Arimo" w:hAnsi="Arimo" w:cs="Arimo"/>
                <w:color w:val="000000"/>
              </w:rPr>
              <w:t xml:space="preserve">Hedef tabloların otomatik oluşturulması </w:t>
            </w:r>
          </w:p>
        </w:tc>
      </w:tr>
      <w:tr w:rsidR="00430F1F" w14:paraId="081BDE0C" w14:textId="77777777">
        <w:tblPrEx>
          <w:tblCellMar>
            <w:top w:w="0" w:type="dxa"/>
            <w:bottom w:w="0" w:type="dxa"/>
          </w:tblCellMar>
        </w:tblPrEx>
        <w:tc>
          <w:tcPr>
            <w:tcW w:w="4515" w:type="dxa"/>
            <w:tcMar>
              <w:top w:w="180" w:type="dxa"/>
              <w:left w:w="180" w:type="dxa"/>
              <w:bottom w:w="180" w:type="dxa"/>
              <w:right w:w="180" w:type="dxa"/>
            </w:tcMar>
          </w:tcPr>
          <w:p w14:paraId="36F41E99" w14:textId="77777777" w:rsidR="00430F1F" w:rsidRDefault="00000000">
            <w:pPr>
              <w:spacing w:before="120" w:after="120" w:line="336" w:lineRule="auto"/>
            </w:pPr>
            <w:r>
              <w:rPr>
                <w:rFonts w:ascii="Arimo" w:eastAsia="Arimo" w:hAnsi="Arimo" w:cs="Arimo"/>
                <w:color w:val="000000"/>
              </w:rPr>
              <w:t xml:space="preserve">auto.evolve </w:t>
            </w:r>
          </w:p>
        </w:tc>
        <w:tc>
          <w:tcPr>
            <w:tcW w:w="4515" w:type="dxa"/>
            <w:tcMar>
              <w:top w:w="180" w:type="dxa"/>
              <w:left w:w="180" w:type="dxa"/>
              <w:bottom w:w="180" w:type="dxa"/>
              <w:right w:w="180" w:type="dxa"/>
            </w:tcMar>
          </w:tcPr>
          <w:p w14:paraId="4E46AB06" w14:textId="77777777" w:rsidR="00430F1F" w:rsidRDefault="00000000">
            <w:pPr>
              <w:spacing w:before="120" w:after="120" w:line="336" w:lineRule="auto"/>
            </w:pPr>
            <w:r>
              <w:rPr>
                <w:rFonts w:ascii="Arimo" w:eastAsia="Arimo" w:hAnsi="Arimo" w:cs="Arimo"/>
                <w:color w:val="000000"/>
              </w:rPr>
              <w:t xml:space="preserve">Şema değişikliklerinin otomatik uygulanması </w:t>
            </w:r>
          </w:p>
        </w:tc>
      </w:tr>
      <w:tr w:rsidR="00430F1F" w14:paraId="27336C10" w14:textId="77777777">
        <w:tblPrEx>
          <w:tblCellMar>
            <w:top w:w="0" w:type="dxa"/>
            <w:bottom w:w="0" w:type="dxa"/>
          </w:tblCellMar>
        </w:tblPrEx>
        <w:tc>
          <w:tcPr>
            <w:tcW w:w="4515" w:type="dxa"/>
            <w:tcMar>
              <w:top w:w="180" w:type="dxa"/>
              <w:left w:w="180" w:type="dxa"/>
              <w:bottom w:w="180" w:type="dxa"/>
              <w:right w:w="180" w:type="dxa"/>
            </w:tcMar>
          </w:tcPr>
          <w:p w14:paraId="3022362C" w14:textId="77777777" w:rsidR="00430F1F" w:rsidRDefault="00000000">
            <w:pPr>
              <w:spacing w:before="120" w:after="120" w:line="336" w:lineRule="auto"/>
            </w:pPr>
            <w:r>
              <w:rPr>
                <w:rFonts w:ascii="Arimo" w:eastAsia="Arimo" w:hAnsi="Arimo" w:cs="Arimo"/>
                <w:color w:val="000000"/>
              </w:rPr>
              <w:t xml:space="preserve">batch.size </w:t>
            </w:r>
          </w:p>
        </w:tc>
        <w:tc>
          <w:tcPr>
            <w:tcW w:w="4515" w:type="dxa"/>
            <w:tcMar>
              <w:top w:w="180" w:type="dxa"/>
              <w:left w:w="180" w:type="dxa"/>
              <w:bottom w:w="180" w:type="dxa"/>
              <w:right w:w="180" w:type="dxa"/>
            </w:tcMar>
          </w:tcPr>
          <w:p w14:paraId="2B84F839" w14:textId="77777777" w:rsidR="00430F1F" w:rsidRDefault="00000000">
            <w:pPr>
              <w:spacing w:before="120" w:after="120" w:line="336" w:lineRule="auto"/>
            </w:pPr>
            <w:r>
              <w:rPr>
                <w:rFonts w:ascii="Arimo" w:eastAsia="Arimo" w:hAnsi="Arimo" w:cs="Arimo"/>
                <w:color w:val="000000"/>
              </w:rPr>
              <w:t xml:space="preserve">Toplu insert/update boyutu </w:t>
            </w:r>
          </w:p>
        </w:tc>
      </w:tr>
    </w:tbl>
    <w:p w14:paraId="7AC574FB" w14:textId="77777777" w:rsidR="00430F1F" w:rsidRDefault="00000000">
      <w:pPr>
        <w:spacing w:before="120" w:after="120" w:line="336" w:lineRule="auto"/>
      </w:pPr>
      <w:r>
        <w:rPr>
          <w:rFonts w:ascii="Arimo" w:eastAsia="Arimo" w:hAnsi="Arimo" w:cs="Arimo"/>
          <w:color w:val="000000"/>
        </w:rPr>
        <w:t xml:space="preserve"> </w:t>
      </w:r>
    </w:p>
    <w:p w14:paraId="0425B2DB" w14:textId="77777777" w:rsidR="00430F1F" w:rsidRDefault="00000000">
      <w:pPr>
        <w:spacing w:before="120" w:after="120" w:line="336" w:lineRule="auto"/>
      </w:pPr>
      <w:r>
        <w:rPr>
          <w:rFonts w:ascii="Arimo" w:eastAsia="Arimo" w:hAnsi="Arimo" w:cs="Arimo"/>
          <w:color w:val="000000"/>
        </w:rPr>
        <w:t xml:space="preserve"> </w:t>
      </w:r>
    </w:p>
    <w:p w14:paraId="354B1DCD" w14:textId="77777777" w:rsidR="00430F1F" w:rsidRDefault="00000000">
      <w:pPr>
        <w:spacing w:before="120" w:after="120" w:line="336" w:lineRule="auto"/>
      </w:pPr>
      <w:r>
        <w:rPr>
          <w:rFonts w:ascii="Abril Fatface" w:eastAsia="Abril Fatface" w:hAnsi="Abril Fatface" w:cs="Abril Fatface"/>
          <w:color w:val="000000"/>
          <w:sz w:val="64"/>
          <w:szCs w:val="64"/>
        </w:rPr>
        <w:t xml:space="preserve"> </w:t>
      </w:r>
    </w:p>
    <w:p w14:paraId="1DC31BB0" w14:textId="77777777" w:rsidR="00430F1F" w:rsidRDefault="00000000">
      <w:pPr>
        <w:spacing w:before="120" w:after="120"/>
      </w:pPr>
      <w:r>
        <w:br w:type="page"/>
      </w:r>
    </w:p>
    <w:p w14:paraId="6109FD16" w14:textId="77777777" w:rsidR="00430F1F" w:rsidRDefault="00000000">
      <w:pPr>
        <w:spacing w:before="120" w:after="120" w:line="336" w:lineRule="auto"/>
      </w:pPr>
      <w:r>
        <w:rPr>
          <w:rFonts w:ascii="Arimo" w:eastAsia="Arimo" w:hAnsi="Arimo" w:cs="Arimo"/>
          <w:color w:val="000000"/>
          <w:sz w:val="36"/>
          <w:szCs w:val="36"/>
        </w:rPr>
        <w:lastRenderedPageBreak/>
        <w:t xml:space="preserve">12. Genel Değerlendirme </w:t>
      </w:r>
    </w:p>
    <w:p w14:paraId="7406DDC4" w14:textId="77777777" w:rsidR="006817E2" w:rsidRDefault="006817E2" w:rsidP="006817E2">
      <w:pPr>
        <w:spacing w:before="120" w:after="120" w:line="336" w:lineRule="auto"/>
        <w:rPr>
          <w:rFonts w:ascii="Arimo" w:eastAsia="Arimo" w:hAnsi="Arimo" w:cs="Arimo"/>
          <w:color w:val="000000"/>
        </w:rPr>
      </w:pPr>
    </w:p>
    <w:p w14:paraId="18C98A2B" w14:textId="03F8A916" w:rsidR="006817E2" w:rsidRDefault="006817E2" w:rsidP="006817E2">
      <w:pPr>
        <w:spacing w:before="120" w:after="120" w:line="336" w:lineRule="auto"/>
        <w:rPr>
          <w:rFonts w:ascii="Arimo" w:eastAsia="Arimo" w:hAnsi="Arimo" w:cs="Arimo"/>
          <w:color w:val="000000"/>
        </w:rPr>
      </w:pPr>
      <w:r w:rsidRPr="006817E2">
        <w:rPr>
          <w:rFonts w:ascii="Arimo" w:eastAsia="Arimo" w:hAnsi="Arimo" w:cs="Arimo"/>
          <w:color w:val="000000"/>
        </w:rPr>
        <w:t xml:space="preserve">Bu proje kapsamında, farklı oteller tarafından kullanılan operasyonel veritabanlarında üretilen verilerin, merkezi bir veri ambarı yapısına </w:t>
      </w:r>
      <w:r w:rsidRPr="006817E2">
        <w:rPr>
          <w:rFonts w:ascii="Arimo" w:eastAsia="Arimo" w:hAnsi="Arimo" w:cs="Arimo"/>
          <w:b/>
          <w:bCs/>
          <w:color w:val="000000"/>
        </w:rPr>
        <w:t>gerçek zamanlı ve güvenilir</w:t>
      </w:r>
      <w:r w:rsidRPr="006817E2">
        <w:rPr>
          <w:rFonts w:ascii="Arimo" w:eastAsia="Arimo" w:hAnsi="Arimo" w:cs="Arimo"/>
          <w:color w:val="000000"/>
        </w:rPr>
        <w:t xml:space="preserve"> bir şekilde aktarılabilmesini amaçlayan modern bir veri entegrasyon mimarisi tasarlanmış ve başarıyla uygulanmıştır.</w:t>
      </w:r>
    </w:p>
    <w:p w14:paraId="3C84E4AC" w14:textId="77777777" w:rsidR="006817E2" w:rsidRPr="006817E2" w:rsidRDefault="006817E2" w:rsidP="006817E2">
      <w:pPr>
        <w:spacing w:before="120" w:after="120" w:line="336" w:lineRule="auto"/>
        <w:rPr>
          <w:rFonts w:ascii="Arimo" w:eastAsia="Arimo" w:hAnsi="Arimo" w:cs="Arimo"/>
          <w:color w:val="000000"/>
        </w:rPr>
      </w:pPr>
    </w:p>
    <w:p w14:paraId="06C66406" w14:textId="77777777" w:rsidR="006817E2" w:rsidRDefault="006817E2" w:rsidP="006817E2">
      <w:pPr>
        <w:spacing w:before="120" w:after="120" w:line="336" w:lineRule="auto"/>
        <w:rPr>
          <w:rFonts w:ascii="Arimo" w:eastAsia="Arimo" w:hAnsi="Arimo" w:cs="Arimo"/>
          <w:color w:val="000000"/>
        </w:rPr>
      </w:pPr>
      <w:r w:rsidRPr="006817E2">
        <w:rPr>
          <w:rFonts w:ascii="Arimo" w:eastAsia="Arimo" w:hAnsi="Arimo" w:cs="Arimo"/>
          <w:color w:val="000000"/>
        </w:rPr>
        <w:t xml:space="preserve">Kurulan yapı ile birlikte, </w:t>
      </w:r>
      <w:r w:rsidRPr="006817E2">
        <w:rPr>
          <w:rFonts w:ascii="Arimo" w:eastAsia="Arimo" w:hAnsi="Arimo" w:cs="Arimo"/>
          <w:b/>
          <w:bCs/>
          <w:color w:val="000000"/>
        </w:rPr>
        <w:t>PostgreSQL → PostgreSQL</w:t>
      </w:r>
      <w:r w:rsidRPr="006817E2">
        <w:rPr>
          <w:rFonts w:ascii="Arimo" w:eastAsia="Arimo" w:hAnsi="Arimo" w:cs="Arimo"/>
          <w:color w:val="000000"/>
        </w:rPr>
        <w:t xml:space="preserve"> veri aktarımı </w:t>
      </w:r>
      <w:r w:rsidRPr="006817E2">
        <w:rPr>
          <w:rFonts w:ascii="Arimo" w:eastAsia="Arimo" w:hAnsi="Arimo" w:cs="Arimo"/>
          <w:b/>
          <w:bCs/>
          <w:color w:val="000000"/>
        </w:rPr>
        <w:t>Change Data Capture (CDC)</w:t>
      </w:r>
      <w:r w:rsidRPr="006817E2">
        <w:rPr>
          <w:rFonts w:ascii="Arimo" w:eastAsia="Arimo" w:hAnsi="Arimo" w:cs="Arimo"/>
          <w:color w:val="000000"/>
        </w:rPr>
        <w:t xml:space="preserve"> yaklaşımı kullanılarak sağlanmıştır. Kaynak veritabanında gerçekleşen </w:t>
      </w:r>
      <w:r w:rsidRPr="006817E2">
        <w:rPr>
          <w:rFonts w:ascii="Arimo" w:eastAsia="Arimo" w:hAnsi="Arimo" w:cs="Arimo"/>
          <w:b/>
          <w:bCs/>
          <w:color w:val="000000"/>
        </w:rPr>
        <w:t>insert, update ve delete</w:t>
      </w:r>
      <w:r w:rsidRPr="006817E2">
        <w:rPr>
          <w:rFonts w:ascii="Arimo" w:eastAsia="Arimo" w:hAnsi="Arimo" w:cs="Arimo"/>
          <w:color w:val="000000"/>
        </w:rPr>
        <w:t xml:space="preserve"> işlemleri, uygulama katmanına herhangi bir ek yük bindirilmeden Debezium aracılığıyla yakalanmış ve Kafka altyapısı üzerinden hedef sisteme aktarılmıştır. Bu sayede, verilerin anlık olarak izlenebilmesi ve hedef sistemde güncel tutulması mümkün hale gelmiştir.</w:t>
      </w:r>
    </w:p>
    <w:p w14:paraId="1E44155C" w14:textId="77777777" w:rsidR="006817E2" w:rsidRPr="006817E2" w:rsidRDefault="006817E2" w:rsidP="006817E2">
      <w:pPr>
        <w:spacing w:before="120" w:after="120" w:line="336" w:lineRule="auto"/>
        <w:rPr>
          <w:rFonts w:ascii="Arimo" w:eastAsia="Arimo" w:hAnsi="Arimo" w:cs="Arimo"/>
          <w:color w:val="000000"/>
        </w:rPr>
      </w:pPr>
      <w:r w:rsidRPr="006817E2">
        <w:rPr>
          <w:rFonts w:ascii="Arimo" w:eastAsia="Arimo" w:hAnsi="Arimo" w:cs="Arimo"/>
          <w:color w:val="000000"/>
        </w:rPr>
        <w:t xml:space="preserve">Debezium ve Confluent Kafka Connect bileşenleri kullanılarak oluşturulan CDC mimarisi, sistemin </w:t>
      </w:r>
      <w:r w:rsidRPr="006817E2">
        <w:rPr>
          <w:rFonts w:ascii="Arimo" w:eastAsia="Arimo" w:hAnsi="Arimo" w:cs="Arimo"/>
          <w:b/>
          <w:bCs/>
          <w:color w:val="000000"/>
        </w:rPr>
        <w:t>ölçeklenebilir ve genişletilebilir</w:t>
      </w:r>
      <w:r w:rsidRPr="006817E2">
        <w:rPr>
          <w:rFonts w:ascii="Arimo" w:eastAsia="Arimo" w:hAnsi="Arimo" w:cs="Arimo"/>
          <w:color w:val="000000"/>
        </w:rPr>
        <w:t xml:space="preserve"> olmasını mümkün kılmıştır. Yeni tabloların, yeni kaynak sistemlerin veya yeni hedeflerin eklenmesi; mevcut yapıyı bozmadan, yalnızca yeni connector tanımları yapılarak gerçekleştirilebilmektedir. Bu esneklik, mimarinin uzun vadede sürdürülebilir olmasını sağlayan kritik bir avantajdır.</w:t>
      </w:r>
    </w:p>
    <w:p w14:paraId="34F4258B" w14:textId="77777777" w:rsidR="006817E2" w:rsidRPr="006817E2" w:rsidRDefault="006817E2" w:rsidP="006817E2">
      <w:pPr>
        <w:spacing w:before="120" w:after="120" w:line="336" w:lineRule="auto"/>
        <w:rPr>
          <w:rFonts w:ascii="Arimo" w:eastAsia="Arimo" w:hAnsi="Arimo" w:cs="Arimo"/>
          <w:color w:val="000000"/>
        </w:rPr>
      </w:pPr>
      <w:r w:rsidRPr="006817E2">
        <w:rPr>
          <w:rFonts w:ascii="Arimo" w:eastAsia="Arimo" w:hAnsi="Arimo" w:cs="Arimo"/>
          <w:color w:val="000000"/>
        </w:rPr>
        <w:t xml:space="preserve">Sonuç olarak bu projede kurulan yapı; günümüz kurumsal veri entegrasyonlarında yaygın olarak tercih edilen, </w:t>
      </w:r>
      <w:r w:rsidRPr="006817E2">
        <w:rPr>
          <w:rFonts w:ascii="Arimo" w:eastAsia="Arimo" w:hAnsi="Arimo" w:cs="Arimo"/>
          <w:b/>
          <w:bCs/>
          <w:color w:val="000000"/>
        </w:rPr>
        <w:t>olay tabanlı (event-driven)</w:t>
      </w:r>
      <w:r w:rsidRPr="006817E2">
        <w:rPr>
          <w:rFonts w:ascii="Arimo" w:eastAsia="Arimo" w:hAnsi="Arimo" w:cs="Arimo"/>
          <w:color w:val="000000"/>
        </w:rPr>
        <w:t xml:space="preserve"> ve </w:t>
      </w:r>
      <w:r w:rsidRPr="006817E2">
        <w:rPr>
          <w:rFonts w:ascii="Arimo" w:eastAsia="Arimo" w:hAnsi="Arimo" w:cs="Arimo"/>
          <w:b/>
          <w:bCs/>
          <w:color w:val="000000"/>
        </w:rPr>
        <w:t>gerçek zamanlı</w:t>
      </w:r>
      <w:r w:rsidRPr="006817E2">
        <w:rPr>
          <w:rFonts w:ascii="Arimo" w:eastAsia="Arimo" w:hAnsi="Arimo" w:cs="Arimo"/>
          <w:color w:val="000000"/>
        </w:rPr>
        <w:t xml:space="preserve"> veri işleme yaklaşımlarını temel alan modern bir mimari örneği sunmaktadır. Veri tutarlılığı, performans, esneklik ve ölçeklenebilirlik gibi temel gereksinimler göz önünde bulundurulduğunda, geliştirilen çözüm hem akademik hem de endüstriyel açıdan güçlü ve uygulanabilir bir model ortaya koymaktadır.</w:t>
      </w:r>
    </w:p>
    <w:p w14:paraId="6D70AE8A" w14:textId="77777777" w:rsidR="00430F1F" w:rsidRDefault="00000000">
      <w:pPr>
        <w:spacing w:before="120" w:after="120" w:line="336" w:lineRule="auto"/>
      </w:pPr>
      <w:r>
        <w:rPr>
          <w:rFonts w:ascii="Abril Fatface" w:eastAsia="Abril Fatface" w:hAnsi="Abril Fatface" w:cs="Abril Fatface"/>
          <w:color w:val="000000"/>
          <w:sz w:val="64"/>
          <w:szCs w:val="64"/>
        </w:rPr>
        <w:t xml:space="preserve"> </w:t>
      </w:r>
    </w:p>
    <w:sectPr w:rsidR="00430F1F">
      <w:pgSz w:w="11910" w:h="16845"/>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mo">
    <w:altName w:val="Calibri"/>
    <w:charset w:val="00"/>
    <w:family w:val="auto"/>
    <w:pitch w:val="default"/>
    <w:embedRegular r:id="rId1" w:fontKey="{7CF7803B-FB1E-449B-A91B-EE2A975AF7B1}"/>
    <w:embedBold r:id="rId2" w:fontKey="{7365A330-8347-4F2A-804A-6EE0AAB4A65F}"/>
  </w:font>
  <w:font w:name="Aptos">
    <w:charset w:val="00"/>
    <w:family w:val="swiss"/>
    <w:pitch w:val="variable"/>
    <w:sig w:usb0="20000287" w:usb1="00000003" w:usb2="00000000" w:usb3="00000000" w:csb0="0000019F" w:csb1="00000000"/>
    <w:embedRegular r:id="rId3" w:fontKey="{DED5CF15-5B07-4D0B-9734-17F509352D7F}"/>
    <w:embedBold r:id="rId4" w:fontKey="{5D14276F-FE36-4625-964D-08F4077D79DA}"/>
  </w:font>
  <w:font w:name="Abril Fatface">
    <w:charset w:val="A2"/>
    <w:family w:val="auto"/>
    <w:pitch w:val="variable"/>
    <w:sig w:usb0="A00000A7" w:usb1="5000205B" w:usb2="00000000" w:usb3="00000000" w:csb0="00000093" w:csb1="00000000"/>
    <w:embedRegular r:id="rId5" w:fontKey="{E6676573-B554-4ECD-830F-72C292EDF3B2}"/>
  </w:font>
  <w:font w:name="Arimo Bold">
    <w:altName w:val="Calibri"/>
    <w:charset w:val="00"/>
    <w:family w:val="auto"/>
    <w:pitch w:val="default"/>
    <w:embedBold r:id="rId6" w:fontKey="{D92DA9A3-3AB9-4B19-A70C-30EC4330699F}"/>
  </w:font>
  <w:font w:name="Aptos Display">
    <w:charset w:val="00"/>
    <w:family w:val="swiss"/>
    <w:pitch w:val="variable"/>
    <w:sig w:usb0="20000287" w:usb1="00000003" w:usb2="00000000" w:usb3="00000000" w:csb0="0000019F" w:csb1="00000000"/>
    <w:embedRegular r:id="rId7" w:fontKey="{56A88765-5BE1-471D-A581-369A07F397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4493"/>
    <w:multiLevelType w:val="hybridMultilevel"/>
    <w:tmpl w:val="1A56BF1C"/>
    <w:lvl w:ilvl="0" w:tplc="3920CF66">
      <w:start w:val="1"/>
      <w:numFmt w:val="bullet"/>
      <w:lvlText w:val=""/>
      <w:lvlJc w:val="left"/>
      <w:pPr>
        <w:ind w:left="400" w:hanging="360"/>
      </w:pPr>
      <w:rPr>
        <w:rFonts w:ascii="Symbol" w:hAnsi="Symbol"/>
      </w:rPr>
    </w:lvl>
    <w:lvl w:ilvl="1" w:tplc="2BF4904C">
      <w:start w:val="1"/>
      <w:numFmt w:val="bullet"/>
      <w:lvlText w:val="o"/>
      <w:lvlJc w:val="left"/>
      <w:pPr>
        <w:ind w:left="800" w:hanging="360"/>
      </w:pPr>
      <w:rPr>
        <w:rFonts w:ascii="Courier New" w:hAnsi="Courier New"/>
      </w:rPr>
    </w:lvl>
    <w:lvl w:ilvl="2" w:tplc="2DE056C8">
      <w:start w:val="1"/>
      <w:numFmt w:val="bullet"/>
      <w:lvlText w:val=""/>
      <w:lvlJc w:val="left"/>
      <w:pPr>
        <w:ind w:left="1200" w:hanging="360"/>
      </w:pPr>
      <w:rPr>
        <w:rFonts w:ascii="Wingdings" w:hAnsi="Wingdings"/>
      </w:rPr>
    </w:lvl>
    <w:lvl w:ilvl="3" w:tplc="D2F0010E">
      <w:start w:val="1"/>
      <w:numFmt w:val="bullet"/>
      <w:lvlText w:val=""/>
      <w:lvlJc w:val="left"/>
      <w:pPr>
        <w:ind w:left="1600" w:hanging="360"/>
      </w:pPr>
      <w:rPr>
        <w:rFonts w:ascii="Symbol" w:hAnsi="Symbol"/>
      </w:rPr>
    </w:lvl>
    <w:lvl w:ilvl="4" w:tplc="BD22766E">
      <w:start w:val="1"/>
      <w:numFmt w:val="bullet"/>
      <w:lvlText w:val="o"/>
      <w:lvlJc w:val="left"/>
      <w:pPr>
        <w:ind w:left="2000" w:hanging="360"/>
      </w:pPr>
      <w:rPr>
        <w:rFonts w:ascii="Courier New" w:hAnsi="Courier New"/>
      </w:rPr>
    </w:lvl>
    <w:lvl w:ilvl="5" w:tplc="CF2A01F0">
      <w:start w:val="1"/>
      <w:numFmt w:val="bullet"/>
      <w:lvlText w:val=""/>
      <w:lvlJc w:val="left"/>
      <w:pPr>
        <w:ind w:left="2400" w:hanging="360"/>
      </w:pPr>
      <w:rPr>
        <w:rFonts w:ascii="Wingdings" w:hAnsi="Wingdings"/>
      </w:rPr>
    </w:lvl>
    <w:lvl w:ilvl="6" w:tplc="A75290A2">
      <w:start w:val="1"/>
      <w:numFmt w:val="bullet"/>
      <w:lvlText w:val=""/>
      <w:lvlJc w:val="left"/>
      <w:pPr>
        <w:ind w:left="2800" w:hanging="360"/>
      </w:pPr>
      <w:rPr>
        <w:rFonts w:ascii="Symbol" w:hAnsi="Symbol"/>
      </w:rPr>
    </w:lvl>
    <w:lvl w:ilvl="7" w:tplc="FEDA7F5E">
      <w:start w:val="1"/>
      <w:numFmt w:val="bullet"/>
      <w:lvlText w:val="o"/>
      <w:lvlJc w:val="left"/>
      <w:pPr>
        <w:ind w:left="3200" w:hanging="360"/>
      </w:pPr>
      <w:rPr>
        <w:rFonts w:ascii="Courier New" w:hAnsi="Courier New"/>
      </w:rPr>
    </w:lvl>
    <w:lvl w:ilvl="8" w:tplc="DE725868">
      <w:numFmt w:val="decimal"/>
      <w:lvlText w:val=""/>
      <w:lvlJc w:val="left"/>
    </w:lvl>
  </w:abstractNum>
  <w:abstractNum w:abstractNumId="1" w15:restartNumberingAfterBreak="0">
    <w:nsid w:val="14327781"/>
    <w:multiLevelType w:val="hybridMultilevel"/>
    <w:tmpl w:val="09D20D0E"/>
    <w:lvl w:ilvl="0" w:tplc="D6561B26">
      <w:start w:val="12"/>
      <w:numFmt w:val="bullet"/>
      <w:lvlText w:val="-"/>
      <w:lvlJc w:val="left"/>
      <w:pPr>
        <w:ind w:left="720" w:hanging="360"/>
      </w:pPr>
      <w:rPr>
        <w:rFonts w:ascii="Arimo" w:eastAsia="Arimo" w:hAnsi="Arimo" w:cs="Arimo"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F455594"/>
    <w:multiLevelType w:val="hybridMultilevel"/>
    <w:tmpl w:val="D30AD546"/>
    <w:lvl w:ilvl="0" w:tplc="6450C568">
      <w:start w:val="1"/>
      <w:numFmt w:val="bullet"/>
      <w:lvlText w:val=""/>
      <w:lvlJc w:val="left"/>
      <w:pPr>
        <w:ind w:left="400" w:hanging="360"/>
      </w:pPr>
      <w:rPr>
        <w:rFonts w:ascii="Symbol" w:hAnsi="Symbol"/>
      </w:rPr>
    </w:lvl>
    <w:lvl w:ilvl="1" w:tplc="9DF8CA8A">
      <w:start w:val="1"/>
      <w:numFmt w:val="bullet"/>
      <w:lvlText w:val="o"/>
      <w:lvlJc w:val="left"/>
      <w:pPr>
        <w:ind w:left="800" w:hanging="360"/>
      </w:pPr>
      <w:rPr>
        <w:rFonts w:ascii="Courier New" w:hAnsi="Courier New"/>
      </w:rPr>
    </w:lvl>
    <w:lvl w:ilvl="2" w:tplc="B218D1CA">
      <w:start w:val="1"/>
      <w:numFmt w:val="bullet"/>
      <w:lvlText w:val=""/>
      <w:lvlJc w:val="left"/>
      <w:pPr>
        <w:ind w:left="1200" w:hanging="360"/>
      </w:pPr>
      <w:rPr>
        <w:rFonts w:ascii="Wingdings" w:hAnsi="Wingdings"/>
      </w:rPr>
    </w:lvl>
    <w:lvl w:ilvl="3" w:tplc="DD186300">
      <w:start w:val="1"/>
      <w:numFmt w:val="bullet"/>
      <w:lvlText w:val=""/>
      <w:lvlJc w:val="left"/>
      <w:pPr>
        <w:ind w:left="1600" w:hanging="360"/>
      </w:pPr>
      <w:rPr>
        <w:rFonts w:ascii="Symbol" w:hAnsi="Symbol"/>
      </w:rPr>
    </w:lvl>
    <w:lvl w:ilvl="4" w:tplc="50D0B920">
      <w:start w:val="1"/>
      <w:numFmt w:val="bullet"/>
      <w:lvlText w:val="o"/>
      <w:lvlJc w:val="left"/>
      <w:pPr>
        <w:ind w:left="2000" w:hanging="360"/>
      </w:pPr>
      <w:rPr>
        <w:rFonts w:ascii="Courier New" w:hAnsi="Courier New"/>
      </w:rPr>
    </w:lvl>
    <w:lvl w:ilvl="5" w:tplc="81F40C90">
      <w:start w:val="1"/>
      <w:numFmt w:val="bullet"/>
      <w:lvlText w:val=""/>
      <w:lvlJc w:val="left"/>
      <w:pPr>
        <w:ind w:left="2400" w:hanging="360"/>
      </w:pPr>
      <w:rPr>
        <w:rFonts w:ascii="Wingdings" w:hAnsi="Wingdings"/>
      </w:rPr>
    </w:lvl>
    <w:lvl w:ilvl="6" w:tplc="6B24DB08">
      <w:start w:val="1"/>
      <w:numFmt w:val="bullet"/>
      <w:lvlText w:val=""/>
      <w:lvlJc w:val="left"/>
      <w:pPr>
        <w:ind w:left="2800" w:hanging="360"/>
      </w:pPr>
      <w:rPr>
        <w:rFonts w:ascii="Symbol" w:hAnsi="Symbol"/>
      </w:rPr>
    </w:lvl>
    <w:lvl w:ilvl="7" w:tplc="862E0BFE">
      <w:start w:val="1"/>
      <w:numFmt w:val="bullet"/>
      <w:lvlText w:val="o"/>
      <w:lvlJc w:val="left"/>
      <w:pPr>
        <w:ind w:left="3200" w:hanging="360"/>
      </w:pPr>
      <w:rPr>
        <w:rFonts w:ascii="Courier New" w:hAnsi="Courier New"/>
      </w:rPr>
    </w:lvl>
    <w:lvl w:ilvl="8" w:tplc="53E2711C">
      <w:numFmt w:val="decimal"/>
      <w:lvlText w:val=""/>
      <w:lvlJc w:val="left"/>
    </w:lvl>
  </w:abstractNum>
  <w:abstractNum w:abstractNumId="3" w15:restartNumberingAfterBreak="0">
    <w:nsid w:val="25CA7A9E"/>
    <w:multiLevelType w:val="hybridMultilevel"/>
    <w:tmpl w:val="C0FE8898"/>
    <w:lvl w:ilvl="0" w:tplc="259A0C4A">
      <w:start w:val="12"/>
      <w:numFmt w:val="bullet"/>
      <w:lvlText w:val="-"/>
      <w:lvlJc w:val="left"/>
      <w:pPr>
        <w:ind w:left="720" w:hanging="360"/>
      </w:pPr>
      <w:rPr>
        <w:rFonts w:ascii="Arimo" w:eastAsia="Arimo" w:hAnsi="Arimo" w:cs="Arimo"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8935856"/>
    <w:multiLevelType w:val="hybridMultilevel"/>
    <w:tmpl w:val="BB728D40"/>
    <w:lvl w:ilvl="0" w:tplc="C1D6AB22">
      <w:start w:val="1"/>
      <w:numFmt w:val="decimal"/>
      <w:lvlText w:val="%1."/>
      <w:lvlJc w:val="left"/>
      <w:pPr>
        <w:ind w:left="765" w:hanging="405"/>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BB74A6A"/>
    <w:multiLevelType w:val="hybridMultilevel"/>
    <w:tmpl w:val="2D98AD5C"/>
    <w:lvl w:ilvl="0" w:tplc="23B64EA8">
      <w:start w:val="1"/>
      <w:numFmt w:val="bullet"/>
      <w:lvlText w:val=""/>
      <w:lvlJc w:val="left"/>
      <w:pPr>
        <w:ind w:left="400" w:hanging="360"/>
      </w:pPr>
      <w:rPr>
        <w:rFonts w:ascii="Symbol" w:hAnsi="Symbol"/>
      </w:rPr>
    </w:lvl>
    <w:lvl w:ilvl="1" w:tplc="D72C6EAE">
      <w:start w:val="1"/>
      <w:numFmt w:val="bullet"/>
      <w:lvlText w:val="o"/>
      <w:lvlJc w:val="left"/>
      <w:pPr>
        <w:ind w:left="800" w:hanging="360"/>
      </w:pPr>
      <w:rPr>
        <w:rFonts w:ascii="Courier New" w:hAnsi="Courier New"/>
      </w:rPr>
    </w:lvl>
    <w:lvl w:ilvl="2" w:tplc="A18C04E8">
      <w:start w:val="1"/>
      <w:numFmt w:val="bullet"/>
      <w:lvlText w:val=""/>
      <w:lvlJc w:val="left"/>
      <w:pPr>
        <w:ind w:left="1200" w:hanging="360"/>
      </w:pPr>
      <w:rPr>
        <w:rFonts w:ascii="Wingdings" w:hAnsi="Wingdings"/>
      </w:rPr>
    </w:lvl>
    <w:lvl w:ilvl="3" w:tplc="A74A4CD0">
      <w:start w:val="1"/>
      <w:numFmt w:val="bullet"/>
      <w:lvlText w:val=""/>
      <w:lvlJc w:val="left"/>
      <w:pPr>
        <w:ind w:left="1600" w:hanging="360"/>
      </w:pPr>
      <w:rPr>
        <w:rFonts w:ascii="Symbol" w:hAnsi="Symbol"/>
      </w:rPr>
    </w:lvl>
    <w:lvl w:ilvl="4" w:tplc="4E92C566">
      <w:start w:val="1"/>
      <w:numFmt w:val="bullet"/>
      <w:lvlText w:val="o"/>
      <w:lvlJc w:val="left"/>
      <w:pPr>
        <w:ind w:left="2000" w:hanging="360"/>
      </w:pPr>
      <w:rPr>
        <w:rFonts w:ascii="Courier New" w:hAnsi="Courier New"/>
      </w:rPr>
    </w:lvl>
    <w:lvl w:ilvl="5" w:tplc="64269474">
      <w:start w:val="1"/>
      <w:numFmt w:val="bullet"/>
      <w:lvlText w:val=""/>
      <w:lvlJc w:val="left"/>
      <w:pPr>
        <w:ind w:left="2400" w:hanging="360"/>
      </w:pPr>
      <w:rPr>
        <w:rFonts w:ascii="Wingdings" w:hAnsi="Wingdings"/>
      </w:rPr>
    </w:lvl>
    <w:lvl w:ilvl="6" w:tplc="AE58EF4C">
      <w:start w:val="1"/>
      <w:numFmt w:val="bullet"/>
      <w:lvlText w:val=""/>
      <w:lvlJc w:val="left"/>
      <w:pPr>
        <w:ind w:left="2800" w:hanging="360"/>
      </w:pPr>
      <w:rPr>
        <w:rFonts w:ascii="Symbol" w:hAnsi="Symbol"/>
      </w:rPr>
    </w:lvl>
    <w:lvl w:ilvl="7" w:tplc="E9D06820">
      <w:start w:val="1"/>
      <w:numFmt w:val="bullet"/>
      <w:lvlText w:val="o"/>
      <w:lvlJc w:val="left"/>
      <w:pPr>
        <w:ind w:left="3200" w:hanging="360"/>
      </w:pPr>
      <w:rPr>
        <w:rFonts w:ascii="Courier New" w:hAnsi="Courier New"/>
      </w:rPr>
    </w:lvl>
    <w:lvl w:ilvl="8" w:tplc="247ACE42">
      <w:numFmt w:val="decimal"/>
      <w:lvlText w:val=""/>
      <w:lvlJc w:val="left"/>
    </w:lvl>
  </w:abstractNum>
  <w:abstractNum w:abstractNumId="6" w15:restartNumberingAfterBreak="0">
    <w:nsid w:val="40FC451F"/>
    <w:multiLevelType w:val="hybridMultilevel"/>
    <w:tmpl w:val="F90E1308"/>
    <w:lvl w:ilvl="0" w:tplc="6EECDA34">
      <w:start w:val="1"/>
      <w:numFmt w:val="bullet"/>
      <w:lvlText w:val=""/>
      <w:lvlJc w:val="left"/>
      <w:pPr>
        <w:ind w:left="400" w:hanging="360"/>
      </w:pPr>
      <w:rPr>
        <w:rFonts w:ascii="Symbol" w:hAnsi="Symbol"/>
      </w:rPr>
    </w:lvl>
    <w:lvl w:ilvl="1" w:tplc="82E2A4A4">
      <w:start w:val="1"/>
      <w:numFmt w:val="bullet"/>
      <w:lvlText w:val="o"/>
      <w:lvlJc w:val="left"/>
      <w:pPr>
        <w:ind w:left="800" w:hanging="360"/>
      </w:pPr>
      <w:rPr>
        <w:rFonts w:ascii="Courier New" w:hAnsi="Courier New"/>
      </w:rPr>
    </w:lvl>
    <w:lvl w:ilvl="2" w:tplc="C85AAB6C">
      <w:start w:val="1"/>
      <w:numFmt w:val="bullet"/>
      <w:lvlText w:val=""/>
      <w:lvlJc w:val="left"/>
      <w:pPr>
        <w:ind w:left="1200" w:hanging="360"/>
      </w:pPr>
      <w:rPr>
        <w:rFonts w:ascii="Wingdings" w:hAnsi="Wingdings"/>
      </w:rPr>
    </w:lvl>
    <w:lvl w:ilvl="3" w:tplc="CBFC3D50">
      <w:start w:val="1"/>
      <w:numFmt w:val="bullet"/>
      <w:lvlText w:val=""/>
      <w:lvlJc w:val="left"/>
      <w:pPr>
        <w:ind w:left="1600" w:hanging="360"/>
      </w:pPr>
      <w:rPr>
        <w:rFonts w:ascii="Symbol" w:hAnsi="Symbol"/>
      </w:rPr>
    </w:lvl>
    <w:lvl w:ilvl="4" w:tplc="B46ADC96">
      <w:start w:val="1"/>
      <w:numFmt w:val="bullet"/>
      <w:lvlText w:val="o"/>
      <w:lvlJc w:val="left"/>
      <w:pPr>
        <w:ind w:left="2000" w:hanging="360"/>
      </w:pPr>
      <w:rPr>
        <w:rFonts w:ascii="Courier New" w:hAnsi="Courier New"/>
      </w:rPr>
    </w:lvl>
    <w:lvl w:ilvl="5" w:tplc="E834C0A0">
      <w:start w:val="1"/>
      <w:numFmt w:val="bullet"/>
      <w:lvlText w:val=""/>
      <w:lvlJc w:val="left"/>
      <w:pPr>
        <w:ind w:left="2400" w:hanging="360"/>
      </w:pPr>
      <w:rPr>
        <w:rFonts w:ascii="Wingdings" w:hAnsi="Wingdings"/>
      </w:rPr>
    </w:lvl>
    <w:lvl w:ilvl="6" w:tplc="328CA436">
      <w:start w:val="1"/>
      <w:numFmt w:val="bullet"/>
      <w:lvlText w:val=""/>
      <w:lvlJc w:val="left"/>
      <w:pPr>
        <w:ind w:left="2800" w:hanging="360"/>
      </w:pPr>
      <w:rPr>
        <w:rFonts w:ascii="Symbol" w:hAnsi="Symbol"/>
      </w:rPr>
    </w:lvl>
    <w:lvl w:ilvl="7" w:tplc="541417F8">
      <w:start w:val="1"/>
      <w:numFmt w:val="bullet"/>
      <w:lvlText w:val="o"/>
      <w:lvlJc w:val="left"/>
      <w:pPr>
        <w:ind w:left="3200" w:hanging="360"/>
      </w:pPr>
      <w:rPr>
        <w:rFonts w:ascii="Courier New" w:hAnsi="Courier New"/>
      </w:rPr>
    </w:lvl>
    <w:lvl w:ilvl="8" w:tplc="EA649BE6">
      <w:numFmt w:val="decimal"/>
      <w:lvlText w:val=""/>
      <w:lvlJc w:val="left"/>
    </w:lvl>
  </w:abstractNum>
  <w:abstractNum w:abstractNumId="7" w15:restartNumberingAfterBreak="0">
    <w:nsid w:val="45ED5C47"/>
    <w:multiLevelType w:val="hybridMultilevel"/>
    <w:tmpl w:val="CDC47EE2"/>
    <w:lvl w:ilvl="0" w:tplc="1638C244">
      <w:start w:val="1"/>
      <w:numFmt w:val="bullet"/>
      <w:lvlText w:val=""/>
      <w:lvlJc w:val="left"/>
      <w:pPr>
        <w:ind w:left="400" w:hanging="360"/>
      </w:pPr>
      <w:rPr>
        <w:rFonts w:ascii="Symbol" w:hAnsi="Symbol"/>
      </w:rPr>
    </w:lvl>
    <w:lvl w:ilvl="1" w:tplc="59B4E58C">
      <w:start w:val="1"/>
      <w:numFmt w:val="bullet"/>
      <w:lvlText w:val="o"/>
      <w:lvlJc w:val="left"/>
      <w:pPr>
        <w:ind w:left="800" w:hanging="360"/>
      </w:pPr>
      <w:rPr>
        <w:rFonts w:ascii="Courier New" w:hAnsi="Courier New"/>
      </w:rPr>
    </w:lvl>
    <w:lvl w:ilvl="2" w:tplc="CD829F98">
      <w:start w:val="1"/>
      <w:numFmt w:val="bullet"/>
      <w:lvlText w:val=""/>
      <w:lvlJc w:val="left"/>
      <w:pPr>
        <w:ind w:left="1200" w:hanging="360"/>
      </w:pPr>
      <w:rPr>
        <w:rFonts w:ascii="Wingdings" w:hAnsi="Wingdings"/>
      </w:rPr>
    </w:lvl>
    <w:lvl w:ilvl="3" w:tplc="2D883AA4">
      <w:start w:val="1"/>
      <w:numFmt w:val="bullet"/>
      <w:lvlText w:val=""/>
      <w:lvlJc w:val="left"/>
      <w:pPr>
        <w:ind w:left="1600" w:hanging="360"/>
      </w:pPr>
      <w:rPr>
        <w:rFonts w:ascii="Symbol" w:hAnsi="Symbol"/>
      </w:rPr>
    </w:lvl>
    <w:lvl w:ilvl="4" w:tplc="1F50B90A">
      <w:start w:val="1"/>
      <w:numFmt w:val="bullet"/>
      <w:lvlText w:val="o"/>
      <w:lvlJc w:val="left"/>
      <w:pPr>
        <w:ind w:left="2000" w:hanging="360"/>
      </w:pPr>
      <w:rPr>
        <w:rFonts w:ascii="Courier New" w:hAnsi="Courier New"/>
      </w:rPr>
    </w:lvl>
    <w:lvl w:ilvl="5" w:tplc="6106A0C6">
      <w:start w:val="1"/>
      <w:numFmt w:val="bullet"/>
      <w:lvlText w:val=""/>
      <w:lvlJc w:val="left"/>
      <w:pPr>
        <w:ind w:left="2400" w:hanging="360"/>
      </w:pPr>
      <w:rPr>
        <w:rFonts w:ascii="Wingdings" w:hAnsi="Wingdings"/>
      </w:rPr>
    </w:lvl>
    <w:lvl w:ilvl="6" w:tplc="420C3CDE">
      <w:start w:val="1"/>
      <w:numFmt w:val="bullet"/>
      <w:lvlText w:val=""/>
      <w:lvlJc w:val="left"/>
      <w:pPr>
        <w:ind w:left="2800" w:hanging="360"/>
      </w:pPr>
      <w:rPr>
        <w:rFonts w:ascii="Symbol" w:hAnsi="Symbol"/>
      </w:rPr>
    </w:lvl>
    <w:lvl w:ilvl="7" w:tplc="A55C5A52">
      <w:start w:val="1"/>
      <w:numFmt w:val="bullet"/>
      <w:lvlText w:val="o"/>
      <w:lvlJc w:val="left"/>
      <w:pPr>
        <w:ind w:left="3200" w:hanging="360"/>
      </w:pPr>
      <w:rPr>
        <w:rFonts w:ascii="Courier New" w:hAnsi="Courier New"/>
      </w:rPr>
    </w:lvl>
    <w:lvl w:ilvl="8" w:tplc="82CA0AFA">
      <w:numFmt w:val="decimal"/>
      <w:lvlText w:val=""/>
      <w:lvlJc w:val="left"/>
    </w:lvl>
  </w:abstractNum>
  <w:abstractNum w:abstractNumId="8" w15:restartNumberingAfterBreak="0">
    <w:nsid w:val="4D42264F"/>
    <w:multiLevelType w:val="hybridMultilevel"/>
    <w:tmpl w:val="D88C1D5A"/>
    <w:lvl w:ilvl="0" w:tplc="4D0E75F6">
      <w:start w:val="1"/>
      <w:numFmt w:val="decimal"/>
      <w:lvlText w:val="%1."/>
      <w:lvlJc w:val="left"/>
      <w:pPr>
        <w:ind w:left="400" w:hanging="360"/>
      </w:pPr>
    </w:lvl>
    <w:lvl w:ilvl="1" w:tplc="C338D770">
      <w:start w:val="1"/>
      <w:numFmt w:val="lowerLetter"/>
      <w:lvlText w:val="%2."/>
      <w:lvlJc w:val="left"/>
      <w:pPr>
        <w:ind w:left="800" w:hanging="360"/>
      </w:pPr>
    </w:lvl>
    <w:lvl w:ilvl="2" w:tplc="89FAD91E">
      <w:start w:val="1"/>
      <w:numFmt w:val="lowerRoman"/>
      <w:lvlText w:val="%3."/>
      <w:lvlJc w:val="right"/>
      <w:pPr>
        <w:ind w:left="1200" w:hanging="180"/>
      </w:pPr>
    </w:lvl>
    <w:lvl w:ilvl="3" w:tplc="E9CE2FBC">
      <w:start w:val="1"/>
      <w:numFmt w:val="decimal"/>
      <w:lvlText w:val="%4."/>
      <w:lvlJc w:val="left"/>
      <w:pPr>
        <w:ind w:left="1600" w:hanging="360"/>
      </w:pPr>
    </w:lvl>
    <w:lvl w:ilvl="4" w:tplc="987C3DF2">
      <w:start w:val="1"/>
      <w:numFmt w:val="lowerLetter"/>
      <w:lvlText w:val="%5."/>
      <w:lvlJc w:val="left"/>
      <w:pPr>
        <w:ind w:left="2000" w:hanging="360"/>
      </w:pPr>
    </w:lvl>
    <w:lvl w:ilvl="5" w:tplc="E3DAA04C">
      <w:start w:val="1"/>
      <w:numFmt w:val="lowerRoman"/>
      <w:lvlText w:val="%6."/>
      <w:lvlJc w:val="right"/>
      <w:pPr>
        <w:ind w:left="2400" w:hanging="180"/>
      </w:pPr>
    </w:lvl>
    <w:lvl w:ilvl="6" w:tplc="F0069878">
      <w:start w:val="1"/>
      <w:numFmt w:val="decimal"/>
      <w:lvlText w:val="%7."/>
      <w:lvlJc w:val="left"/>
      <w:pPr>
        <w:ind w:left="2800" w:hanging="360"/>
      </w:pPr>
    </w:lvl>
    <w:lvl w:ilvl="7" w:tplc="CBD8D02A">
      <w:start w:val="1"/>
      <w:numFmt w:val="lowerLetter"/>
      <w:lvlText w:val="%8."/>
      <w:lvlJc w:val="left"/>
      <w:pPr>
        <w:ind w:left="3200" w:hanging="360"/>
      </w:pPr>
    </w:lvl>
    <w:lvl w:ilvl="8" w:tplc="681C85A8">
      <w:numFmt w:val="decimal"/>
      <w:lvlText w:val=""/>
      <w:lvlJc w:val="left"/>
    </w:lvl>
  </w:abstractNum>
  <w:abstractNum w:abstractNumId="9" w15:restartNumberingAfterBreak="0">
    <w:nsid w:val="62897EA5"/>
    <w:multiLevelType w:val="hybridMultilevel"/>
    <w:tmpl w:val="CBD65CBE"/>
    <w:lvl w:ilvl="0" w:tplc="70A25C94">
      <w:start w:val="1"/>
      <w:numFmt w:val="bullet"/>
      <w:lvlText w:val=""/>
      <w:lvlJc w:val="left"/>
      <w:pPr>
        <w:ind w:left="400" w:hanging="360"/>
      </w:pPr>
      <w:rPr>
        <w:rFonts w:ascii="Symbol" w:hAnsi="Symbol"/>
      </w:rPr>
    </w:lvl>
    <w:lvl w:ilvl="1" w:tplc="EE606F90">
      <w:start w:val="1"/>
      <w:numFmt w:val="bullet"/>
      <w:lvlText w:val="o"/>
      <w:lvlJc w:val="left"/>
      <w:pPr>
        <w:ind w:left="800" w:hanging="360"/>
      </w:pPr>
      <w:rPr>
        <w:rFonts w:ascii="Courier New" w:hAnsi="Courier New"/>
      </w:rPr>
    </w:lvl>
    <w:lvl w:ilvl="2" w:tplc="6E38E22A">
      <w:start w:val="1"/>
      <w:numFmt w:val="bullet"/>
      <w:lvlText w:val=""/>
      <w:lvlJc w:val="left"/>
      <w:pPr>
        <w:ind w:left="1200" w:hanging="360"/>
      </w:pPr>
      <w:rPr>
        <w:rFonts w:ascii="Wingdings" w:hAnsi="Wingdings"/>
      </w:rPr>
    </w:lvl>
    <w:lvl w:ilvl="3" w:tplc="EC484300">
      <w:start w:val="1"/>
      <w:numFmt w:val="bullet"/>
      <w:lvlText w:val=""/>
      <w:lvlJc w:val="left"/>
      <w:pPr>
        <w:ind w:left="1600" w:hanging="360"/>
      </w:pPr>
      <w:rPr>
        <w:rFonts w:ascii="Symbol" w:hAnsi="Symbol"/>
      </w:rPr>
    </w:lvl>
    <w:lvl w:ilvl="4" w:tplc="C486FB72">
      <w:start w:val="1"/>
      <w:numFmt w:val="bullet"/>
      <w:lvlText w:val="o"/>
      <w:lvlJc w:val="left"/>
      <w:pPr>
        <w:ind w:left="2000" w:hanging="360"/>
      </w:pPr>
      <w:rPr>
        <w:rFonts w:ascii="Courier New" w:hAnsi="Courier New"/>
      </w:rPr>
    </w:lvl>
    <w:lvl w:ilvl="5" w:tplc="F51271B4">
      <w:start w:val="1"/>
      <w:numFmt w:val="bullet"/>
      <w:lvlText w:val=""/>
      <w:lvlJc w:val="left"/>
      <w:pPr>
        <w:ind w:left="2400" w:hanging="360"/>
      </w:pPr>
      <w:rPr>
        <w:rFonts w:ascii="Wingdings" w:hAnsi="Wingdings"/>
      </w:rPr>
    </w:lvl>
    <w:lvl w:ilvl="6" w:tplc="6B948590">
      <w:start w:val="1"/>
      <w:numFmt w:val="bullet"/>
      <w:lvlText w:val=""/>
      <w:lvlJc w:val="left"/>
      <w:pPr>
        <w:ind w:left="2800" w:hanging="360"/>
      </w:pPr>
      <w:rPr>
        <w:rFonts w:ascii="Symbol" w:hAnsi="Symbol"/>
      </w:rPr>
    </w:lvl>
    <w:lvl w:ilvl="7" w:tplc="7E46C1C8">
      <w:start w:val="1"/>
      <w:numFmt w:val="bullet"/>
      <w:lvlText w:val="o"/>
      <w:lvlJc w:val="left"/>
      <w:pPr>
        <w:ind w:left="3200" w:hanging="360"/>
      </w:pPr>
      <w:rPr>
        <w:rFonts w:ascii="Courier New" w:hAnsi="Courier New"/>
      </w:rPr>
    </w:lvl>
    <w:lvl w:ilvl="8" w:tplc="D172BCE6">
      <w:numFmt w:val="decimal"/>
      <w:lvlText w:val=""/>
      <w:lvlJc w:val="left"/>
    </w:lvl>
  </w:abstractNum>
  <w:abstractNum w:abstractNumId="10" w15:restartNumberingAfterBreak="0">
    <w:nsid w:val="6F0D0E3F"/>
    <w:multiLevelType w:val="hybridMultilevel"/>
    <w:tmpl w:val="8D98846A"/>
    <w:lvl w:ilvl="0" w:tplc="4EE8AC3A">
      <w:start w:val="1"/>
      <w:numFmt w:val="bullet"/>
      <w:lvlText w:val=""/>
      <w:lvlJc w:val="left"/>
      <w:pPr>
        <w:ind w:left="400" w:hanging="360"/>
      </w:pPr>
      <w:rPr>
        <w:rFonts w:ascii="Symbol" w:hAnsi="Symbol"/>
      </w:rPr>
    </w:lvl>
    <w:lvl w:ilvl="1" w:tplc="AFEC7082">
      <w:start w:val="1"/>
      <w:numFmt w:val="bullet"/>
      <w:lvlText w:val="o"/>
      <w:lvlJc w:val="left"/>
      <w:pPr>
        <w:ind w:left="800" w:hanging="360"/>
      </w:pPr>
      <w:rPr>
        <w:rFonts w:ascii="Courier New" w:hAnsi="Courier New"/>
      </w:rPr>
    </w:lvl>
    <w:lvl w:ilvl="2" w:tplc="9CFA933C">
      <w:start w:val="1"/>
      <w:numFmt w:val="bullet"/>
      <w:lvlText w:val=""/>
      <w:lvlJc w:val="left"/>
      <w:pPr>
        <w:ind w:left="1200" w:hanging="360"/>
      </w:pPr>
      <w:rPr>
        <w:rFonts w:ascii="Wingdings" w:hAnsi="Wingdings"/>
      </w:rPr>
    </w:lvl>
    <w:lvl w:ilvl="3" w:tplc="ED80E160">
      <w:start w:val="1"/>
      <w:numFmt w:val="bullet"/>
      <w:lvlText w:val=""/>
      <w:lvlJc w:val="left"/>
      <w:pPr>
        <w:ind w:left="1600" w:hanging="360"/>
      </w:pPr>
      <w:rPr>
        <w:rFonts w:ascii="Symbol" w:hAnsi="Symbol"/>
      </w:rPr>
    </w:lvl>
    <w:lvl w:ilvl="4" w:tplc="9C8A009C">
      <w:start w:val="1"/>
      <w:numFmt w:val="bullet"/>
      <w:lvlText w:val="o"/>
      <w:lvlJc w:val="left"/>
      <w:pPr>
        <w:ind w:left="2000" w:hanging="360"/>
      </w:pPr>
      <w:rPr>
        <w:rFonts w:ascii="Courier New" w:hAnsi="Courier New"/>
      </w:rPr>
    </w:lvl>
    <w:lvl w:ilvl="5" w:tplc="DB7601F8">
      <w:start w:val="1"/>
      <w:numFmt w:val="bullet"/>
      <w:lvlText w:val=""/>
      <w:lvlJc w:val="left"/>
      <w:pPr>
        <w:ind w:left="2400" w:hanging="360"/>
      </w:pPr>
      <w:rPr>
        <w:rFonts w:ascii="Wingdings" w:hAnsi="Wingdings"/>
      </w:rPr>
    </w:lvl>
    <w:lvl w:ilvl="6" w:tplc="EAA8C1A0">
      <w:start w:val="1"/>
      <w:numFmt w:val="bullet"/>
      <w:lvlText w:val=""/>
      <w:lvlJc w:val="left"/>
      <w:pPr>
        <w:ind w:left="2800" w:hanging="360"/>
      </w:pPr>
      <w:rPr>
        <w:rFonts w:ascii="Symbol" w:hAnsi="Symbol"/>
      </w:rPr>
    </w:lvl>
    <w:lvl w:ilvl="7" w:tplc="D0D28C2E">
      <w:start w:val="1"/>
      <w:numFmt w:val="bullet"/>
      <w:lvlText w:val="o"/>
      <w:lvlJc w:val="left"/>
      <w:pPr>
        <w:ind w:left="3200" w:hanging="360"/>
      </w:pPr>
      <w:rPr>
        <w:rFonts w:ascii="Courier New" w:hAnsi="Courier New"/>
      </w:rPr>
    </w:lvl>
    <w:lvl w:ilvl="8" w:tplc="65E0D8AC">
      <w:numFmt w:val="decimal"/>
      <w:lvlText w:val=""/>
      <w:lvlJc w:val="left"/>
    </w:lvl>
  </w:abstractNum>
  <w:num w:numId="1" w16cid:durableId="676424632">
    <w:abstractNumId w:val="2"/>
  </w:num>
  <w:num w:numId="2" w16cid:durableId="1451054134">
    <w:abstractNumId w:val="8"/>
  </w:num>
  <w:num w:numId="3" w16cid:durableId="1345784963">
    <w:abstractNumId w:val="6"/>
  </w:num>
  <w:num w:numId="4" w16cid:durableId="1837072240">
    <w:abstractNumId w:val="0"/>
  </w:num>
  <w:num w:numId="5" w16cid:durableId="960646425">
    <w:abstractNumId w:val="7"/>
  </w:num>
  <w:num w:numId="6" w16cid:durableId="1018773160">
    <w:abstractNumId w:val="5"/>
  </w:num>
  <w:num w:numId="7" w16cid:durableId="642546563">
    <w:abstractNumId w:val="9"/>
  </w:num>
  <w:num w:numId="8" w16cid:durableId="982544080">
    <w:abstractNumId w:val="10"/>
  </w:num>
  <w:num w:numId="9" w16cid:durableId="815024755">
    <w:abstractNumId w:val="4"/>
  </w:num>
  <w:num w:numId="10" w16cid:durableId="318509286">
    <w:abstractNumId w:val="1"/>
  </w:num>
  <w:num w:numId="11" w16cid:durableId="1686395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08"/>
  <w:hyphenationZone w:val="425"/>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430F1F"/>
    <w:rsid w:val="0000291B"/>
    <w:rsid w:val="00430F1F"/>
    <w:rsid w:val="006817E2"/>
    <w:rsid w:val="007062EC"/>
    <w:rsid w:val="0075120F"/>
    <w:rsid w:val="00F86C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2FC73"/>
  <w15:docId w15:val="{FA0C2B7A-108C-4C08-90A1-3BDC5ED0A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817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1695</Words>
  <Characters>9662</Characters>
  <Application>Microsoft Office Word</Application>
  <DocSecurity>0</DocSecurity>
  <Lines>80</Lines>
  <Paragraphs>22</Paragraphs>
  <ScaleCrop>false</ScaleCrop>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Furkan Adıgüzel</cp:lastModifiedBy>
  <cp:revision>5</cp:revision>
  <dcterms:created xsi:type="dcterms:W3CDTF">2025-12-18T19:50:00Z</dcterms:created>
  <dcterms:modified xsi:type="dcterms:W3CDTF">2025-12-18T20:01:00Z</dcterms:modified>
</cp:coreProperties>
</file>