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lang w:val="en-US"/>
        </w:rPr>
      </w:pPr>
      <w:r>
        <w:rPr>
          <w:lang w:val="en-US"/>
        </w:rPr>
        <w:t>HISTORICO DE CAMBIOS EN LOS RIESGOS</w:t>
      </w:r>
    </w:p>
    <w:p>
      <w:pPr>
        <w:pStyle w:val="Normal"/>
        <w:rPr>
          <w:lang w:val="en-US"/>
        </w:rPr>
      </w:pPr>
      <w:r>
        <w:rPr>
          <w:lang w:val="en-US"/>
        </w:rPr>
        <w:t>A lo largo se van cambiando los riesgos así como su criticidad y probabilidad de que afecten en función de la evolución del proyecto. En este documento se reflejan que cambios se han ido realizando a lo largo de la creación del proyecto.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38"/>
        <w:gridCol w:w="1538"/>
        <w:gridCol w:w="1540"/>
        <w:gridCol w:w="1540"/>
        <w:gridCol w:w="1542"/>
        <w:gridCol w:w="1543"/>
      </w:tblGrid>
      <w:tr>
        <w:trPr>
          <w:cantSplit w:val="false"/>
        </w:trPr>
        <w:tc>
          <w:tcPr>
            <w:tcW w:w="1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Fecha</w:t>
            </w:r>
          </w:p>
        </w:tc>
        <w:tc>
          <w:tcPr>
            <w:tcW w:w="1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Riesgo afectado</w:t>
            </w:r>
          </w:p>
        </w:tc>
        <w:tc>
          <w:tcPr>
            <w:tcW w:w="1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Situación anterior</w:t>
            </w:r>
          </w:p>
        </w:tc>
        <w:tc>
          <w:tcPr>
            <w:tcW w:w="1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Situación actual</w:t>
            </w:r>
          </w:p>
        </w:tc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Estado</w:t>
            </w:r>
          </w:p>
        </w:tc>
      </w:tr>
      <w:tr>
        <w:trPr>
          <w:cantSplit w:val="false"/>
        </w:trPr>
        <w:tc>
          <w:tcPr>
            <w:tcW w:w="1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02/09/2015</w:t>
            </w:r>
          </w:p>
        </w:tc>
        <w:tc>
          <w:tcPr>
            <w:tcW w:w="1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Riesgo 1</w:t>
            </w:r>
          </w:p>
        </w:tc>
        <w:tc>
          <w:tcPr>
            <w:tcW w:w="1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Probabilidad alta</w:t>
            </w:r>
          </w:p>
        </w:tc>
        <w:tc>
          <w:tcPr>
            <w:tcW w:w="1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Bajar su probabilidad</w:t>
            </w:r>
          </w:p>
        </w:tc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Aprobado</w:t>
            </w:r>
          </w:p>
        </w:tc>
      </w:tr>
      <w:tr>
        <w:trPr>
          <w:cantSplit w:val="false"/>
        </w:trPr>
        <w:tc>
          <w:tcPr>
            <w:tcW w:w="1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09/11/2015</w:t>
            </w:r>
          </w:p>
        </w:tc>
        <w:tc>
          <w:tcPr>
            <w:tcW w:w="1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Riesgo 10</w:t>
            </w:r>
          </w:p>
        </w:tc>
        <w:tc>
          <w:tcPr>
            <w:tcW w:w="1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Criticidad baja</w:t>
            </w:r>
          </w:p>
        </w:tc>
        <w:tc>
          <w:tcPr>
            <w:tcW w:w="1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Denegado</w:t>
            </w:r>
          </w:p>
        </w:tc>
      </w:tr>
      <w:tr>
        <w:trPr>
          <w:cantSplit w:val="false"/>
        </w:trPr>
        <w:tc>
          <w:tcPr>
            <w:tcW w:w="1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12/12/2015</w:t>
            </w:r>
          </w:p>
        </w:tc>
        <w:tc>
          <w:tcPr>
            <w:tcW w:w="1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Nuevo riesgo</w:t>
            </w:r>
          </w:p>
        </w:tc>
        <w:tc>
          <w:tcPr>
            <w:tcW w:w="1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Añadir este nuevo riesgo</w:t>
            </w:r>
          </w:p>
        </w:tc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Aprobado</w:t>
            </w:r>
          </w:p>
        </w:tc>
      </w:tr>
    </w:tbl>
    <w:p>
      <w:pPr>
        <w:pStyle w:val="Normal"/>
        <w:spacing w:before="0" w:after="200"/>
        <w:jc w:val="center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GB" w:eastAsia="en-GB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9345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2294a"/>
    <w:pPr>
      <w:spacing w:lineRule="auto" w:after="0" w:line="24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2015-12-16T05:46:00Z</dcterms:created>
  <dc:creator>Tosh</dc:creator>
  <dc:language>es-ES</dc:language>
  <cp:lastModifiedBy>Tosh</cp:lastModifiedBy>
  <dcterms:modified xsi:type="dcterms:W3CDTF">2015-12-16T05:59:00Z</dcterms:modified>
  <cp:revision>3</cp:revision>
</cp:coreProperties>
</file>