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Translation</w:t>
      </w:r>
      <w:r>
        <w:t xml:space="preserve"> </w:t>
      </w:r>
      <w:r>
        <w:t xml:space="preserve">Challenge</w:t>
      </w:r>
    </w:p>
    <w:bookmarkStart w:id="20" w:name="libraries-and-dataset"/>
    <w:p>
      <w:pPr>
        <w:pStyle w:val="Heading2"/>
      </w:pPr>
      <w:r>
        <w:t xml:space="preserve">Libraries and Dataset</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(zipcodeR)</w:t>
      </w:r>
      <w:r>
        <w:br/>
      </w:r>
      <w:r>
        <w:rPr>
          <w:rStyle w:val="FunctionTok"/>
        </w:rPr>
        <w:t xml:space="preserve">library</w:t>
      </w:r>
      <w:r>
        <w:rPr>
          <w:rStyle w:val="NormalTok"/>
        </w:rPr>
        <w:t xml:space="preserve">(vtable)</w:t>
      </w:r>
    </w:p>
    <w:p>
      <w:pPr>
        <w:pStyle w:val="SourceCode"/>
      </w:pPr>
      <w:r>
        <w:rPr>
          <w:rStyle w:val="VerbatimChar"/>
        </w:rPr>
        <w:t xml:space="preserve">Loading required package: kableExtra</w:t>
      </w:r>
    </w:p>
    <w:p>
      <w:pPr>
        <w:pStyle w:val="SourceCode"/>
      </w:pPr>
      <w:r>
        <w:br/>
      </w:r>
      <w:r>
        <w:rPr>
          <w:rStyle w:val="VerbatimChar"/>
        </w:rPr>
        <w:t xml:space="preserve">Attaching package: 'kableExtra'</w:t>
      </w:r>
    </w:p>
    <w:p>
      <w:pPr>
        <w:pStyle w:val="SourceCode"/>
      </w:pPr>
      <w:r>
        <w:rPr>
          <w:rStyle w:val="VerbatimChar"/>
        </w:rPr>
        <w:t xml:space="preserve">The following object is masked from 'package:dplyr':</w:t>
      </w:r>
      <w:r>
        <w:br/>
      </w:r>
      <w:r>
        <w:br/>
      </w:r>
      <w:r>
        <w:rPr>
          <w:rStyle w:val="VerbatimChar"/>
        </w:rPr>
        <w:t xml:space="preserve">    group_rows</w:t>
      </w:r>
    </w:p>
    <w:p>
      <w:pPr>
        <w:pStyle w:val="SourceCode"/>
      </w:pPr>
      <w:r>
        <w:rPr>
          <w:rStyle w:val="FunctionTok"/>
        </w:rPr>
        <w:t xml:space="preserve">library</w:t>
      </w:r>
      <w:r>
        <w:rPr>
          <w:rStyle w:val="NormalTok"/>
        </w:rPr>
        <w:t xml:space="preserve">(scales)</w:t>
      </w:r>
      <w:r>
        <w:br/>
      </w:r>
      <w:r>
        <w:rPr>
          <w:rStyle w:val="NormalTok"/>
        </w:rPr>
        <w:t xml:space="preserve">sales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'sales_data.Rdata'</w:t>
      </w:r>
      <w:r>
        <w:rPr>
          <w:rStyle w:val="NormalTok"/>
        </w:rPr>
        <w:t xml:space="preserve">)</w:t>
      </w:r>
      <w:r>
        <w:br/>
      </w:r>
      <w:r>
        <w:rPr>
          <w:rStyle w:val="NormalTok"/>
        </w:rPr>
        <w:t xml:space="preserve">zip_info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'zip_info.csv'</w:t>
      </w:r>
      <w:r>
        <w:rPr>
          <w:rStyle w:val="NormalTok"/>
        </w:rPr>
        <w:t xml:space="preserve">)</w:t>
      </w:r>
    </w:p>
    <w:p>
      <w:pPr>
        <w:pStyle w:val="SourceCode"/>
      </w:pPr>
      <w:r>
        <w:rPr>
          <w:rStyle w:val="CommentTok"/>
        </w:rPr>
        <w:t xml:space="preserve">#convert Quantity column from strings to numeric values</w:t>
      </w:r>
      <w:r>
        <w:br/>
      </w:r>
      <w:r>
        <w:rPr>
          <w:rStyle w:val="NormalTok"/>
        </w:rPr>
        <w:t xml:space="preserve">sales</w:t>
      </w:r>
      <w:r>
        <w:rPr>
          <w:rStyle w:val="SpecialCharTok"/>
        </w:rPr>
        <w:t xml:space="preserve">$</w:t>
      </w:r>
      <w:r>
        <w:rPr>
          <w:rStyle w:val="NormalTok"/>
        </w:rPr>
        <w:t xml:space="preserve">Quantity </w:t>
      </w:r>
      <w:r>
        <w:rPr>
          <w:rStyle w:val="OtherTok"/>
        </w:rPr>
        <w:t xml:space="preserve">&lt;-</w:t>
      </w:r>
      <w:r>
        <w:rPr>
          <w:rStyle w:val="NormalTok"/>
        </w:rPr>
        <w:t xml:space="preserve"> </w:t>
      </w:r>
      <w:r>
        <w:rPr>
          <w:rStyle w:val="FunctionTok"/>
        </w:rPr>
        <w:t xml:space="preserve">as.numeric</w:t>
      </w:r>
      <w:r>
        <w:rPr>
          <w:rStyle w:val="NormalTok"/>
        </w:rPr>
        <w:t xml:space="preserve">(sales</w:t>
      </w:r>
      <w:r>
        <w:rPr>
          <w:rStyle w:val="SpecialCharTok"/>
        </w:rPr>
        <w:t xml:space="preserve">$</w:t>
      </w:r>
      <w:r>
        <w:rPr>
          <w:rStyle w:val="NormalTok"/>
        </w:rPr>
        <w:t xml:space="preserve">Quantity)</w:t>
      </w:r>
      <w:r>
        <w:br/>
      </w:r>
      <w:r>
        <w:br/>
      </w:r>
      <w:r>
        <w:rPr>
          <w:rStyle w:val="CommentTok"/>
        </w:rPr>
        <w:t xml:space="preserve">#convert PriceEach column from strings to numeric values</w:t>
      </w:r>
      <w:r>
        <w:br/>
      </w:r>
      <w:r>
        <w:rPr>
          <w:rStyle w:val="NormalTok"/>
        </w:rPr>
        <w:t xml:space="preserve">sales</w:t>
      </w:r>
      <w:r>
        <w:rPr>
          <w:rStyle w:val="SpecialCharTok"/>
        </w:rPr>
        <w:t xml:space="preserve">$</w:t>
      </w:r>
      <w:r>
        <w:rPr>
          <w:rStyle w:val="NormalTok"/>
        </w:rPr>
        <w:t xml:space="preserve">PriceEach </w:t>
      </w:r>
      <w:r>
        <w:rPr>
          <w:rStyle w:val="OtherTok"/>
        </w:rPr>
        <w:t xml:space="preserve">&lt;-</w:t>
      </w:r>
      <w:r>
        <w:rPr>
          <w:rStyle w:val="NormalTok"/>
        </w:rPr>
        <w:t xml:space="preserve"> </w:t>
      </w:r>
      <w:r>
        <w:rPr>
          <w:rStyle w:val="FunctionTok"/>
        </w:rPr>
        <w:t xml:space="preserve">as.numeric</w:t>
      </w:r>
      <w:r>
        <w:rPr>
          <w:rStyle w:val="NormalTok"/>
        </w:rPr>
        <w:t xml:space="preserve">(sales</w:t>
      </w:r>
      <w:r>
        <w:rPr>
          <w:rStyle w:val="SpecialCharTok"/>
        </w:rPr>
        <w:t xml:space="preserve">$</w:t>
      </w:r>
      <w:r>
        <w:rPr>
          <w:rStyle w:val="NormalTok"/>
        </w:rPr>
        <w:t xml:space="preserve">PriceEach)</w:t>
      </w:r>
      <w:r>
        <w:br/>
      </w:r>
      <w:r>
        <w:br/>
      </w:r>
      <w:r>
        <w:rPr>
          <w:rStyle w:val="CommentTok"/>
        </w:rPr>
        <w:t xml:space="preserve">#working with Date variable</w:t>
      </w:r>
      <w:r>
        <w:br/>
      </w:r>
      <w:r>
        <w:rPr>
          <w:rStyle w:val="NormalTok"/>
        </w:rPr>
        <w:t xml:space="preserve">sales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(sales</w:t>
      </w:r>
      <w:r>
        <w:rPr>
          <w:rStyle w:val="SpecialCharTok"/>
        </w:rPr>
        <w:t xml:space="preserve">$</w:t>
      </w:r>
      <w:r>
        <w:rPr>
          <w:rStyle w:val="NormalTok"/>
        </w:rPr>
        <w:t xml:space="preserve">Date)</w:t>
      </w:r>
    </w:p>
    <w:bookmarkEnd w:id="20"/>
    <w:bookmarkStart w:id="21" w:name="data-exploration"/>
    <w:p>
      <w:pPr>
        <w:pStyle w:val="Heading2"/>
      </w:pPr>
      <w:r>
        <w:t xml:space="preserve">Data Exploration</w:t>
      </w:r>
    </w:p>
    <w:p>
      <w:pPr>
        <w:pStyle w:val="SourceCode"/>
      </w:pPr>
      <w:r>
        <w:rPr>
          <w:rStyle w:val="FunctionTok"/>
        </w:rPr>
        <w:t xml:space="preserve">vtable</w:t>
      </w:r>
      <w:r>
        <w:rPr>
          <w:rStyle w:val="NormalTok"/>
        </w:rPr>
        <w:t xml:space="preserve">(sales, </w:t>
      </w:r>
      <w:r>
        <w:rPr>
          <w:rStyle w:val="AttributeTok"/>
        </w:rPr>
        <w:t xml:space="preserve">lush =</w:t>
      </w:r>
      <w:r>
        <w:rPr>
          <w:rStyle w:val="NormalTok"/>
        </w:rPr>
        <w:t xml:space="preserve"> </w:t>
      </w:r>
      <w:r>
        <w:rPr>
          <w:rStyle w:val="ConstantTok"/>
        </w:rPr>
        <w:t xml:space="preserve">TRUE</w:t>
      </w:r>
      <w:r>
        <w:rPr>
          <w:rStyle w:val="NormalTok"/>
        </w:rPr>
        <w:t xml:space="preserve">, </w:t>
      </w:r>
      <w:r>
        <w:rPr>
          <w:rStyle w:val="AttributeTok"/>
        </w:rPr>
        <w:t xml:space="preserve">factor.limit =</w:t>
      </w:r>
      <w:r>
        <w:rPr>
          <w:rStyle w:val="NormalTok"/>
        </w:rPr>
        <w:t xml:space="preserve"> </w:t>
      </w:r>
      <w:r>
        <w:rPr>
          <w:rStyle w:val="DecValTok"/>
        </w:rPr>
        <w:t xml:space="preserve">9</w:t>
      </w:r>
      <w:r>
        <w:rPr>
          <w:rStyle w:val="NormalTok"/>
        </w:rPr>
        <w:t xml:space="preserve">, </w:t>
      </w:r>
      <w:r>
        <w:rPr>
          <w:rStyle w:val="AttributeTok"/>
        </w:rPr>
        <w:t xml:space="preserve">char.values =</w:t>
      </w:r>
      <w:r>
        <w:rPr>
          <w:rStyle w:val="NormalTok"/>
        </w:rPr>
        <w:t xml:space="preserve"> </w:t>
      </w:r>
      <w:r>
        <w:rPr>
          <w:rStyle w:val="ConstantTok"/>
        </w:rPr>
        <w:t xml:space="preserve">TRUE</w:t>
      </w:r>
      <w:r>
        <w:rPr>
          <w:rStyle w:val="NormalTok"/>
        </w:rPr>
        <w:t xml:space="preserve">)</w:t>
      </w:r>
    </w:p>
    <w:p>
      <w:pPr>
        <w:pStyle w:val="TableCaption"/>
      </w:pPr>
      <w:r>
        <w:t xml:space="preserve">sales</w:t>
      </w:r>
    </w:p>
    <w:tbl>
      <w:tblPr>
        <w:tblStyle w:val="Table"/>
        <w:tblW w:type="auto" w:w="0"/>
        <w:tblLook w:firstRow="1" w:lastRow="0" w:firstColumn="0" w:lastColumn="0" w:noHBand="0" w:noVBand="0" w:val="0020"/>
        <w:tblCaption w:val="sales"/>
      </w:tblPr>
      <w:tblGrid>
        <w:gridCol w:w="1584"/>
        <w:gridCol w:w="1584"/>
        <w:gridCol w:w="1584"/>
        <w:gridCol w:w="1584"/>
        <w:gridCol w:w="1584"/>
      </w:tblGrid>
      <w:tr>
        <w:trPr>
          <w:tblHeader w:val="true"/>
        </w:trPr>
        <w:tc>
          <w:tcPr/>
          <w:p>
            <w:pPr>
              <w:pStyle w:val="Compact"/>
              <w:jc w:val="left"/>
            </w:pPr>
            <w:r>
              <w:t xml:space="preserve">Name</w:t>
            </w:r>
          </w:p>
        </w:tc>
        <w:tc>
          <w:tcPr/>
          <w:p>
            <w:pPr>
              <w:pStyle w:val="Compact"/>
              <w:jc w:val="left"/>
            </w:pPr>
            <w:r>
              <w:t xml:space="preserve">Class</w:t>
            </w:r>
          </w:p>
        </w:tc>
        <w:tc>
          <w:tcPr/>
          <w:p>
            <w:pPr>
              <w:pStyle w:val="Compact"/>
              <w:jc w:val="left"/>
            </w:pPr>
            <w:r>
              <w:t xml:space="preserve">Values</w:t>
            </w:r>
          </w:p>
        </w:tc>
        <w:tc>
          <w:tcPr/>
          <w:p>
            <w:pPr>
              <w:pStyle w:val="Compact"/>
              <w:jc w:val="left"/>
            </w:pPr>
            <w:r>
              <w:t xml:space="preserve">Missing</w:t>
            </w:r>
          </w:p>
        </w:tc>
        <w:tc>
          <w:tcPr/>
          <w:p>
            <w:pPr>
              <w:pStyle w:val="Compact"/>
              <w:jc w:val="left"/>
            </w:pPr>
            <w:r>
              <w:t xml:space="preserve">Summary</w:t>
            </w:r>
          </w:p>
        </w:tc>
      </w:tr>
      <w:tr>
        <w:tc>
          <w:tcPr/>
          <w:p>
            <w:pPr>
              <w:pStyle w:val="Compact"/>
              <w:jc w:val="left"/>
            </w:pPr>
            <w:r>
              <w:t xml:space="preserve">Product</w:t>
            </w:r>
          </w:p>
        </w:tc>
        <w:tc>
          <w:tcPr/>
          <w:p>
            <w:pPr>
              <w:pStyle w:val="Compact"/>
              <w:jc w:val="left"/>
            </w:pPr>
            <w:r>
              <w:t xml:space="preserve">character</w:t>
            </w:r>
          </w:p>
        </w:tc>
        <w:tc>
          <w:tcPr/>
          <w:p>
            <w:pPr>
              <w:pStyle w:val="Compact"/>
              <w:jc w:val="left"/>
            </w:pPr>
            <w:r>
              <w:t xml:space="preserve">'20in Monitor' '27in 4K Gaming Monitor' '27in FHD Monitor' '34in Ultrawide Monitor' 'AA Batteries (4-pack)' 'AAA Batteries (4-pack)' 'Apple Airpods Headphones' 'Bose SoundSport Headphones' 'Flatscreen TV' and more</w:t>
            </w:r>
          </w:p>
        </w:tc>
        <w:tc>
          <w:tcPr/>
          <w:p>
            <w:pPr>
              <w:pStyle w:val="Compact"/>
              <w:jc w:val="left"/>
            </w:pPr>
            <w:r>
              <w:t xml:space="preserve">0</w:t>
            </w:r>
          </w:p>
        </w:tc>
        <w:tc>
          <w:tcPr/>
          <w:p>
            <w:pPr>
              <w:pStyle w:val="Compact"/>
              <w:jc w:val="left"/>
            </w:pPr>
            <w:r>
              <w:t xml:space="preserve">nuniq: 19</w:t>
            </w:r>
          </w:p>
        </w:tc>
      </w:tr>
      <w:tr>
        <w:tc>
          <w:tcPr/>
          <w:p>
            <w:pPr>
              <w:pStyle w:val="Compact"/>
              <w:jc w:val="left"/>
            </w:pPr>
            <w:r>
              <w:t xml:space="preserve">Quantity</w:t>
            </w:r>
          </w:p>
        </w:tc>
        <w:tc>
          <w:tcPr/>
          <w:p>
            <w:pPr>
              <w:pStyle w:val="Compact"/>
              <w:jc w:val="left"/>
            </w:pPr>
            <w:r>
              <w:t xml:space="preserve">numeric</w:t>
            </w:r>
          </w:p>
        </w:tc>
        <w:tc>
          <w:tcPr/>
          <w:p>
            <w:pPr>
              <w:pStyle w:val="Compact"/>
              <w:jc w:val="left"/>
            </w:pPr>
            <w:r>
              <w:t xml:space="preserve">Num: 1 to 9</w:t>
            </w:r>
          </w:p>
        </w:tc>
        <w:tc>
          <w:tcPr/>
          <w:p>
            <w:pPr>
              <w:pStyle w:val="Compact"/>
              <w:jc w:val="left"/>
            </w:pPr>
            <w:r>
              <w:t xml:space="preserve">0</w:t>
            </w:r>
          </w:p>
        </w:tc>
        <w:tc>
          <w:tcPr/>
          <w:p>
            <w:pPr>
              <w:pStyle w:val="Compact"/>
              <w:jc w:val="left"/>
            </w:pPr>
            <w:r>
              <w:t xml:space="preserve">mean: 1.124, sd: 0.443, nuniq: 9</w:t>
            </w:r>
          </w:p>
        </w:tc>
      </w:tr>
      <w:tr>
        <w:tc>
          <w:tcPr/>
          <w:p>
            <w:pPr>
              <w:pStyle w:val="Compact"/>
              <w:jc w:val="left"/>
            </w:pPr>
            <w:r>
              <w:t xml:space="preserve">PriceEach</w:t>
            </w:r>
          </w:p>
        </w:tc>
        <w:tc>
          <w:tcPr/>
          <w:p>
            <w:pPr>
              <w:pStyle w:val="Compact"/>
              <w:jc w:val="left"/>
            </w:pPr>
            <w:r>
              <w:t xml:space="preserve">numeric</w:t>
            </w:r>
          </w:p>
        </w:tc>
        <w:tc>
          <w:tcPr/>
          <w:p>
            <w:pPr>
              <w:pStyle w:val="Compact"/>
              <w:jc w:val="left"/>
            </w:pPr>
            <w:r>
              <w:t xml:space="preserve">Num: 2.99 to 1700</w:t>
            </w:r>
          </w:p>
        </w:tc>
        <w:tc>
          <w:tcPr/>
          <w:p>
            <w:pPr>
              <w:pStyle w:val="Compact"/>
              <w:jc w:val="left"/>
            </w:pPr>
            <w:r>
              <w:t xml:space="preserve">0</w:t>
            </w:r>
          </w:p>
        </w:tc>
        <w:tc>
          <w:tcPr/>
          <w:p>
            <w:pPr>
              <w:pStyle w:val="Compact"/>
              <w:jc w:val="left"/>
            </w:pPr>
            <w:r>
              <w:t xml:space="preserve">mean: 184.4, sd: 332.731, nuniq: 17</w:t>
            </w:r>
          </w:p>
        </w:tc>
      </w:tr>
      <w:tr>
        <w:tc>
          <w:tcPr/>
          <w:p>
            <w:pPr>
              <w:pStyle w:val="Compact"/>
              <w:jc w:val="left"/>
            </w:pPr>
            <w:r>
              <w:t xml:space="preserve">DateTime</w:t>
            </w:r>
          </w:p>
        </w:tc>
        <w:tc>
          <w:tcPr/>
          <w:p>
            <w:pPr>
              <w:pStyle w:val="Compact"/>
              <w:jc w:val="left"/>
            </w:pPr>
            <w:r>
              <w:t xml:space="preserve">POSIXct</w:t>
            </w:r>
          </w:p>
        </w:tc>
        <w:tc>
          <w:tcPr/>
          <w:p>
            <w:pPr>
              <w:pStyle w:val="Compact"/>
              <w:jc w:val="left"/>
            </w:pPr>
            <w:r>
              <w:t xml:space="preserve">Time: 2019-01-01 03:07:00 to 2020-01-01 05:13:00</w:t>
            </w:r>
          </w:p>
        </w:tc>
        <w:tc>
          <w:tcPr/>
          <w:p>
            <w:pPr>
              <w:pStyle w:val="Compact"/>
              <w:jc w:val="left"/>
            </w:pPr>
            <w:r>
              <w:t xml:space="preserve">0</w:t>
            </w:r>
          </w:p>
        </w:tc>
        <w:tc>
          <w:tcPr/>
          <w:p>
            <w:pPr>
              <w:pStyle w:val="Compact"/>
              <w:jc w:val="left"/>
            </w:pPr>
            <w:r>
              <w:t xml:space="preserve">median: 2019-07-17 20:40:30, nuniq: 142395</w:t>
            </w:r>
          </w:p>
        </w:tc>
      </w:tr>
      <w:tr>
        <w:tc>
          <w:tcPr/>
          <w:p>
            <w:pPr>
              <w:pStyle w:val="Compact"/>
              <w:jc w:val="left"/>
            </w:pPr>
            <w:r>
              <w:t xml:space="preserve">Date</w:t>
            </w:r>
          </w:p>
        </w:tc>
        <w:tc>
          <w:tcPr/>
          <w:p>
            <w:pPr>
              <w:pStyle w:val="Compact"/>
              <w:jc w:val="left"/>
            </w:pPr>
            <w:r>
              <w:t xml:space="preserve">Date</w:t>
            </w:r>
          </w:p>
        </w:tc>
        <w:tc>
          <w:tcPr/>
          <w:p>
            <w:pPr>
              <w:pStyle w:val="Compact"/>
              <w:jc w:val="left"/>
            </w:pPr>
            <w:r>
              <w:t xml:space="preserve">Time: 2019-01-01 to 2020-01-01</w:t>
            </w:r>
          </w:p>
        </w:tc>
        <w:tc>
          <w:tcPr/>
          <w:p>
            <w:pPr>
              <w:pStyle w:val="Compact"/>
              <w:jc w:val="left"/>
            </w:pPr>
            <w:r>
              <w:t xml:space="preserve">0</w:t>
            </w:r>
          </w:p>
        </w:tc>
        <w:tc>
          <w:tcPr/>
          <w:p>
            <w:pPr>
              <w:pStyle w:val="Compact"/>
              <w:jc w:val="left"/>
            </w:pPr>
            <w:r>
              <w:t xml:space="preserve">median: 2019-07-17, nuniq: 366</w:t>
            </w:r>
          </w:p>
        </w:tc>
      </w:tr>
      <w:tr>
        <w:tc>
          <w:tcPr/>
          <w:p>
            <w:pPr>
              <w:pStyle w:val="Compact"/>
              <w:jc w:val="left"/>
            </w:pPr>
            <w:r>
              <w:t xml:space="preserve">ZIP</w:t>
            </w:r>
          </w:p>
        </w:tc>
        <w:tc>
          <w:tcPr/>
          <w:p>
            <w:pPr>
              <w:pStyle w:val="Compact"/>
              <w:jc w:val="left"/>
            </w:pPr>
            <w:r>
              <w:t xml:space="preserve">character</w:t>
            </w:r>
          </w:p>
        </w:tc>
        <w:tc>
          <w:tcPr/>
          <w:p>
            <w:pPr>
              <w:pStyle w:val="Compact"/>
              <w:jc w:val="left"/>
            </w:pPr>
            <w:r>
              <w:t xml:space="preserve">'02215' '04101' '10001' '30301' '73301' '75001' '90001' '94016' '97035' and more</w:t>
            </w:r>
          </w:p>
        </w:tc>
        <w:tc>
          <w:tcPr/>
          <w:p>
            <w:pPr>
              <w:pStyle w:val="Compact"/>
              <w:jc w:val="left"/>
            </w:pPr>
            <w:r>
              <w:t xml:space="preserve">0</w:t>
            </w:r>
          </w:p>
        </w:tc>
        <w:tc>
          <w:tcPr/>
          <w:p>
            <w:pPr>
              <w:pStyle w:val="Compact"/>
              <w:jc w:val="left"/>
            </w:pPr>
            <w:r>
              <w:t xml:space="preserve">nuniq: 10</w:t>
            </w:r>
          </w:p>
        </w:tc>
      </w:tr>
      <w:tr>
        <w:tc>
          <w:tcPr/>
          <w:p>
            <w:pPr>
              <w:pStyle w:val="Compact"/>
              <w:jc w:val="left"/>
            </w:pPr>
            <w:r>
              <w:t xml:space="preserve">State</w:t>
            </w:r>
          </w:p>
        </w:tc>
        <w:tc>
          <w:tcPr/>
          <w:p>
            <w:pPr>
              <w:pStyle w:val="Compact"/>
              <w:jc w:val="left"/>
            </w:pPr>
            <w:r>
              <w:t xml:space="preserve">character</w:t>
            </w:r>
          </w:p>
        </w:tc>
        <w:tc>
          <w:tcPr/>
          <w:p>
            <w:pPr>
              <w:pStyle w:val="Compact"/>
              <w:jc w:val="left"/>
            </w:pPr>
            <w:r>
              <w:t xml:space="preserve">'CA' 'GA' 'MA' 'ME' 'NY' 'OR' 'TX' 'WA'</w:t>
            </w:r>
          </w:p>
        </w:tc>
        <w:tc>
          <w:tcPr/>
          <w:p>
            <w:pPr>
              <w:pStyle w:val="Compact"/>
              <w:jc w:val="left"/>
            </w:pPr>
            <w:r>
              <w:t xml:space="preserve">0</w:t>
            </w:r>
          </w:p>
        </w:tc>
        <w:tc>
          <w:tcPr/>
          <w:p>
            <w:pPr>
              <w:pStyle w:val="Compact"/>
              <w:jc w:val="left"/>
            </w:pPr>
            <w:r>
              <w:t xml:space="preserve">nuniq: 8</w:t>
            </w:r>
          </w:p>
        </w:tc>
      </w:tr>
      <w:tr>
        <w:tc>
          <w:tcPr/>
          <w:p>
            <w:pPr>
              <w:pStyle w:val="Compact"/>
              <w:jc w:val="left"/>
            </w:pPr>
            <w:r>
              <w:t xml:space="preserve">City</w:t>
            </w:r>
          </w:p>
        </w:tc>
        <w:tc>
          <w:tcPr/>
          <w:p>
            <w:pPr>
              <w:pStyle w:val="Compact"/>
              <w:jc w:val="left"/>
            </w:pPr>
            <w:r>
              <w:t xml:space="preserve">character</w:t>
            </w:r>
          </w:p>
        </w:tc>
        <w:tc>
          <w:tcPr/>
          <w:p>
            <w:pPr>
              <w:pStyle w:val="Compact"/>
              <w:jc w:val="left"/>
            </w:pPr>
            <w:r>
              <w:t xml:space="preserve">'Atlanta' 'Austin' 'Boston' 'Dallas' 'Los Angeles' 'New York City' 'Portland' 'San Francisco' 'Seattle'</w:t>
            </w:r>
          </w:p>
        </w:tc>
        <w:tc>
          <w:tcPr/>
          <w:p>
            <w:pPr>
              <w:pStyle w:val="Compact"/>
              <w:jc w:val="left"/>
            </w:pPr>
            <w:r>
              <w:t xml:space="preserve">0</w:t>
            </w:r>
          </w:p>
        </w:tc>
        <w:tc>
          <w:tcPr/>
          <w:p>
            <w:pPr>
              <w:pStyle w:val="Compact"/>
              <w:jc w:val="left"/>
            </w:pPr>
            <w:r>
              <w:t xml:space="preserve">nuniq: 9</w:t>
            </w:r>
          </w:p>
        </w:tc>
      </w:tr>
    </w:tbl>
    <w:p>
      <w:pPr>
        <w:pStyle w:val="SourceCode"/>
      </w:pPr>
      <w:r>
        <w:rPr>
          <w:rStyle w:val="FunctionTok"/>
        </w:rPr>
        <w:t xml:space="preserve">vtable</w:t>
      </w:r>
      <w:r>
        <w:rPr>
          <w:rStyle w:val="NormalTok"/>
        </w:rPr>
        <w:t xml:space="preserve">(zip_info, </w:t>
      </w:r>
      <w:r>
        <w:rPr>
          <w:rStyle w:val="AttributeTok"/>
        </w:rPr>
        <w:t xml:space="preserve">lush =</w:t>
      </w:r>
      <w:r>
        <w:rPr>
          <w:rStyle w:val="NormalTok"/>
        </w:rPr>
        <w:t xml:space="preserve"> </w:t>
      </w:r>
      <w:r>
        <w:rPr>
          <w:rStyle w:val="ConstantTok"/>
        </w:rPr>
        <w:t xml:space="preserve">TRUE</w:t>
      </w:r>
      <w:r>
        <w:rPr>
          <w:rStyle w:val="NormalTok"/>
        </w:rPr>
        <w:t xml:space="preserve">)</w:t>
      </w:r>
    </w:p>
    <w:p>
      <w:pPr>
        <w:pStyle w:val="TableCaption"/>
      </w:pPr>
      <w:r>
        <w:t xml:space="preserve">zip_info</w:t>
      </w:r>
    </w:p>
    <w:tbl>
      <w:tblPr>
        <w:tblStyle w:val="Table"/>
        <w:tblW w:type="auto" w:w="0"/>
        <w:tblLook w:firstRow="1" w:lastRow="0" w:firstColumn="0" w:lastColumn="0" w:noHBand="0" w:noVBand="0" w:val="0020"/>
        <w:tblCaption w:val="zip_info"/>
      </w:tblPr>
      <w:tblGrid>
        <w:gridCol w:w="1584"/>
        <w:gridCol w:w="1584"/>
        <w:gridCol w:w="1584"/>
        <w:gridCol w:w="1584"/>
        <w:gridCol w:w="1584"/>
      </w:tblGrid>
      <w:tr>
        <w:trPr>
          <w:tblHeader w:val="true"/>
        </w:trPr>
        <w:tc>
          <w:tcPr/>
          <w:p>
            <w:pPr>
              <w:pStyle w:val="Compact"/>
              <w:jc w:val="left"/>
            </w:pPr>
            <w:r>
              <w:t xml:space="preserve">Name</w:t>
            </w:r>
          </w:p>
        </w:tc>
        <w:tc>
          <w:tcPr/>
          <w:p>
            <w:pPr>
              <w:pStyle w:val="Compact"/>
              <w:jc w:val="left"/>
            </w:pPr>
            <w:r>
              <w:t xml:space="preserve">Class</w:t>
            </w:r>
          </w:p>
        </w:tc>
        <w:tc>
          <w:tcPr/>
          <w:p>
            <w:pPr>
              <w:pStyle w:val="Compact"/>
              <w:jc w:val="left"/>
            </w:pPr>
            <w:r>
              <w:t xml:space="preserve">Values</w:t>
            </w:r>
          </w:p>
        </w:tc>
        <w:tc>
          <w:tcPr/>
          <w:p>
            <w:pPr>
              <w:pStyle w:val="Compact"/>
              <w:jc w:val="left"/>
            </w:pPr>
            <w:r>
              <w:t xml:space="preserve">Missing</w:t>
            </w:r>
          </w:p>
        </w:tc>
        <w:tc>
          <w:tcPr/>
          <w:p>
            <w:pPr>
              <w:pStyle w:val="Compact"/>
              <w:jc w:val="left"/>
            </w:pPr>
            <w:r>
              <w:t xml:space="preserve">Summary</w:t>
            </w:r>
          </w:p>
        </w:tc>
      </w:tr>
      <w:tr>
        <w:tc>
          <w:tcPr/>
          <w:p>
            <w:pPr>
              <w:pStyle w:val="Compact"/>
              <w:jc w:val="left"/>
            </w:pPr>
            <w:r>
              <w:t xml:space="preserve">ZIP</w:t>
            </w:r>
          </w:p>
        </w:tc>
        <w:tc>
          <w:tcPr/>
          <w:p>
            <w:pPr>
              <w:pStyle w:val="Compact"/>
              <w:jc w:val="left"/>
            </w:pPr>
            <w:r>
              <w:t xml:space="preserve">integer</w:t>
            </w:r>
          </w:p>
        </w:tc>
        <w:tc>
          <w:tcPr/>
          <w:p>
            <w:pPr>
              <w:pStyle w:val="Compact"/>
              <w:jc w:val="left"/>
            </w:pPr>
            <w:r>
              <w:t xml:space="preserve">Num: 2215 to 98101</w:t>
            </w:r>
          </w:p>
        </w:tc>
        <w:tc>
          <w:tcPr/>
          <w:p>
            <w:pPr>
              <w:pStyle w:val="Compact"/>
              <w:jc w:val="left"/>
            </w:pPr>
            <w:r>
              <w:t xml:space="preserve">0</w:t>
            </w:r>
          </w:p>
        </w:tc>
        <w:tc>
          <w:tcPr/>
          <w:p>
            <w:pPr>
              <w:pStyle w:val="Compact"/>
              <w:jc w:val="left"/>
            </w:pPr>
            <w:r>
              <w:t xml:space="preserve">mean: 57407.3, sd: 40907.601, nuniq: 10</w:t>
            </w:r>
          </w:p>
        </w:tc>
      </w:tr>
      <w:tr>
        <w:tc>
          <w:tcPr/>
          <w:p>
            <w:pPr>
              <w:pStyle w:val="Compact"/>
              <w:jc w:val="left"/>
            </w:pPr>
            <w:r>
              <w:t xml:space="preserve">TotalPopulation</w:t>
            </w:r>
          </w:p>
        </w:tc>
        <w:tc>
          <w:tcPr/>
          <w:p>
            <w:pPr>
              <w:pStyle w:val="Compact"/>
              <w:jc w:val="left"/>
            </w:pPr>
            <w:r>
              <w:t xml:space="preserve">integer</w:t>
            </w:r>
          </w:p>
        </w:tc>
        <w:tc>
          <w:tcPr/>
          <w:p>
            <w:pPr>
              <w:pStyle w:val="Compact"/>
              <w:jc w:val="left"/>
            </w:pPr>
            <w:r>
              <w:t xml:space="preserve">Num: 12792 to 58975</w:t>
            </w:r>
          </w:p>
        </w:tc>
        <w:tc>
          <w:tcPr/>
          <w:p>
            <w:pPr>
              <w:pStyle w:val="Compact"/>
              <w:jc w:val="left"/>
            </w:pPr>
            <w:r>
              <w:t xml:space="preserve">0</w:t>
            </w:r>
          </w:p>
        </w:tc>
        <w:tc>
          <w:tcPr/>
          <w:p>
            <w:pPr>
              <w:pStyle w:val="Compact"/>
              <w:jc w:val="left"/>
            </w:pPr>
            <w:r>
              <w:t xml:space="preserve">mean: 26051.6, sd: 12885.755, nuniq: 10</w:t>
            </w:r>
          </w:p>
        </w:tc>
      </w:tr>
      <w:tr>
        <w:tc>
          <w:tcPr/>
          <w:p>
            <w:pPr>
              <w:pStyle w:val="Compact"/>
              <w:jc w:val="left"/>
            </w:pPr>
            <w:r>
              <w:t xml:space="preserve">MedianHHIncome</w:t>
            </w:r>
          </w:p>
        </w:tc>
        <w:tc>
          <w:tcPr/>
          <w:p>
            <w:pPr>
              <w:pStyle w:val="Compact"/>
              <w:jc w:val="left"/>
            </w:pPr>
            <w:r>
              <w:t xml:space="preserve">integer</w:t>
            </w:r>
          </w:p>
        </w:tc>
        <w:tc>
          <w:tcPr/>
          <w:p>
            <w:pPr>
              <w:pStyle w:val="Compact"/>
              <w:jc w:val="left"/>
            </w:pPr>
            <w:r>
              <w:t xml:space="preserve">Num: 46309 to 119370</w:t>
            </w:r>
          </w:p>
        </w:tc>
        <w:tc>
          <w:tcPr/>
          <w:p>
            <w:pPr>
              <w:pStyle w:val="Compact"/>
              <w:jc w:val="left"/>
            </w:pPr>
            <w:r>
              <w:t xml:space="preserve">0</w:t>
            </w:r>
          </w:p>
        </w:tc>
        <w:tc>
          <w:tcPr/>
          <w:p>
            <w:pPr>
              <w:pStyle w:val="Compact"/>
              <w:jc w:val="left"/>
            </w:pPr>
            <w:r>
              <w:t xml:space="preserve">mean: 81151, sd: 25319.33, nuniq: 10</w:t>
            </w:r>
          </w:p>
        </w:tc>
      </w:tr>
      <w:tr>
        <w:tc>
          <w:tcPr/>
          <w:p>
            <w:pPr>
              <w:pStyle w:val="Compact"/>
              <w:jc w:val="left"/>
            </w:pPr>
            <w:r>
              <w:t xml:space="preserve">PCIncome</w:t>
            </w:r>
          </w:p>
        </w:tc>
        <w:tc>
          <w:tcPr/>
          <w:p>
            <w:pPr>
              <w:pStyle w:val="Compact"/>
              <w:jc w:val="left"/>
            </w:pPr>
            <w:r>
              <w:t xml:space="preserve">integer</w:t>
            </w:r>
          </w:p>
        </w:tc>
        <w:tc>
          <w:tcPr/>
          <w:p>
            <w:pPr>
              <w:pStyle w:val="Compact"/>
              <w:jc w:val="left"/>
            </w:pPr>
            <w:r>
              <w:t xml:space="preserve">Num: 14814 to 100364</w:t>
            </w:r>
          </w:p>
        </w:tc>
        <w:tc>
          <w:tcPr/>
          <w:p>
            <w:pPr>
              <w:pStyle w:val="Compact"/>
              <w:jc w:val="left"/>
            </w:pPr>
            <w:r>
              <w:t xml:space="preserve">0</w:t>
            </w:r>
          </w:p>
        </w:tc>
        <w:tc>
          <w:tcPr/>
          <w:p>
            <w:pPr>
              <w:pStyle w:val="Compact"/>
              <w:jc w:val="left"/>
            </w:pPr>
            <w:r>
              <w:t xml:space="preserve">mean: 57085.4, sd: 28034.787, nuniq: 10</w:t>
            </w:r>
          </w:p>
        </w:tc>
      </w:tr>
      <w:tr>
        <w:tc>
          <w:tcPr/>
          <w:p>
            <w:pPr>
              <w:pStyle w:val="Compact"/>
              <w:jc w:val="left"/>
            </w:pPr>
            <w:r>
              <w:t xml:space="preserve">MedianAge</w:t>
            </w:r>
          </w:p>
        </w:tc>
        <w:tc>
          <w:tcPr/>
          <w:p>
            <w:pPr>
              <w:pStyle w:val="Compact"/>
              <w:jc w:val="left"/>
            </w:pPr>
            <w:r>
              <w:t xml:space="preserve">numeric</w:t>
            </w:r>
          </w:p>
        </w:tc>
        <w:tc>
          <w:tcPr/>
          <w:p>
            <w:pPr>
              <w:pStyle w:val="Compact"/>
              <w:jc w:val="left"/>
            </w:pPr>
            <w:r>
              <w:t xml:space="preserve">Num: 21.6 to 44.3</w:t>
            </w:r>
          </w:p>
        </w:tc>
        <w:tc>
          <w:tcPr/>
          <w:p>
            <w:pPr>
              <w:pStyle w:val="Compact"/>
              <w:jc w:val="left"/>
            </w:pPr>
            <w:r>
              <w:t xml:space="preserve">0</w:t>
            </w:r>
          </w:p>
        </w:tc>
        <w:tc>
          <w:tcPr/>
          <w:p>
            <w:pPr>
              <w:pStyle w:val="Compact"/>
              <w:jc w:val="left"/>
            </w:pPr>
            <w:r>
              <w:t xml:space="preserve">mean: 34.02, sd: 6.243, nuniq: 10</w:t>
            </w:r>
          </w:p>
        </w:tc>
      </w:tr>
      <w:tr>
        <w:tc>
          <w:tcPr/>
          <w:p>
            <w:pPr>
              <w:pStyle w:val="Compact"/>
              <w:jc w:val="left"/>
            </w:pPr>
            <w:r>
              <w:t xml:space="preserve">Race_White</w:t>
            </w:r>
          </w:p>
        </w:tc>
        <w:tc>
          <w:tcPr/>
          <w:p>
            <w:pPr>
              <w:pStyle w:val="Compact"/>
              <w:jc w:val="left"/>
            </w:pPr>
            <w:r>
              <w:t xml:space="preserve">integer</w:t>
            </w:r>
          </w:p>
        </w:tc>
        <w:tc>
          <w:tcPr/>
          <w:p>
            <w:pPr>
              <w:pStyle w:val="Compact"/>
              <w:jc w:val="left"/>
            </w:pPr>
            <w:r>
              <w:t xml:space="preserve">Num: 9231 to 22921</w:t>
            </w:r>
          </w:p>
        </w:tc>
        <w:tc>
          <w:tcPr/>
          <w:p>
            <w:pPr>
              <w:pStyle w:val="Compact"/>
              <w:jc w:val="left"/>
            </w:pPr>
            <w:r>
              <w:t xml:space="preserve">0</w:t>
            </w:r>
          </w:p>
        </w:tc>
        <w:tc>
          <w:tcPr/>
          <w:p>
            <w:pPr>
              <w:pStyle w:val="Compact"/>
              <w:jc w:val="left"/>
            </w:pPr>
            <w:r>
              <w:t xml:space="preserve">mean: 16140.6, sd: 5012.111, nuniq: 10</w:t>
            </w:r>
          </w:p>
        </w:tc>
      </w:tr>
      <w:tr>
        <w:tc>
          <w:tcPr/>
          <w:p>
            <w:pPr>
              <w:pStyle w:val="Compact"/>
              <w:jc w:val="left"/>
            </w:pPr>
            <w:r>
              <w:t xml:space="preserve">Race_Black</w:t>
            </w:r>
          </w:p>
        </w:tc>
        <w:tc>
          <w:tcPr/>
          <w:p>
            <w:pPr>
              <w:pStyle w:val="Compact"/>
              <w:jc w:val="left"/>
            </w:pPr>
            <w:r>
              <w:t xml:space="preserve">integer</w:t>
            </w:r>
          </w:p>
        </w:tc>
        <w:tc>
          <w:tcPr/>
          <w:p>
            <w:pPr>
              <w:pStyle w:val="Compact"/>
              <w:jc w:val="left"/>
            </w:pPr>
            <w:r>
              <w:t xml:space="preserve">Num: 459 to 5483</w:t>
            </w:r>
          </w:p>
        </w:tc>
        <w:tc>
          <w:tcPr/>
          <w:p>
            <w:pPr>
              <w:pStyle w:val="Compact"/>
              <w:jc w:val="left"/>
            </w:pPr>
            <w:r>
              <w:t xml:space="preserve">0</w:t>
            </w:r>
          </w:p>
        </w:tc>
        <w:tc>
          <w:tcPr/>
          <w:p>
            <w:pPr>
              <w:pStyle w:val="Compact"/>
              <w:jc w:val="left"/>
            </w:pPr>
            <w:r>
              <w:t xml:space="preserve">mean: 2179.9, sd: 1366.307, nuniq: 10</w:t>
            </w:r>
          </w:p>
        </w:tc>
      </w:tr>
      <w:tr>
        <w:tc>
          <w:tcPr/>
          <w:p>
            <w:pPr>
              <w:pStyle w:val="Compact"/>
              <w:jc w:val="left"/>
            </w:pPr>
            <w:r>
              <w:t xml:space="preserve">Race_American_Indian</w:t>
            </w:r>
          </w:p>
        </w:tc>
        <w:tc>
          <w:tcPr/>
          <w:p>
            <w:pPr>
              <w:pStyle w:val="Compact"/>
              <w:jc w:val="left"/>
            </w:pPr>
            <w:r>
              <w:t xml:space="preserve">integer</w:t>
            </w:r>
          </w:p>
        </w:tc>
        <w:tc>
          <w:tcPr/>
          <w:p>
            <w:pPr>
              <w:pStyle w:val="Compact"/>
              <w:jc w:val="left"/>
            </w:pPr>
            <w:r>
              <w:t xml:space="preserve">Num: 148 to 802</w:t>
            </w:r>
          </w:p>
        </w:tc>
        <w:tc>
          <w:tcPr/>
          <w:p>
            <w:pPr>
              <w:pStyle w:val="Compact"/>
              <w:jc w:val="left"/>
            </w:pPr>
            <w:r>
              <w:t xml:space="preserve">0</w:t>
            </w:r>
          </w:p>
        </w:tc>
        <w:tc>
          <w:tcPr/>
          <w:p>
            <w:pPr>
              <w:pStyle w:val="Compact"/>
              <w:jc w:val="left"/>
            </w:pPr>
            <w:r>
              <w:t xml:space="preserve">mean: 426.3, sd: 229.788, nuniq: 10</w:t>
            </w:r>
          </w:p>
        </w:tc>
      </w:tr>
      <w:tr>
        <w:tc>
          <w:tcPr/>
          <w:p>
            <w:pPr>
              <w:pStyle w:val="Compact"/>
              <w:jc w:val="left"/>
            </w:pPr>
            <w:r>
              <w:t xml:space="preserve">Race_Asian</w:t>
            </w:r>
          </w:p>
        </w:tc>
        <w:tc>
          <w:tcPr/>
          <w:p>
            <w:pPr>
              <w:pStyle w:val="Compact"/>
              <w:jc w:val="left"/>
            </w:pPr>
            <w:r>
              <w:t xml:space="preserve">integer</w:t>
            </w:r>
          </w:p>
        </w:tc>
        <w:tc>
          <w:tcPr/>
          <w:p>
            <w:pPr>
              <w:pStyle w:val="Compact"/>
              <w:jc w:val="left"/>
            </w:pPr>
            <w:r>
              <w:t xml:space="preserve">Num: 173 to 10134</w:t>
            </w:r>
          </w:p>
        </w:tc>
        <w:tc>
          <w:tcPr/>
          <w:p>
            <w:pPr>
              <w:pStyle w:val="Compact"/>
              <w:jc w:val="left"/>
            </w:pPr>
            <w:r>
              <w:t xml:space="preserve">0</w:t>
            </w:r>
          </w:p>
        </w:tc>
        <w:tc>
          <w:tcPr/>
          <w:p>
            <w:pPr>
              <w:pStyle w:val="Compact"/>
              <w:jc w:val="left"/>
            </w:pPr>
            <w:r>
              <w:t xml:space="preserve">mean: 3238.9, sd: 3245.489, nuniq: 10</w:t>
            </w:r>
          </w:p>
        </w:tc>
      </w:tr>
      <w:tr>
        <w:tc>
          <w:tcPr/>
          <w:p>
            <w:pPr>
              <w:pStyle w:val="Compact"/>
              <w:jc w:val="left"/>
            </w:pPr>
            <w:r>
              <w:t xml:space="preserve">Race_Pacific_Islander</w:t>
            </w:r>
          </w:p>
        </w:tc>
        <w:tc>
          <w:tcPr/>
          <w:p>
            <w:pPr>
              <w:pStyle w:val="Compact"/>
              <w:jc w:val="left"/>
            </w:pPr>
            <w:r>
              <w:t xml:space="preserve">integer</w:t>
            </w:r>
          </w:p>
        </w:tc>
        <w:tc>
          <w:tcPr/>
          <w:p>
            <w:pPr>
              <w:pStyle w:val="Compact"/>
              <w:jc w:val="left"/>
            </w:pPr>
            <w:r>
              <w:t xml:space="preserve">Num: 0 to 237</w:t>
            </w:r>
          </w:p>
        </w:tc>
        <w:tc>
          <w:tcPr/>
          <w:p>
            <w:pPr>
              <w:pStyle w:val="Compact"/>
              <w:jc w:val="left"/>
            </w:pPr>
            <w:r>
              <w:t xml:space="preserve">0</w:t>
            </w:r>
          </w:p>
        </w:tc>
        <w:tc>
          <w:tcPr/>
          <w:p>
            <w:pPr>
              <w:pStyle w:val="Compact"/>
              <w:jc w:val="left"/>
            </w:pPr>
            <w:r>
              <w:t xml:space="preserve">mean: 71.3, sd: 81.024, nuniq: 9</w:t>
            </w:r>
          </w:p>
        </w:tc>
      </w:tr>
      <w:tr>
        <w:tc>
          <w:tcPr/>
          <w:p>
            <w:pPr>
              <w:pStyle w:val="Compact"/>
              <w:jc w:val="left"/>
            </w:pPr>
            <w:r>
              <w:t xml:space="preserve">Race_Other</w:t>
            </w:r>
          </w:p>
        </w:tc>
        <w:tc>
          <w:tcPr/>
          <w:p>
            <w:pPr>
              <w:pStyle w:val="Compact"/>
              <w:jc w:val="left"/>
            </w:pPr>
            <w:r>
              <w:t xml:space="preserve">integer</w:t>
            </w:r>
          </w:p>
        </w:tc>
        <w:tc>
          <w:tcPr/>
          <w:p>
            <w:pPr>
              <w:pStyle w:val="Compact"/>
              <w:jc w:val="left"/>
            </w:pPr>
            <w:r>
              <w:t xml:space="preserve">Num: 181 to 30491</w:t>
            </w:r>
          </w:p>
        </w:tc>
        <w:tc>
          <w:tcPr/>
          <w:p>
            <w:pPr>
              <w:pStyle w:val="Compact"/>
              <w:jc w:val="left"/>
            </w:pPr>
            <w:r>
              <w:t xml:space="preserve">0</w:t>
            </w:r>
          </w:p>
        </w:tc>
        <w:tc>
          <w:tcPr/>
          <w:p>
            <w:pPr>
              <w:pStyle w:val="Compact"/>
              <w:jc w:val="left"/>
            </w:pPr>
            <w:r>
              <w:t xml:space="preserve">mean: 5003.8, sd: 9745.687, nuniq: 10</w:t>
            </w:r>
          </w:p>
        </w:tc>
      </w:tr>
      <w:tr>
        <w:tc>
          <w:tcPr/>
          <w:p>
            <w:pPr>
              <w:pStyle w:val="Compact"/>
              <w:jc w:val="left"/>
            </w:pPr>
            <w:r>
              <w:t xml:space="preserve">Ethnicity_Hispanic</w:t>
            </w:r>
          </w:p>
        </w:tc>
        <w:tc>
          <w:tcPr/>
          <w:p>
            <w:pPr>
              <w:pStyle w:val="Compact"/>
              <w:jc w:val="left"/>
            </w:pPr>
            <w:r>
              <w:t xml:space="preserve">integer</w:t>
            </w:r>
          </w:p>
        </w:tc>
        <w:tc>
          <w:tcPr/>
          <w:p>
            <w:pPr>
              <w:pStyle w:val="Compact"/>
              <w:jc w:val="left"/>
            </w:pPr>
            <w:r>
              <w:t xml:space="preserve">Num: 609 to 53085</w:t>
            </w:r>
          </w:p>
        </w:tc>
        <w:tc>
          <w:tcPr/>
          <w:p>
            <w:pPr>
              <w:pStyle w:val="Compact"/>
              <w:jc w:val="left"/>
            </w:pPr>
            <w:r>
              <w:t xml:space="preserve">0</w:t>
            </w:r>
          </w:p>
        </w:tc>
        <w:tc>
          <w:tcPr/>
          <w:p>
            <w:pPr>
              <w:pStyle w:val="Compact"/>
              <w:jc w:val="left"/>
            </w:pPr>
            <w:r>
              <w:t xml:space="preserve">mean: 9223, sd: 16630.268, nuniq: 10</w:t>
            </w:r>
          </w:p>
        </w:tc>
      </w:tr>
      <w:tr>
        <w:tc>
          <w:tcPr/>
          <w:p>
            <w:pPr>
              <w:pStyle w:val="Compact"/>
              <w:jc w:val="left"/>
            </w:pPr>
            <w:r>
              <w:t xml:space="preserve">Citizens</w:t>
            </w:r>
          </w:p>
        </w:tc>
        <w:tc>
          <w:tcPr/>
          <w:p>
            <w:pPr>
              <w:pStyle w:val="Compact"/>
              <w:jc w:val="left"/>
            </w:pPr>
            <w:r>
              <w:t xml:space="preserve">integer</w:t>
            </w:r>
          </w:p>
        </w:tc>
        <w:tc>
          <w:tcPr/>
          <w:p>
            <w:pPr>
              <w:pStyle w:val="Compact"/>
              <w:jc w:val="left"/>
            </w:pPr>
            <w:r>
              <w:t xml:space="preserve">Num: 10432 to 24069</w:t>
            </w:r>
          </w:p>
        </w:tc>
        <w:tc>
          <w:tcPr/>
          <w:p>
            <w:pPr>
              <w:pStyle w:val="Compact"/>
              <w:jc w:val="left"/>
            </w:pPr>
            <w:r>
              <w:t xml:space="preserve">0</w:t>
            </w:r>
          </w:p>
        </w:tc>
        <w:tc>
          <w:tcPr/>
          <w:p>
            <w:pPr>
              <w:pStyle w:val="Compact"/>
              <w:jc w:val="left"/>
            </w:pPr>
            <w:r>
              <w:t xml:space="preserve">mean: 17171.8, sd: 4595.578, nuniq: 10</w:t>
            </w:r>
          </w:p>
        </w:tc>
      </w:tr>
    </w:tbl>
    <w:bookmarkEnd w:id="21"/>
    <w:bookmarkStart w:id="42" w:name="story-visualizations"/>
    <w:p>
      <w:pPr>
        <w:pStyle w:val="Heading2"/>
      </w:pPr>
      <w:r>
        <w:t xml:space="preserve">Story &amp; Visualizations</w:t>
      </w:r>
    </w:p>
    <w:p>
      <w:pPr>
        <w:pStyle w:val="FirstParagraph"/>
      </w:pPr>
      <w:r>
        <w:t xml:space="preserve">Through my analysis, Amazon’s technology products division can identify the top-selling products and understand the key factors that contribute to generating revenue. They can use these insights to help inform future business decisions and improve Amazon’s tech division’s growth.</w:t>
      </w:r>
    </w:p>
    <w:bookmarkStart w:id="25" w:name="visualization-1"/>
    <w:p>
      <w:pPr>
        <w:pStyle w:val="Heading5"/>
      </w:pPr>
      <w:r>
        <w:t xml:space="preserve">Visualization 1:</w:t>
      </w:r>
    </w:p>
    <w:p>
      <w:pPr>
        <w:pStyle w:val="FirstParagraph"/>
      </w:pPr>
      <w:r>
        <w:t xml:space="preserve">First, let’s get an idea of the sales trends over 2019 of this data. We can see that the sales peaked around mid-year, followed by a dip towards the end of the year. This graph helps us better understand the overall sales patterns of the products and provide a more complete picture of our sales story before diving any deeper into the data.</w:t>
      </w:r>
    </w:p>
    <w:p>
      <w:pPr>
        <w:pStyle w:val="SourceCode"/>
      </w:pPr>
      <w:r>
        <w:rPr>
          <w:rStyle w:val="NormalTok"/>
        </w:rPr>
        <w:t xml:space="preserve">TotalSales </w:t>
      </w:r>
      <w:r>
        <w:rPr>
          <w:rStyle w:val="OtherTok"/>
        </w:rPr>
        <w:t xml:space="preserve">&lt;-</w:t>
      </w:r>
      <w:r>
        <w:rPr>
          <w:rStyle w:val="NormalTok"/>
        </w:rPr>
        <w:t xml:space="preserve"> sales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TS =</w:t>
      </w:r>
      <w:r>
        <w:rPr>
          <w:rStyle w:val="NormalTok"/>
        </w:rPr>
        <w:t xml:space="preserve"> </w:t>
      </w:r>
      <w:r>
        <w:rPr>
          <w:rStyle w:val="FunctionTok"/>
        </w:rPr>
        <w:t xml:space="preserve">sum</w:t>
      </w:r>
      <w:r>
        <w:rPr>
          <w:rStyle w:val="NormalTok"/>
        </w:rPr>
        <w:t xml:space="preserve">(Quantity </w:t>
      </w:r>
      <w:r>
        <w:rPr>
          <w:rStyle w:val="SpecialCharTok"/>
        </w:rPr>
        <w:t xml:space="preserve">*</w:t>
      </w:r>
      <w:r>
        <w:rPr>
          <w:rStyle w:val="NormalTok"/>
        </w:rPr>
        <w:t xml:space="preserve"> PriceEach))</w:t>
      </w:r>
      <w:r>
        <w:br/>
      </w:r>
      <w:r>
        <w:rPr>
          <w:rStyle w:val="FunctionTok"/>
        </w:rPr>
        <w:t xml:space="preserve">ggplot</w:t>
      </w:r>
      <w:r>
        <w:rPr>
          <w:rStyle w:val="NormalTok"/>
        </w:rPr>
        <w:t xml:space="preserve">(TotalSales, </w:t>
      </w:r>
      <w:r>
        <w:rPr>
          <w:rStyle w:val="FunctionTok"/>
        </w:rPr>
        <w:t xml:space="preserve">aes</w:t>
      </w:r>
      <w:r>
        <w:rPr>
          <w:rStyle w:val="NormalTok"/>
        </w:rPr>
        <w:t xml:space="preserve">(</w:t>
      </w:r>
      <w:r>
        <w:rPr>
          <w:rStyle w:val="AttributeTok"/>
        </w:rPr>
        <w:t xml:space="preserve">x=</w:t>
      </w:r>
      <w:r>
        <w:rPr>
          <w:rStyle w:val="NormalTok"/>
        </w:rPr>
        <w:t xml:space="preserve"> Date, </w:t>
      </w:r>
      <w:r>
        <w:rPr>
          <w:rStyle w:val="AttributeTok"/>
        </w:rPr>
        <w:t xml:space="preserve">y=</w:t>
      </w:r>
      <w:r>
        <w:rPr>
          <w:rStyle w:val="NormalTok"/>
        </w:rPr>
        <w:t xml:space="preserve"> 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"Sales Trends over Time"</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"Revenue"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175000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175000</w:t>
      </w:r>
      <w:r>
        <w:rPr>
          <w:rStyle w:val="NormalTok"/>
        </w:rPr>
        <w:t xml:space="preserve">, </w:t>
      </w:r>
      <w:r>
        <w:rPr>
          <w:rStyle w:val="AttributeTok"/>
        </w:rPr>
        <w:t xml:space="preserve">by =</w:t>
      </w:r>
      <w:r>
        <w:rPr>
          <w:rStyle w:val="NormalTok"/>
        </w:rPr>
        <w:t xml:space="preserve"> </w:t>
      </w:r>
      <w:r>
        <w:rPr>
          <w:rStyle w:val="DecValTok"/>
        </w:rPr>
        <w:t xml:space="preserve">25000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p>
    <w:p>
      <w:pPr>
        <w:pStyle w:val="SourceCode"/>
      </w:pPr>
      <w:r>
        <w:rPr>
          <w:rStyle w:val="VerbatimChar"/>
        </w:rPr>
        <w:t xml:space="preserve">`geom_smooth()` using method = 'loess' and formula = 'y ~ x'</w:t>
      </w:r>
    </w:p>
    <w:p>
      <w:pPr>
        <w:pStyle w:val="FirstParagraph"/>
      </w:pPr>
      <w:r>
        <w:drawing>
          <wp:inline>
            <wp:extent cx="5334000" cy="3333750"/>
            <wp:effectExtent b="0" l="0" r="0" t="0"/>
            <wp:docPr descr="" title="" id="23" name="Picture"/>
            <a:graphic>
              <a:graphicData uri="http://schemas.openxmlformats.org/drawingml/2006/picture">
                <pic:pic>
                  <pic:nvPicPr>
                    <pic:cNvPr descr="Data-visualization-challenge_files/figure-docx/unnamed-chunk-4-1.png" id="24"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bookmarkEnd w:id="25"/>
    <w:bookmarkStart w:id="29" w:name="visualization-2"/>
    <w:p>
      <w:pPr>
        <w:pStyle w:val="Heading5"/>
      </w:pPr>
      <w:r>
        <w:t xml:space="preserve">Visualization 2:</w:t>
      </w:r>
    </w:p>
    <w:p>
      <w:pPr>
        <w:pStyle w:val="FirstParagraph"/>
      </w:pPr>
      <w:r>
        <w:t xml:space="preserve">Now we want to see which of the products we are selling the most of. We can do this by looking at the top 10 most products sold from the data. In the following table, we can see that the batteries and charging cables sell the most in quantity. This information can be used to prioritize inventory management and ensure that we have enough batteries and charging cable units in stock to meet demand.</w:t>
      </w:r>
    </w:p>
    <w:p>
      <w:pPr>
        <w:pStyle w:val="SourceCode"/>
      </w:pPr>
      <w:r>
        <w:rPr>
          <w:rStyle w:val="CommentTok"/>
        </w:rPr>
        <w:t xml:space="preserve">#top products sold by quantity</w:t>
      </w:r>
      <w:r>
        <w:br/>
      </w:r>
      <w:r>
        <w:rPr>
          <w:rStyle w:val="NormalTok"/>
        </w:rPr>
        <w:t xml:space="preserve">topProducts </w:t>
      </w:r>
      <w:r>
        <w:rPr>
          <w:rStyle w:val="OtherTok"/>
        </w:rPr>
        <w:t xml:space="preserve">&lt;-</w:t>
      </w:r>
      <w:r>
        <w:rPr>
          <w:rStyle w:val="NormalTok"/>
        </w:rPr>
        <w:t xml:space="preserve"> sales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(Product)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totalQuantity =</w:t>
      </w:r>
      <w:r>
        <w:rPr>
          <w:rStyle w:val="NormalTok"/>
        </w:rPr>
        <w:t xml:space="preserve"> </w:t>
      </w:r>
      <w:r>
        <w:rPr>
          <w:rStyle w:val="FunctionTok"/>
        </w:rPr>
        <w:t xml:space="preserve">sum</w:t>
      </w:r>
      <w:r>
        <w:rPr>
          <w:rStyle w:val="NormalTok"/>
        </w:rPr>
        <w:t xml:space="preserve">(Quantity))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(totalQuantity))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br/>
      </w:r>
      <w:r>
        <w:br/>
      </w:r>
      <w:r>
        <w:rPr>
          <w:rStyle w:val="FunctionTok"/>
        </w:rPr>
        <w:t xml:space="preserve">ggplot</w:t>
      </w:r>
      <w:r>
        <w:rPr>
          <w:rStyle w:val="NormalTok"/>
        </w:rPr>
        <w:t xml:space="preserve">(topProducts,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(Product, totalQuantity), </w:t>
      </w:r>
      <w:r>
        <w:rPr>
          <w:rStyle w:val="AttributeTok"/>
        </w:rPr>
        <w:t xml:space="preserve">y =</w:t>
      </w:r>
      <w:r>
        <w:rPr>
          <w:rStyle w:val="NormalTok"/>
        </w:rPr>
        <w:t xml:space="preserve"> totalQuantity))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30000</w:t>
      </w:r>
      <w:r>
        <w:rPr>
          <w:rStyle w:val="NormalTok"/>
        </w:rPr>
        <w:t xml:space="preserve">, </w:t>
      </w:r>
      <w:r>
        <w:rPr>
          <w:rStyle w:val="AttributeTok"/>
        </w:rPr>
        <w:t xml:space="preserve">by =</w:t>
      </w:r>
      <w:r>
        <w:rPr>
          <w:rStyle w:val="NormalTok"/>
        </w:rPr>
        <w:t xml:space="preserve"> </w:t>
      </w:r>
      <w:r>
        <w:rPr>
          <w:rStyle w:val="DecValTok"/>
        </w:rPr>
        <w:t xml:space="preserve">5000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"Product"</w:t>
      </w:r>
      <w:r>
        <w:rPr>
          <w:rStyle w:val="NormalTok"/>
        </w:rPr>
        <w:t xml:space="preserve">, </w:t>
      </w:r>
      <w:r>
        <w:rPr>
          <w:rStyle w:val="AttributeTok"/>
        </w:rPr>
        <w:t xml:space="preserve">y =</w:t>
      </w:r>
      <w:r>
        <w:rPr>
          <w:rStyle w:val="NormalTok"/>
        </w:rPr>
        <w:t xml:space="preserve"> </w:t>
      </w:r>
      <w:r>
        <w:rPr>
          <w:rStyle w:val="StringTok"/>
        </w:rPr>
        <w:t xml:space="preserve">"Quantity Sold"</w:t>
      </w:r>
      <w:r>
        <w:rPr>
          <w:rStyle w:val="NormalTok"/>
        </w:rPr>
        <w:t xml:space="preserve">, </w:t>
      </w:r>
      <w:r>
        <w:rPr>
          <w:rStyle w:val="AttributeTok"/>
        </w:rPr>
        <w:t xml:space="preserve">title =</w:t>
      </w:r>
      <w:r>
        <w:rPr>
          <w:rStyle w:val="NormalTok"/>
        </w:rPr>
        <w:t xml:space="preserve"> </w:t>
      </w:r>
      <w:r>
        <w:rPr>
          <w:rStyle w:val="StringTok"/>
        </w:rPr>
        <w:t xml:space="preserve">"Top 10 Products Sold by Quantity"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p>
    <w:p>
      <w:pPr>
        <w:pStyle w:val="FirstParagraph"/>
      </w:pPr>
      <w:r>
        <w:drawing>
          <wp:inline>
            <wp:extent cx="5334000" cy="3333750"/>
            <wp:effectExtent b="0" l="0" r="0" t="0"/>
            <wp:docPr descr="" title="" id="27" name="Picture"/>
            <a:graphic>
              <a:graphicData uri="http://schemas.openxmlformats.org/drawingml/2006/picture">
                <pic:pic>
                  <pic:nvPicPr>
                    <pic:cNvPr descr="Data-visualization-challenge_files/figure-docx/unnamed-chunk-5-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bookmarkEnd w:id="29"/>
    <w:bookmarkStart w:id="33" w:name="visualization-3"/>
    <w:p>
      <w:pPr>
        <w:pStyle w:val="Heading5"/>
      </w:pPr>
      <w:r>
        <w:t xml:space="preserve">Visualization 3:</w:t>
      </w:r>
    </w:p>
    <w:p>
      <w:pPr>
        <w:pStyle w:val="FirstParagraph"/>
      </w:pPr>
      <w:r>
        <w:t xml:space="preserve">Next we would want to identify which products from the data are generating the most money. As we can see in the bar chart below, laptops are by far the highest money making product in the data, followed by smartphones and monitors. We can increase our profits by prioritizing these products in inventory and marketing.</w:t>
      </w:r>
    </w:p>
    <w:p>
      <w:pPr>
        <w:pStyle w:val="SourceCode"/>
      </w:pPr>
      <w:r>
        <w:rPr>
          <w:rStyle w:val="CommentTok"/>
        </w:rPr>
        <w:t xml:space="preserve">#total revenue by product</w:t>
      </w:r>
      <w:r>
        <w:br/>
      </w:r>
      <w:r>
        <w:rPr>
          <w:rStyle w:val="NormalTok"/>
        </w:rPr>
        <w:t xml:space="preserve">totalrev </w:t>
      </w:r>
      <w:r>
        <w:rPr>
          <w:rStyle w:val="OtherTok"/>
        </w:rPr>
        <w:t xml:space="preserve">&lt;-</w:t>
      </w:r>
      <w:r>
        <w:rPr>
          <w:rStyle w:val="NormalTok"/>
        </w:rPr>
        <w:t xml:space="preserve"> sales </w:t>
      </w:r>
      <w:r>
        <w:rPr>
          <w:rStyle w:val="SpecialCharTok"/>
        </w:rPr>
        <w:t xml:space="preserve">%&gt;%</w:t>
      </w:r>
      <w:r>
        <w:br/>
      </w:r>
      <w:r>
        <w:rPr>
          <w:rStyle w:val="NormalTok"/>
        </w:rPr>
        <w:t xml:space="preserve">  </w:t>
      </w:r>
      <w:r>
        <w:rPr>
          <w:rStyle w:val="FunctionTok"/>
        </w:rPr>
        <w:t xml:space="preserve">group_by</w:t>
      </w:r>
      <w:r>
        <w:rPr>
          <w:rStyle w:val="NormalTok"/>
        </w:rPr>
        <w:t xml:space="preserve">(Product)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TRproduct =</w:t>
      </w:r>
      <w:r>
        <w:rPr>
          <w:rStyle w:val="NormalTok"/>
        </w:rPr>
        <w:t xml:space="preserve"> </w:t>
      </w:r>
      <w:r>
        <w:rPr>
          <w:rStyle w:val="FunctionTok"/>
        </w:rPr>
        <w:t xml:space="preserve">sum</w:t>
      </w:r>
      <w:r>
        <w:rPr>
          <w:rStyle w:val="NormalTok"/>
        </w:rPr>
        <w:t xml:space="preserve">(Quantity </w:t>
      </w:r>
      <w:r>
        <w:rPr>
          <w:rStyle w:val="SpecialCharTok"/>
        </w:rPr>
        <w:t xml:space="preserve">*</w:t>
      </w:r>
      <w:r>
        <w:rPr>
          <w:rStyle w:val="NormalTok"/>
        </w:rPr>
        <w:t xml:space="preserve"> PriceEach))</w:t>
      </w:r>
      <w:r>
        <w:br/>
      </w:r>
      <w:r>
        <w:br/>
      </w:r>
      <w:r>
        <w:rPr>
          <w:rStyle w:val="FunctionTok"/>
        </w:rPr>
        <w:t xml:space="preserve">ggplot</w:t>
      </w:r>
      <w:r>
        <w:rPr>
          <w:rStyle w:val="NormalTok"/>
        </w:rPr>
        <w:t xml:space="preserve">(totalrev,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(Product, TRproduct), </w:t>
      </w:r>
      <w:r>
        <w:rPr>
          <w:rStyle w:val="AttributeTok"/>
        </w:rPr>
        <w:t xml:space="preserve">y =</w:t>
      </w:r>
      <w:r>
        <w:rPr>
          <w:rStyle w:val="NormalTok"/>
        </w:rPr>
        <w:t xml:space="preserve"> TRproduct))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"Product"</w:t>
      </w:r>
      <w:r>
        <w:rPr>
          <w:rStyle w:val="NormalTok"/>
        </w:rPr>
        <w:t xml:space="preserve">, </w:t>
      </w:r>
      <w:r>
        <w:rPr>
          <w:rStyle w:val="AttributeTok"/>
        </w:rPr>
        <w:t xml:space="preserve">y =</w:t>
      </w:r>
      <w:r>
        <w:rPr>
          <w:rStyle w:val="NormalTok"/>
        </w:rPr>
        <w:t xml:space="preserve"> </w:t>
      </w:r>
      <w:r>
        <w:rPr>
          <w:rStyle w:val="StringTok"/>
        </w:rPr>
        <w:t xml:space="preserve">"Revenue"</w:t>
      </w:r>
      <w:r>
        <w:rPr>
          <w:rStyle w:val="NormalTok"/>
        </w:rPr>
        <w:t xml:space="preserve">, </w:t>
      </w:r>
      <w:r>
        <w:rPr>
          <w:rStyle w:val="AttributeTok"/>
        </w:rPr>
        <w:t xml:space="preserve">title =</w:t>
      </w:r>
      <w:r>
        <w:rPr>
          <w:rStyle w:val="NormalTok"/>
        </w:rPr>
        <w:t xml:space="preserve"> </w:t>
      </w:r>
      <w:r>
        <w:rPr>
          <w:rStyle w:val="StringTok"/>
        </w:rPr>
        <w:t xml:space="preserve">"Revenue for each Product in Amazon dataset"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p>
    <w:p>
      <w:pPr>
        <w:pStyle w:val="FirstParagraph"/>
      </w:pPr>
      <w:r>
        <w:drawing>
          <wp:inline>
            <wp:extent cx="5334000" cy="3333750"/>
            <wp:effectExtent b="0" l="0" r="0" t="0"/>
            <wp:docPr descr="" title="" id="31" name="Picture"/>
            <a:graphic>
              <a:graphicData uri="http://schemas.openxmlformats.org/drawingml/2006/picture">
                <pic:pic>
                  <pic:nvPicPr>
                    <pic:cNvPr descr="Data-visualization-challenge_files/figure-docx/unnamed-chunk-6-1.png" id="32"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bookmarkEnd w:id="33"/>
    <w:bookmarkStart w:id="37" w:name="visualization-4"/>
    <w:p>
      <w:pPr>
        <w:pStyle w:val="Heading5"/>
      </w:pPr>
      <w:r>
        <w:t xml:space="preserve">Visualization 4:</w:t>
      </w:r>
    </w:p>
    <w:p>
      <w:pPr>
        <w:pStyle w:val="FirstParagraph"/>
      </w:pPr>
      <w:r>
        <w:t xml:space="preserve">However, revenue alone may not tell the full story. It’s possible that some products are actually more expensive than others, leading to higher revenue per sale. To account for this, let’s look at the average revenue per sale by product. From this we can see dryers and washing machines move higher. We can use this to help determine the effectiveness of our pricing strategies.</w:t>
      </w:r>
    </w:p>
    <w:p>
      <w:pPr>
        <w:pStyle w:val="SourceCode"/>
      </w:pPr>
      <w:r>
        <w:rPr>
          <w:rStyle w:val="CommentTok"/>
        </w:rPr>
        <w:t xml:space="preserve">#average revenue per sale</w:t>
      </w:r>
      <w:r>
        <w:br/>
      </w:r>
      <w:r>
        <w:rPr>
          <w:rStyle w:val="NormalTok"/>
        </w:rPr>
        <w:t xml:space="preserve">avgRevperSale </w:t>
      </w:r>
      <w:r>
        <w:rPr>
          <w:rStyle w:val="OtherTok"/>
        </w:rPr>
        <w:t xml:space="preserve">&lt;-</w:t>
      </w:r>
      <w:r>
        <w:rPr>
          <w:rStyle w:val="NormalTok"/>
        </w:rPr>
        <w:t xml:space="preserve"> sales </w:t>
      </w:r>
      <w:r>
        <w:rPr>
          <w:rStyle w:val="SpecialCharTok"/>
        </w:rPr>
        <w:t xml:space="preserve">%&gt;%</w:t>
      </w:r>
      <w:r>
        <w:br/>
      </w:r>
      <w:r>
        <w:rPr>
          <w:rStyle w:val="NormalTok"/>
        </w:rPr>
        <w:t xml:space="preserve">  </w:t>
      </w:r>
      <w:r>
        <w:rPr>
          <w:rStyle w:val="FunctionTok"/>
        </w:rPr>
        <w:t xml:space="preserve">group_by</w:t>
      </w:r>
      <w:r>
        <w:rPr>
          <w:rStyle w:val="NormalTok"/>
        </w:rPr>
        <w:t xml:space="preserve">(Product)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avgRev =</w:t>
      </w:r>
      <w:r>
        <w:rPr>
          <w:rStyle w:val="NormalTok"/>
        </w:rPr>
        <w:t xml:space="preserve"> </w:t>
      </w:r>
      <w:r>
        <w:rPr>
          <w:rStyle w:val="FunctionTok"/>
        </w:rPr>
        <w:t xml:space="preserve">mean</w:t>
      </w:r>
      <w:r>
        <w:rPr>
          <w:rStyle w:val="NormalTok"/>
        </w:rPr>
        <w:t xml:space="preserve">(Quantity </w:t>
      </w:r>
      <w:r>
        <w:rPr>
          <w:rStyle w:val="SpecialCharTok"/>
        </w:rPr>
        <w:t xml:space="preserve">*</w:t>
      </w:r>
      <w:r>
        <w:rPr>
          <w:rStyle w:val="NormalTok"/>
        </w:rPr>
        <w:t xml:space="preserve"> PriceEach))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(avgRev))</w:t>
      </w:r>
      <w:r>
        <w:br/>
      </w:r>
      <w:r>
        <w:br/>
      </w:r>
      <w:r>
        <w:rPr>
          <w:rStyle w:val="FunctionTok"/>
        </w:rPr>
        <w:t xml:space="preserve">ggplot</w:t>
      </w:r>
      <w:r>
        <w:rPr>
          <w:rStyle w:val="NormalTok"/>
        </w:rPr>
        <w:t xml:space="preserve">(avgRevperSale,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(Product, avgRev), </w:t>
      </w:r>
      <w:r>
        <w:rPr>
          <w:rStyle w:val="AttributeTok"/>
        </w:rPr>
        <w:t xml:space="preserve">y =</w:t>
      </w:r>
      <w:r>
        <w:rPr>
          <w:rStyle w:val="NormalTok"/>
        </w:rPr>
        <w:t xml:space="preserve"> avgRev))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"Product"</w:t>
      </w:r>
      <w:r>
        <w:rPr>
          <w:rStyle w:val="NormalTok"/>
        </w:rPr>
        <w:t xml:space="preserve">, </w:t>
      </w:r>
      <w:r>
        <w:rPr>
          <w:rStyle w:val="AttributeTok"/>
        </w:rPr>
        <w:t xml:space="preserve">y =</w:t>
      </w:r>
      <w:r>
        <w:rPr>
          <w:rStyle w:val="NormalTok"/>
        </w:rPr>
        <w:t xml:space="preserve"> </w:t>
      </w:r>
      <w:r>
        <w:rPr>
          <w:rStyle w:val="StringTok"/>
        </w:rPr>
        <w:t xml:space="preserve">"Average Revenue"</w:t>
      </w:r>
      <w:r>
        <w:rPr>
          <w:rStyle w:val="NormalTok"/>
        </w:rPr>
        <w:t xml:space="preserve">, </w:t>
      </w:r>
      <w:r>
        <w:rPr>
          <w:rStyle w:val="AttributeTok"/>
        </w:rPr>
        <w:t xml:space="preserve">title =</w:t>
      </w:r>
      <w:r>
        <w:rPr>
          <w:rStyle w:val="NormalTok"/>
        </w:rPr>
        <w:t xml:space="preserve"> </w:t>
      </w:r>
      <w:r>
        <w:rPr>
          <w:rStyle w:val="StringTok"/>
        </w:rPr>
        <w:t xml:space="preserve">"Average Revenue per Sale by Product"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1750</w:t>
      </w:r>
      <w:r>
        <w:rPr>
          <w:rStyle w:val="NormalTok"/>
        </w:rPr>
        <w:t xml:space="preserve">, </w:t>
      </w:r>
      <w:r>
        <w:rPr>
          <w:rStyle w:val="AttributeTok"/>
        </w:rPr>
        <w:t xml:space="preserve">by =</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p>
    <w:p>
      <w:pPr>
        <w:pStyle w:val="FirstParagraph"/>
      </w:pPr>
      <w:r>
        <w:drawing>
          <wp:inline>
            <wp:extent cx="5334000" cy="3333750"/>
            <wp:effectExtent b="0" l="0" r="0" t="0"/>
            <wp:docPr descr="" title="" id="35" name="Picture"/>
            <a:graphic>
              <a:graphicData uri="http://schemas.openxmlformats.org/drawingml/2006/picture">
                <pic:pic>
                  <pic:nvPicPr>
                    <pic:cNvPr descr="Data-visualization-challenge_files/figure-docx/unnamed-chunk-7-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bookmarkEnd w:id="37"/>
    <w:bookmarkStart w:id="41" w:name="visualization-5"/>
    <w:p>
      <w:pPr>
        <w:pStyle w:val="Heading5"/>
      </w:pPr>
      <w:r>
        <w:t xml:space="preserve">Visualization 5:</w:t>
      </w:r>
    </w:p>
    <w:p>
      <w:pPr>
        <w:pStyle w:val="FirstParagraph"/>
      </w:pPr>
      <w:r>
        <w:t xml:space="preserve">Finally, we want to see the total sales for each zip code in the dataset. It can help to identify areas with lower sales and potentially target those areas for marketing efforts or promotions. This graph shows zip code 04101 has the least amount of revenue from the subset of Amazon’s technology products, so we could focus marketing for these products in this zip code.</w:t>
      </w:r>
    </w:p>
    <w:p>
      <w:pPr>
        <w:pStyle w:val="SourceCode"/>
      </w:pPr>
      <w:r>
        <w:rPr>
          <w:rStyle w:val="CommentTok"/>
        </w:rPr>
        <w:t xml:space="preserve"># Calculate total sales by ZIP code</w:t>
      </w:r>
      <w:r>
        <w:br/>
      </w:r>
      <w:r>
        <w:rPr>
          <w:rStyle w:val="NormalTok"/>
        </w:rPr>
        <w:t xml:space="preserve">totalSalesZIP </w:t>
      </w:r>
      <w:r>
        <w:rPr>
          <w:rStyle w:val="OtherTok"/>
        </w:rPr>
        <w:t xml:space="preserve">&lt;-</w:t>
      </w:r>
      <w:r>
        <w:rPr>
          <w:rStyle w:val="NormalTok"/>
        </w:rPr>
        <w:t xml:space="preserve"> sales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(ZIP)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TSzip =</w:t>
      </w:r>
      <w:r>
        <w:rPr>
          <w:rStyle w:val="NormalTok"/>
        </w:rPr>
        <w:t xml:space="preserve"> </w:t>
      </w:r>
      <w:r>
        <w:rPr>
          <w:rStyle w:val="FunctionTok"/>
        </w:rPr>
        <w:t xml:space="preserve">sum</w:t>
      </w:r>
      <w:r>
        <w:rPr>
          <w:rStyle w:val="NormalTok"/>
        </w:rPr>
        <w:t xml:space="preserve">(Quantity </w:t>
      </w:r>
      <w:r>
        <w:rPr>
          <w:rStyle w:val="SpecialCharTok"/>
        </w:rPr>
        <w:t xml:space="preserve">*</w:t>
      </w:r>
      <w:r>
        <w:rPr>
          <w:rStyle w:val="NormalTok"/>
        </w:rPr>
        <w:t xml:space="preserve"> PriceEach))</w:t>
      </w:r>
      <w:r>
        <w:br/>
      </w:r>
      <w:r>
        <w:br/>
      </w:r>
      <w:r>
        <w:rPr>
          <w:rStyle w:val="CommentTok"/>
        </w:rPr>
        <w:t xml:space="preserve"># Create bar chart</w:t>
      </w:r>
      <w:r>
        <w:br/>
      </w:r>
      <w:r>
        <w:rPr>
          <w:rStyle w:val="FunctionTok"/>
        </w:rPr>
        <w:t xml:space="preserve">ggplot</w:t>
      </w:r>
      <w:r>
        <w:rPr>
          <w:rStyle w:val="NormalTok"/>
        </w:rPr>
        <w:t xml:space="preserve">(totalSalesZIP,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(ZIP,TSzip), </w:t>
      </w:r>
      <w:r>
        <w:rPr>
          <w:rStyle w:val="AttributeTok"/>
        </w:rPr>
        <w:t xml:space="preserve">y=</w:t>
      </w:r>
      <w:r>
        <w:rPr>
          <w:rStyle w:val="NormalTok"/>
        </w:rPr>
        <w:t xml:space="preserve">TSzip))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"Revenue by ZIP Code"</w:t>
      </w:r>
      <w:r>
        <w:rPr>
          <w:rStyle w:val="NormalTok"/>
        </w:rPr>
        <w:t xml:space="preserve">, </w:t>
      </w:r>
      <w:r>
        <w:rPr>
          <w:rStyle w:val="AttributeTok"/>
        </w:rPr>
        <w:t xml:space="preserve">x=</w:t>
      </w:r>
      <w:r>
        <w:rPr>
          <w:rStyle w:val="StringTok"/>
        </w:rPr>
        <w:t xml:space="preserve">"ZIP Code"</w:t>
      </w:r>
      <w:r>
        <w:rPr>
          <w:rStyle w:val="NormalTok"/>
        </w:rPr>
        <w:t xml:space="preserve">, </w:t>
      </w:r>
      <w:r>
        <w:rPr>
          <w:rStyle w:val="AttributeTok"/>
        </w:rPr>
        <w:t xml:space="preserve">y=</w:t>
      </w:r>
      <w:r>
        <w:rPr>
          <w:rStyle w:val="StringTok"/>
        </w:rPr>
        <w:t xml:space="preserve">"Revenue"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p>
    <w:p>
      <w:pPr>
        <w:pStyle w:val="FirstParagraph"/>
      </w:pPr>
      <w:r>
        <w:drawing>
          <wp:inline>
            <wp:extent cx="5334000" cy="3333750"/>
            <wp:effectExtent b="0" l="0" r="0" t="0"/>
            <wp:docPr descr="" title="" id="39" name="Picture"/>
            <a:graphic>
              <a:graphicData uri="http://schemas.openxmlformats.org/drawingml/2006/picture">
                <pic:pic>
                  <pic:nvPicPr>
                    <pic:cNvPr descr="Data-visualization-challenge_files/figure-docx/unnamed-chunk-8-1.png" id="40" name="Picture"/>
                    <pic:cNvPicPr>
                      <a:picLocks noChangeArrowheads="1" noChangeAspect="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Translation Challenge</dc:title>
  <dc:creator/>
  <cp:keywords/>
  <dcterms:created xsi:type="dcterms:W3CDTF">2023-05-15T06:50:38Z</dcterms:created>
  <dcterms:modified xsi:type="dcterms:W3CDTF">2023-05-15T06:50:38Z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