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111B9C">
      <w:pPr>
        <w:rPr>
          <w:b/>
          <w:sz w:val="28"/>
        </w:rPr>
      </w:pPr>
      <w:r>
        <w:rPr>
          <w:rFonts w:hint="eastAsia"/>
          <w:b/>
          <w:sz w:val="28"/>
        </w:rPr>
        <w:t>-+</w:t>
      </w:r>
      <w:r w:rsidR="00EB5848">
        <w:rPr>
          <w:rFonts w:hint="eastAsia"/>
          <w:b/>
          <w:sz w:val="28"/>
        </w:rPr>
        <w:t>+</w:t>
      </w:r>
      <w:r w:rsidR="00B74235" w:rsidRPr="00122253">
        <w:rPr>
          <w:rFonts w:hint="eastAsia"/>
          <w:b/>
          <w:sz w:val="28"/>
        </w:rPr>
        <w:t>经典真题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7D709D">
        <w:rPr>
          <w:rFonts w:hint="eastAsia"/>
          <w:b/>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rFonts w:hint="eastAsia"/>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rFonts w:hint="eastAsia"/>
          <w:sz w:val="28"/>
        </w:rPr>
      </w:pPr>
    </w:p>
    <w:p w:rsidR="00AC03B4" w:rsidRDefault="00AC03B4">
      <w:pPr>
        <w:rPr>
          <w:rFonts w:hint="eastAsia"/>
          <w:sz w:val="28"/>
        </w:rPr>
      </w:pPr>
    </w:p>
    <w:p w:rsidR="005E4966" w:rsidRDefault="005E4966">
      <w:pPr>
        <w:rPr>
          <w:rFonts w:hint="eastAsia"/>
          <w:sz w:val="28"/>
        </w:rPr>
      </w:pPr>
    </w:p>
    <w:p w:rsidR="005E4966" w:rsidRPr="00F96D30" w:rsidRDefault="005E4966">
      <w:pPr>
        <w:rPr>
          <w:rFonts w:hint="eastAsia"/>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rFonts w:hint="eastAsia"/>
          <w:sz w:val="28"/>
        </w:rPr>
      </w:pPr>
      <w:r w:rsidRPr="00634D22">
        <w:rPr>
          <w:rFonts w:hint="eastAsia"/>
          <w:b/>
          <w:color w:val="FF0000"/>
          <w:sz w:val="28"/>
        </w:rPr>
        <w:t>气度</w:t>
      </w:r>
      <w:r>
        <w:rPr>
          <w:rFonts w:hint="eastAsia"/>
          <w:sz w:val="28"/>
        </w:rPr>
        <w:t>：气魄，风度，度量</w:t>
      </w:r>
    </w:p>
    <w:p w:rsidR="005E4966" w:rsidRDefault="005E4966">
      <w:pPr>
        <w:rPr>
          <w:rFonts w:hint="eastAsia"/>
          <w:sz w:val="28"/>
        </w:rPr>
      </w:pPr>
      <w:r w:rsidRPr="002A4784">
        <w:rPr>
          <w:rFonts w:hint="eastAsia"/>
          <w:b/>
          <w:color w:val="FF0000"/>
          <w:sz w:val="28"/>
        </w:rPr>
        <w:t>气概</w:t>
      </w:r>
      <w:r>
        <w:rPr>
          <w:rFonts w:hint="eastAsia"/>
          <w:sz w:val="28"/>
        </w:rPr>
        <w:t>：正直、豪迈的态度或某种气势</w:t>
      </w:r>
    </w:p>
    <w:p w:rsidR="005E4966" w:rsidRDefault="005E4966">
      <w:pPr>
        <w:rPr>
          <w:rFonts w:hint="eastAsia"/>
          <w:sz w:val="28"/>
        </w:rPr>
      </w:pPr>
      <w:r w:rsidRPr="000D23D2">
        <w:rPr>
          <w:rFonts w:hint="eastAsia"/>
          <w:b/>
          <w:color w:val="FF0000"/>
          <w:sz w:val="28"/>
        </w:rPr>
        <w:t>汇集</w:t>
      </w:r>
      <w:r>
        <w:rPr>
          <w:rFonts w:hint="eastAsia"/>
          <w:sz w:val="28"/>
        </w:rPr>
        <w:t>：侧重“汇”，汇合</w:t>
      </w:r>
    </w:p>
    <w:p w:rsidR="005E4966" w:rsidRDefault="005E4966">
      <w:pPr>
        <w:rPr>
          <w:rFonts w:hint="eastAsia"/>
          <w:sz w:val="28"/>
        </w:rPr>
      </w:pPr>
      <w:r w:rsidRPr="00BB6330">
        <w:rPr>
          <w:rFonts w:hint="eastAsia"/>
          <w:b/>
          <w:color w:val="FF0000"/>
          <w:sz w:val="28"/>
        </w:rPr>
        <w:t>收集</w:t>
      </w:r>
      <w:r>
        <w:rPr>
          <w:rFonts w:hint="eastAsia"/>
          <w:sz w:val="28"/>
        </w:rPr>
        <w:t>：侧重于“收”，接收</w:t>
      </w:r>
    </w:p>
    <w:p w:rsidR="005E4966" w:rsidRDefault="005E4966">
      <w:pPr>
        <w:rPr>
          <w:rFonts w:hint="eastAsia"/>
          <w:sz w:val="28"/>
        </w:rPr>
      </w:pPr>
      <w:r w:rsidRPr="0019581A">
        <w:rPr>
          <w:rFonts w:hint="eastAsia"/>
          <w:b/>
          <w:color w:val="FF0000"/>
          <w:sz w:val="28"/>
        </w:rPr>
        <w:t>搜集</w:t>
      </w:r>
      <w:r>
        <w:rPr>
          <w:rFonts w:hint="eastAsia"/>
          <w:sz w:val="28"/>
        </w:rPr>
        <w:t>：侧重于“搜”，搜罗</w:t>
      </w:r>
    </w:p>
    <w:p w:rsidR="005E4966" w:rsidRDefault="005E4966">
      <w:pPr>
        <w:rPr>
          <w:rFonts w:hint="eastAsia"/>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rFonts w:hint="eastAsia"/>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rFonts w:hint="eastAsia"/>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rFonts w:hint="eastAsia"/>
          <w:sz w:val="28"/>
        </w:rPr>
      </w:pPr>
      <w:r w:rsidRPr="001179EB">
        <w:rPr>
          <w:rFonts w:hint="eastAsia"/>
          <w:b/>
          <w:color w:val="FF0000"/>
          <w:sz w:val="28"/>
        </w:rPr>
        <w:t>眺望，目睹</w:t>
      </w:r>
      <w:r>
        <w:rPr>
          <w:rFonts w:hint="eastAsia"/>
          <w:sz w:val="28"/>
        </w:rPr>
        <w:t>：不能与“到”搭配</w:t>
      </w:r>
    </w:p>
    <w:p w:rsidR="00E33B48" w:rsidRDefault="00E33B48">
      <w:pPr>
        <w:rPr>
          <w:rFonts w:hint="eastAsia"/>
          <w:sz w:val="28"/>
        </w:rPr>
      </w:pPr>
      <w:r w:rsidRPr="00F95C88">
        <w:rPr>
          <w:rFonts w:hint="eastAsia"/>
          <w:b/>
          <w:color w:val="FF0000"/>
          <w:sz w:val="28"/>
        </w:rPr>
        <w:t>一览无余</w:t>
      </w:r>
      <w:r>
        <w:rPr>
          <w:rFonts w:hint="eastAsia"/>
          <w:sz w:val="28"/>
        </w:rPr>
        <w:t>：视野广阔，没有阻碍，把事物或景象都看在眼里，没有遗漏</w:t>
      </w:r>
    </w:p>
    <w:p w:rsidR="00E33B48" w:rsidRPr="00B95695"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sectPr w:rsidR="00E33B48" w:rsidRPr="00B9569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75E" w:rsidRDefault="003D475E" w:rsidP="00B74235">
      <w:r>
        <w:separator/>
      </w:r>
    </w:p>
  </w:endnote>
  <w:endnote w:type="continuationSeparator" w:id="0">
    <w:p w:rsidR="003D475E" w:rsidRDefault="003D475E"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75E" w:rsidRDefault="003D475E" w:rsidP="00B74235">
      <w:r>
        <w:separator/>
      </w:r>
    </w:p>
  </w:footnote>
  <w:footnote w:type="continuationSeparator" w:id="0">
    <w:p w:rsidR="003D475E" w:rsidRDefault="003D475E"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15CAB"/>
    <w:rsid w:val="00025128"/>
    <w:rsid w:val="00032632"/>
    <w:rsid w:val="000370B0"/>
    <w:rsid w:val="000645A6"/>
    <w:rsid w:val="000756DD"/>
    <w:rsid w:val="000A1660"/>
    <w:rsid w:val="000A4BD2"/>
    <w:rsid w:val="000C1503"/>
    <w:rsid w:val="000D23D2"/>
    <w:rsid w:val="000D2E0E"/>
    <w:rsid w:val="000E34FD"/>
    <w:rsid w:val="000E3967"/>
    <w:rsid w:val="000E3C4B"/>
    <w:rsid w:val="00111B9C"/>
    <w:rsid w:val="001179EB"/>
    <w:rsid w:val="00122253"/>
    <w:rsid w:val="001444FE"/>
    <w:rsid w:val="00153E13"/>
    <w:rsid w:val="00155BD4"/>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C280C"/>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5106"/>
    <w:rsid w:val="0048556A"/>
    <w:rsid w:val="00497E9B"/>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510E3"/>
    <w:rsid w:val="00763A89"/>
    <w:rsid w:val="00766A13"/>
    <w:rsid w:val="0077101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B54AA"/>
    <w:rsid w:val="008B57F3"/>
    <w:rsid w:val="00912373"/>
    <w:rsid w:val="00933A16"/>
    <w:rsid w:val="009471EC"/>
    <w:rsid w:val="00957D14"/>
    <w:rsid w:val="009607CF"/>
    <w:rsid w:val="009620F2"/>
    <w:rsid w:val="009679D9"/>
    <w:rsid w:val="009731C2"/>
    <w:rsid w:val="00976C39"/>
    <w:rsid w:val="009848B1"/>
    <w:rsid w:val="009926AF"/>
    <w:rsid w:val="00996B55"/>
    <w:rsid w:val="009E7B02"/>
    <w:rsid w:val="00A0231C"/>
    <w:rsid w:val="00A177F4"/>
    <w:rsid w:val="00A26A39"/>
    <w:rsid w:val="00A3221B"/>
    <w:rsid w:val="00A3254E"/>
    <w:rsid w:val="00A32F28"/>
    <w:rsid w:val="00A34EFA"/>
    <w:rsid w:val="00A53BF0"/>
    <w:rsid w:val="00A60C37"/>
    <w:rsid w:val="00A6241C"/>
    <w:rsid w:val="00A62641"/>
    <w:rsid w:val="00A677E1"/>
    <w:rsid w:val="00A84274"/>
    <w:rsid w:val="00AB54D1"/>
    <w:rsid w:val="00AC03B4"/>
    <w:rsid w:val="00AC6A56"/>
    <w:rsid w:val="00AD2673"/>
    <w:rsid w:val="00AE1222"/>
    <w:rsid w:val="00AF53ED"/>
    <w:rsid w:val="00AF5ED5"/>
    <w:rsid w:val="00B06859"/>
    <w:rsid w:val="00B14E67"/>
    <w:rsid w:val="00B2031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7B57"/>
    <w:rsid w:val="00C94A58"/>
    <w:rsid w:val="00CA276B"/>
    <w:rsid w:val="00CA714E"/>
    <w:rsid w:val="00CB0A17"/>
    <w:rsid w:val="00CC0DE0"/>
    <w:rsid w:val="00CE07FE"/>
    <w:rsid w:val="00CE4C9D"/>
    <w:rsid w:val="00CF3E27"/>
    <w:rsid w:val="00D13F0A"/>
    <w:rsid w:val="00D26EE3"/>
    <w:rsid w:val="00D34CE5"/>
    <w:rsid w:val="00D91DE8"/>
    <w:rsid w:val="00D954D2"/>
    <w:rsid w:val="00DA2FCE"/>
    <w:rsid w:val="00DA5075"/>
    <w:rsid w:val="00DC605A"/>
    <w:rsid w:val="00DD0986"/>
    <w:rsid w:val="00DD256B"/>
    <w:rsid w:val="00DD7D51"/>
    <w:rsid w:val="00DF1DE4"/>
    <w:rsid w:val="00DF42FB"/>
    <w:rsid w:val="00E23EC9"/>
    <w:rsid w:val="00E272CB"/>
    <w:rsid w:val="00E272EE"/>
    <w:rsid w:val="00E3226D"/>
    <w:rsid w:val="00E33B48"/>
    <w:rsid w:val="00E35F92"/>
    <w:rsid w:val="00E361A3"/>
    <w:rsid w:val="00E40FED"/>
    <w:rsid w:val="00E42894"/>
    <w:rsid w:val="00E641F5"/>
    <w:rsid w:val="00E75C1A"/>
    <w:rsid w:val="00E96062"/>
    <w:rsid w:val="00EB5848"/>
    <w:rsid w:val="00ED3333"/>
    <w:rsid w:val="00ED7B59"/>
    <w:rsid w:val="00F14760"/>
    <w:rsid w:val="00F439C4"/>
    <w:rsid w:val="00F60AD0"/>
    <w:rsid w:val="00F75296"/>
    <w:rsid w:val="00F87F26"/>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2E36B-8AD5-407D-AC9B-F495161D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22</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168</cp:revision>
  <dcterms:created xsi:type="dcterms:W3CDTF">2018-07-02T13:14:00Z</dcterms:created>
  <dcterms:modified xsi:type="dcterms:W3CDTF">2018-10-09T12:42:00Z</dcterms:modified>
</cp:coreProperties>
</file>