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pPr>
        <w:rPr>
          <w:rFonts w:hint="eastAsia"/>
        </w:rPr>
      </w:pPr>
      <w:r>
        <w:t>D 杉木林</w:t>
      </w:r>
    </w:p>
    <w:p w:rsidR="00C14054" w:rsidRDefault="00C14054" w:rsidP="00C14054">
      <w:pPr>
        <w:rPr>
          <w:rFonts w:hint="eastAsia"/>
        </w:rPr>
      </w:pPr>
    </w:p>
    <w:p w:rsidR="00C14054" w:rsidRDefault="00C14054" w:rsidP="00C14054">
      <w:pPr>
        <w:rPr>
          <w:rFonts w:hint="eastAsia"/>
        </w:rPr>
      </w:pPr>
    </w:p>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pPr>
        <w:rPr>
          <w:rFonts w:hint="eastAsia"/>
        </w:rPr>
      </w:pPr>
      <w:r>
        <w:t>D “四个自信”：道路自信、理论自信、制度自信、文化自信</w:t>
      </w:r>
    </w:p>
    <w:p w:rsidR="00C14054" w:rsidRDefault="00C14054" w:rsidP="00C14054">
      <w:pPr>
        <w:rPr>
          <w:rFonts w:hint="eastAsia"/>
        </w:rPr>
      </w:pPr>
    </w:p>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pPr>
        <w:rPr>
          <w:rFonts w:hint="eastAsia"/>
        </w:rPr>
      </w:pPr>
      <w:r>
        <w:t>D 推动建立绿色低碳循环发展产业体系，实施近零碳排放区示范工程</w:t>
      </w:r>
    </w:p>
    <w:p w:rsidR="00C14054" w:rsidRDefault="00C14054" w:rsidP="00C14054">
      <w:pPr>
        <w:rPr>
          <w:rFonts w:hint="eastAsia"/>
        </w:rPr>
      </w:pPr>
    </w:p>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rFonts w:hint="eastAsia"/>
          <w:b/>
          <w:color w:val="FF0000"/>
          <w:sz w:val="28"/>
        </w:rPr>
      </w:pPr>
      <w:r w:rsidRPr="00C14054">
        <w:rPr>
          <w:b/>
          <w:color w:val="FF0000"/>
          <w:sz w:val="28"/>
        </w:rPr>
        <w:t>D 春分</w:t>
      </w:r>
    </w:p>
    <w:p w:rsidR="00C14054" w:rsidRDefault="00C14054" w:rsidP="00C14054">
      <w:pPr>
        <w:rPr>
          <w:rFonts w:hint="eastAsia"/>
        </w:rPr>
      </w:pPr>
    </w:p>
    <w:p w:rsidR="00C14054" w:rsidRDefault="00C14054" w:rsidP="00C14054">
      <w:pPr>
        <w:rPr>
          <w:rFonts w:hint="eastAsia"/>
        </w:rPr>
      </w:pPr>
    </w:p>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pPr>
        <w:rPr>
          <w:rFonts w:hint="eastAsia"/>
        </w:rPr>
      </w:pPr>
      <w:r>
        <w:t>D 《司马法》</w:t>
      </w:r>
      <w:r>
        <w:rPr>
          <w:rFonts w:hint="eastAsia"/>
        </w:rPr>
        <w:t>.</w:t>
      </w:r>
    </w:p>
    <w:p w:rsidR="00C14054" w:rsidRDefault="00C14054" w:rsidP="00C14054">
      <w:pPr>
        <w:rPr>
          <w:rFonts w:hint="eastAsia"/>
        </w:rPr>
      </w:pPr>
    </w:p>
    <w:p w:rsidR="00C14054" w:rsidRDefault="00C14054" w:rsidP="00C14054"/>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D46" w:rsidRDefault="00B90D46" w:rsidP="002471E4">
      <w:r>
        <w:separator/>
      </w:r>
    </w:p>
  </w:endnote>
  <w:endnote w:type="continuationSeparator" w:id="1">
    <w:p w:rsidR="00B90D46" w:rsidRDefault="00B90D46"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D46" w:rsidRDefault="00B90D46" w:rsidP="002471E4">
      <w:r>
        <w:separator/>
      </w:r>
    </w:p>
  </w:footnote>
  <w:footnote w:type="continuationSeparator" w:id="1">
    <w:p w:rsidR="00B90D46" w:rsidRDefault="00B90D46"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80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4D5"/>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0D46"/>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0D73"/>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14344</TotalTime>
  <Pages>340</Pages>
  <Words>15447</Words>
  <Characters>88049</Characters>
  <Application>Microsoft Office Word</Application>
  <DocSecurity>0</DocSecurity>
  <Lines>733</Lines>
  <Paragraphs>206</Paragraphs>
  <ScaleCrop>false</ScaleCrop>
  <Company/>
  <LinksUpToDate>false</LinksUpToDate>
  <CharactersWithSpaces>103290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1204</cp:revision>
  <dcterms:created xsi:type="dcterms:W3CDTF">2018-05-18T00:52:00Z</dcterms:created>
  <dcterms:modified xsi:type="dcterms:W3CDTF">2019-03-13T07:52:00Z</dcterms:modified>
</cp:coreProperties>
</file>