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lastRenderedPageBreak/>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6B1157" w:rsidRDefault="006B1157" w:rsidP="006B1157">
      <w:r>
        <w:lastRenderedPageBreak/>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lastRenderedPageBreak/>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A63843" w:rsidRDefault="00A63843" w:rsidP="00A63843"/>
    <w:p w:rsidR="00F13FDE" w:rsidRDefault="00F13FDE" w:rsidP="00A63843"/>
    <w:p w:rsidR="00F13FDE" w:rsidRDefault="00F13FDE" w:rsidP="00A63843"/>
    <w:p w:rsidR="00F13FDE" w:rsidRDefault="00F13FDE" w:rsidP="00A63843"/>
    <w:p w:rsidR="00F13FDE" w:rsidRPr="00A63843" w:rsidRDefault="00F13FDE" w:rsidP="00A63843"/>
    <w:p w:rsidR="00A63843" w:rsidRPr="00A63843" w:rsidRDefault="00A63843" w:rsidP="00A63843">
      <w:r w:rsidRPr="00A63843">
        <w:lastRenderedPageBreak/>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Pr="00A63843" w:rsidRDefault="00A63843"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lastRenderedPageBreak/>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EC0741" w:rsidRDefault="00EC0741" w:rsidP="00A57E50"/>
    <w:p w:rsidR="00EC0741" w:rsidRDefault="00EC0741" w:rsidP="00A57E50"/>
    <w:p w:rsidR="00EC0741" w:rsidRDefault="00EC0741" w:rsidP="00A57E50"/>
    <w:p w:rsidR="00B31C13" w:rsidRDefault="00B31C13" w:rsidP="00B31C13">
      <w:r>
        <w:t>1、2018年是联合国维和行动开展（　　　　）周年。</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p w:rsidR="006F6E08" w:rsidRDefault="006F6E08"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lastRenderedPageBreak/>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lastRenderedPageBreak/>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lastRenderedPageBreak/>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lastRenderedPageBreak/>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lastRenderedPageBreak/>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lastRenderedPageBreak/>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w:t>
      </w:r>
      <w:r>
        <w:lastRenderedPageBreak/>
        <w:t>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lastRenderedPageBreak/>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lastRenderedPageBreak/>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lastRenderedPageBreak/>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lastRenderedPageBreak/>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lastRenderedPageBreak/>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lastRenderedPageBreak/>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lastRenderedPageBreak/>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lastRenderedPageBreak/>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w:t>
      </w:r>
      <w:r>
        <w:lastRenderedPageBreak/>
        <w:t>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lastRenderedPageBreak/>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lastRenderedPageBreak/>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Pr>
        <w:rPr>
          <w:rFonts w:hint="eastAsia"/>
        </w:rPr>
      </w:pPr>
    </w:p>
    <w:p w:rsidR="004A571D" w:rsidRDefault="004A571D" w:rsidP="004A571D">
      <w:pPr>
        <w:rPr>
          <w:rFonts w:hint="eastAsia"/>
        </w:rPr>
      </w:pPr>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pPr>
        <w:rPr>
          <w:rFonts w:hint="eastAsia"/>
        </w:rPr>
      </w:pPr>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pPr>
        <w:rPr>
          <w:rFonts w:hint="eastAsia"/>
        </w:rPr>
      </w:pPr>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pPr>
        <w:rPr>
          <w:rFonts w:hint="eastAsia"/>
        </w:rPr>
      </w:pPr>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pPr>
        <w:rPr>
          <w:rFonts w:hint="eastAsia"/>
        </w:rPr>
      </w:pPr>
      <w:r>
        <w:t>______年，我国进入社会主义初级阶段。</w:t>
      </w:r>
    </w:p>
    <w:p w:rsidR="004A571D" w:rsidRDefault="004A571D" w:rsidP="004A571D">
      <w:r>
        <w:t>A 1952</w:t>
      </w:r>
    </w:p>
    <w:p w:rsidR="004A571D" w:rsidRPr="002C170A" w:rsidRDefault="004A571D" w:rsidP="004A571D">
      <w:pPr>
        <w:rPr>
          <w:b/>
          <w:color w:val="FF0000"/>
          <w:sz w:val="28"/>
        </w:rPr>
      </w:pPr>
      <w:bookmarkStart w:id="0" w:name="_GoBack"/>
      <w:r w:rsidRPr="002C170A">
        <w:rPr>
          <w:b/>
          <w:color w:val="FF0000"/>
          <w:sz w:val="28"/>
        </w:rPr>
        <w:t>B1956</w:t>
      </w:r>
    </w:p>
    <w:bookmarkEnd w:id="0"/>
    <w:p w:rsidR="004A571D" w:rsidRDefault="004A571D" w:rsidP="004A571D">
      <w:r>
        <w:t>C1957</w:t>
      </w:r>
    </w:p>
    <w:p w:rsidR="004A571D" w:rsidRPr="008527D5" w:rsidRDefault="004A571D" w:rsidP="004A571D">
      <w:pPr>
        <w:rPr>
          <w:rFonts w:hint="eastAsia"/>
        </w:rPr>
      </w:pPr>
      <w:r>
        <w:t>D1978</w:t>
      </w:r>
    </w:p>
    <w:sectPr w:rsidR="004A571D" w:rsidRPr="008527D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210" w:rsidRDefault="00745210" w:rsidP="002471E4">
      <w:r>
        <w:separator/>
      </w:r>
    </w:p>
  </w:endnote>
  <w:endnote w:type="continuationSeparator" w:id="0">
    <w:p w:rsidR="00745210" w:rsidRDefault="00745210"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210" w:rsidRDefault="00745210" w:rsidP="002471E4">
      <w:r>
        <w:separator/>
      </w:r>
    </w:p>
  </w:footnote>
  <w:footnote w:type="continuationSeparator" w:id="0">
    <w:p w:rsidR="00745210" w:rsidRDefault="00745210"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44155"/>
    <w:rsid w:val="00147447"/>
    <w:rsid w:val="00151756"/>
    <w:rsid w:val="001922F6"/>
    <w:rsid w:val="001B6022"/>
    <w:rsid w:val="001C4805"/>
    <w:rsid w:val="001D7359"/>
    <w:rsid w:val="001D7DC3"/>
    <w:rsid w:val="001E676F"/>
    <w:rsid w:val="001F5008"/>
    <w:rsid w:val="001F6335"/>
    <w:rsid w:val="001F6FE8"/>
    <w:rsid w:val="002100C0"/>
    <w:rsid w:val="002276DE"/>
    <w:rsid w:val="00232CA2"/>
    <w:rsid w:val="002471E4"/>
    <w:rsid w:val="0027748F"/>
    <w:rsid w:val="00284B4E"/>
    <w:rsid w:val="002869BF"/>
    <w:rsid w:val="002B0F02"/>
    <w:rsid w:val="002C170A"/>
    <w:rsid w:val="002D0E9C"/>
    <w:rsid w:val="002D3EDE"/>
    <w:rsid w:val="002E1465"/>
    <w:rsid w:val="002E4034"/>
    <w:rsid w:val="00357A1E"/>
    <w:rsid w:val="0037579B"/>
    <w:rsid w:val="003840D7"/>
    <w:rsid w:val="003B48DB"/>
    <w:rsid w:val="004174BA"/>
    <w:rsid w:val="004316ED"/>
    <w:rsid w:val="0043334C"/>
    <w:rsid w:val="00434832"/>
    <w:rsid w:val="004357C9"/>
    <w:rsid w:val="004364EC"/>
    <w:rsid w:val="004457DD"/>
    <w:rsid w:val="00485D6B"/>
    <w:rsid w:val="004A571D"/>
    <w:rsid w:val="004C3C34"/>
    <w:rsid w:val="004F0003"/>
    <w:rsid w:val="00516A3C"/>
    <w:rsid w:val="00523290"/>
    <w:rsid w:val="005259BF"/>
    <w:rsid w:val="00551CE5"/>
    <w:rsid w:val="00575EA9"/>
    <w:rsid w:val="00584097"/>
    <w:rsid w:val="005961A9"/>
    <w:rsid w:val="005E1E84"/>
    <w:rsid w:val="005E7337"/>
    <w:rsid w:val="00661E7C"/>
    <w:rsid w:val="0066500A"/>
    <w:rsid w:val="0068520B"/>
    <w:rsid w:val="006B1157"/>
    <w:rsid w:val="006B1869"/>
    <w:rsid w:val="006C6B90"/>
    <w:rsid w:val="006F6E08"/>
    <w:rsid w:val="00702F59"/>
    <w:rsid w:val="00733A44"/>
    <w:rsid w:val="007430B7"/>
    <w:rsid w:val="00745210"/>
    <w:rsid w:val="00752EE2"/>
    <w:rsid w:val="0075515B"/>
    <w:rsid w:val="00761CFE"/>
    <w:rsid w:val="00761DB5"/>
    <w:rsid w:val="00770DF6"/>
    <w:rsid w:val="007B29A8"/>
    <w:rsid w:val="007B6367"/>
    <w:rsid w:val="007B684C"/>
    <w:rsid w:val="007E5288"/>
    <w:rsid w:val="00802A8D"/>
    <w:rsid w:val="00814D14"/>
    <w:rsid w:val="00830C72"/>
    <w:rsid w:val="00847259"/>
    <w:rsid w:val="008527D5"/>
    <w:rsid w:val="00887116"/>
    <w:rsid w:val="008910C1"/>
    <w:rsid w:val="008B6862"/>
    <w:rsid w:val="008E357E"/>
    <w:rsid w:val="00902BB6"/>
    <w:rsid w:val="009156FE"/>
    <w:rsid w:val="00926A07"/>
    <w:rsid w:val="00973FBD"/>
    <w:rsid w:val="00975ABA"/>
    <w:rsid w:val="0097629C"/>
    <w:rsid w:val="00980885"/>
    <w:rsid w:val="009A6F5B"/>
    <w:rsid w:val="009B2335"/>
    <w:rsid w:val="009C1083"/>
    <w:rsid w:val="009E31D2"/>
    <w:rsid w:val="009E3ECD"/>
    <w:rsid w:val="009E79EB"/>
    <w:rsid w:val="00A118F2"/>
    <w:rsid w:val="00A32314"/>
    <w:rsid w:val="00A51F0B"/>
    <w:rsid w:val="00A57E50"/>
    <w:rsid w:val="00A63843"/>
    <w:rsid w:val="00A75B42"/>
    <w:rsid w:val="00AA30BC"/>
    <w:rsid w:val="00AA4E67"/>
    <w:rsid w:val="00AC1CBB"/>
    <w:rsid w:val="00AC2881"/>
    <w:rsid w:val="00B31C13"/>
    <w:rsid w:val="00B550F3"/>
    <w:rsid w:val="00B74B15"/>
    <w:rsid w:val="00BD4B65"/>
    <w:rsid w:val="00C1104F"/>
    <w:rsid w:val="00C12169"/>
    <w:rsid w:val="00C15F30"/>
    <w:rsid w:val="00C35CE1"/>
    <w:rsid w:val="00C40466"/>
    <w:rsid w:val="00C41DE2"/>
    <w:rsid w:val="00C500EA"/>
    <w:rsid w:val="00C51CB8"/>
    <w:rsid w:val="00C61A76"/>
    <w:rsid w:val="00C64061"/>
    <w:rsid w:val="00CA3A42"/>
    <w:rsid w:val="00CE1E7F"/>
    <w:rsid w:val="00CF2221"/>
    <w:rsid w:val="00CF57E4"/>
    <w:rsid w:val="00D23AB0"/>
    <w:rsid w:val="00D553D7"/>
    <w:rsid w:val="00D95DED"/>
    <w:rsid w:val="00DA4AB4"/>
    <w:rsid w:val="00DE03DD"/>
    <w:rsid w:val="00E01823"/>
    <w:rsid w:val="00E3218E"/>
    <w:rsid w:val="00E42610"/>
    <w:rsid w:val="00E52D03"/>
    <w:rsid w:val="00E75094"/>
    <w:rsid w:val="00E81374"/>
    <w:rsid w:val="00E868D3"/>
    <w:rsid w:val="00EB26C1"/>
    <w:rsid w:val="00EB6357"/>
    <w:rsid w:val="00EC0741"/>
    <w:rsid w:val="00ED5A68"/>
    <w:rsid w:val="00EF2639"/>
    <w:rsid w:val="00EF6EE9"/>
    <w:rsid w:val="00F13FDE"/>
    <w:rsid w:val="00F17C7F"/>
    <w:rsid w:val="00F21F6F"/>
    <w:rsid w:val="00F34E28"/>
    <w:rsid w:val="00F50820"/>
    <w:rsid w:val="00F56FE6"/>
    <w:rsid w:val="00F74F1B"/>
    <w:rsid w:val="00F80F18"/>
    <w:rsid w:val="00F843A6"/>
    <w:rsid w:val="00FD4ECC"/>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A1F2B"/>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2471E4"/>
    <w:rPr>
      <w:sz w:val="18"/>
      <w:szCs w:val="18"/>
    </w:rPr>
  </w:style>
  <w:style w:type="paragraph" w:styleId="a5">
    <w:name w:val="footer"/>
    <w:basedOn w:val="a"/>
    <w:link w:val="a6"/>
    <w:uiPriority w:val="99"/>
    <w:semiHidden/>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1BDFD-554F-4886-8EBC-10CDBCF41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4605</TotalTime>
  <Pages>42</Pages>
  <Words>3196</Words>
  <Characters>18221</Characters>
  <Application>Microsoft Office Word</Application>
  <DocSecurity>0</DocSecurity>
  <Lines>151</Lines>
  <Paragraphs>42</Paragraphs>
  <ScaleCrop>false</ScaleCrop>
  <Company/>
  <LinksUpToDate>false</LinksUpToDate>
  <CharactersWithSpaces>21375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151</cp:revision>
  <dcterms:created xsi:type="dcterms:W3CDTF">2018-05-18T00:52:00Z</dcterms:created>
  <dcterms:modified xsi:type="dcterms:W3CDTF">2018-07-17T02:54:00Z</dcterms:modified>
</cp:coreProperties>
</file>