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lastRenderedPageBreak/>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w:t>
      </w:r>
      <w:r>
        <w:lastRenderedPageBreak/>
        <w:t>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lastRenderedPageBreak/>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lastRenderedPageBreak/>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w:t>
      </w:r>
      <w:r w:rsidRPr="009E31D2">
        <w:rPr>
          <w:b/>
          <w:color w:val="FF0000"/>
        </w:rPr>
        <w:lastRenderedPageBreak/>
        <w:t>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w:t>
      </w:r>
      <w:r w:rsidR="0004451C" w:rsidRPr="00B74B15">
        <w:rPr>
          <w:b/>
          <w:color w:val="FF0000"/>
          <w:sz w:val="22"/>
        </w:rPr>
        <w:lastRenderedPageBreak/>
        <w:t>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lastRenderedPageBreak/>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lastRenderedPageBreak/>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lastRenderedPageBreak/>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lastRenderedPageBreak/>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w:t>
      </w:r>
      <w:r>
        <w:lastRenderedPageBreak/>
        <w:t>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lastRenderedPageBreak/>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w:t>
      </w:r>
      <w:r>
        <w:lastRenderedPageBreak/>
        <w:t>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lastRenderedPageBreak/>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w:t>
      </w:r>
      <w:r>
        <w:lastRenderedPageBreak/>
        <w:t>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lastRenderedPageBreak/>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lastRenderedPageBreak/>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lastRenderedPageBreak/>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lastRenderedPageBreak/>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lastRenderedPageBreak/>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lastRenderedPageBreak/>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lastRenderedPageBreak/>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lastRenderedPageBreak/>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w:t>
      </w:r>
      <w:r>
        <w:rPr>
          <w:rFonts w:hint="eastAsia"/>
        </w:rPr>
        <w:lastRenderedPageBreak/>
        <w:t>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lastRenderedPageBreak/>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w:t>
      </w:r>
      <w:r>
        <w:lastRenderedPageBreak/>
        <w:t>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lastRenderedPageBreak/>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lastRenderedPageBreak/>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lastRenderedPageBreak/>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lastRenderedPageBreak/>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lastRenderedPageBreak/>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lastRenderedPageBreak/>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lastRenderedPageBreak/>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lastRenderedPageBreak/>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lastRenderedPageBreak/>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lastRenderedPageBreak/>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lastRenderedPageBreak/>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lastRenderedPageBreak/>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lastRenderedPageBreak/>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lastRenderedPageBreak/>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lastRenderedPageBreak/>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lastRenderedPageBreak/>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lastRenderedPageBreak/>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lastRenderedPageBreak/>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lastRenderedPageBreak/>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lastRenderedPageBreak/>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lastRenderedPageBreak/>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lastRenderedPageBreak/>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lastRenderedPageBreak/>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lastRenderedPageBreak/>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lastRenderedPageBreak/>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lastRenderedPageBreak/>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lastRenderedPageBreak/>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lastRenderedPageBreak/>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lastRenderedPageBreak/>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lastRenderedPageBreak/>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lastRenderedPageBreak/>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lastRenderedPageBreak/>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w:t>
      </w:r>
      <w:r w:rsidRPr="0047227A">
        <w:rPr>
          <w:b/>
          <w:color w:val="FF0000"/>
          <w:sz w:val="28"/>
        </w:rPr>
        <w:lastRenderedPageBreak/>
        <w:t>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lastRenderedPageBreak/>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lastRenderedPageBreak/>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lastRenderedPageBreak/>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lastRenderedPageBreak/>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lastRenderedPageBreak/>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lastRenderedPageBreak/>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lastRenderedPageBreak/>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w:t>
      </w:r>
      <w:r>
        <w:lastRenderedPageBreak/>
        <w:t>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lastRenderedPageBreak/>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w:t>
      </w:r>
      <w:r>
        <w:lastRenderedPageBreak/>
        <w:t xml:space="preserve">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lastRenderedPageBreak/>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lastRenderedPageBreak/>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lastRenderedPageBreak/>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lastRenderedPageBreak/>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lastRenderedPageBreak/>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lastRenderedPageBreak/>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lastRenderedPageBreak/>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lastRenderedPageBreak/>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lastRenderedPageBreak/>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lastRenderedPageBreak/>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lastRenderedPageBreak/>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lastRenderedPageBreak/>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lastRenderedPageBreak/>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lastRenderedPageBreak/>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lastRenderedPageBreak/>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lastRenderedPageBreak/>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lastRenderedPageBreak/>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lastRenderedPageBreak/>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lastRenderedPageBreak/>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lastRenderedPageBreak/>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lastRenderedPageBreak/>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lastRenderedPageBreak/>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lastRenderedPageBreak/>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lastRenderedPageBreak/>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lastRenderedPageBreak/>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lastRenderedPageBreak/>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lastRenderedPageBreak/>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lastRenderedPageBreak/>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lastRenderedPageBreak/>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lastRenderedPageBreak/>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lastRenderedPageBreak/>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lastRenderedPageBreak/>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lastRenderedPageBreak/>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lastRenderedPageBreak/>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lastRenderedPageBreak/>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lastRenderedPageBreak/>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lastRenderedPageBreak/>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lastRenderedPageBreak/>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lastRenderedPageBreak/>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lastRenderedPageBreak/>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lastRenderedPageBreak/>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lastRenderedPageBreak/>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lastRenderedPageBreak/>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lastRenderedPageBreak/>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lastRenderedPageBreak/>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lastRenderedPageBreak/>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lastRenderedPageBreak/>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w:t>
      </w:r>
      <w:r>
        <w:lastRenderedPageBreak/>
        <w:t>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lastRenderedPageBreak/>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lastRenderedPageBreak/>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lastRenderedPageBreak/>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lastRenderedPageBreak/>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lastRenderedPageBreak/>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lastRenderedPageBreak/>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lastRenderedPageBreak/>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w:t>
      </w:r>
      <w:r>
        <w:lastRenderedPageBreak/>
        <w:t>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lastRenderedPageBreak/>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lastRenderedPageBreak/>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lastRenderedPageBreak/>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w:t>
      </w:r>
      <w:r>
        <w:lastRenderedPageBreak/>
        <w:t>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w:t>
      </w:r>
      <w:r>
        <w:rPr>
          <w:rFonts w:hint="eastAsia"/>
        </w:rPr>
        <w:lastRenderedPageBreak/>
        <w:t>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lastRenderedPageBreak/>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lastRenderedPageBreak/>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lastRenderedPageBreak/>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lastRenderedPageBreak/>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lastRenderedPageBreak/>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lastRenderedPageBreak/>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w:t>
      </w:r>
      <w:r>
        <w:lastRenderedPageBreak/>
        <w:t>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lastRenderedPageBreak/>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lastRenderedPageBreak/>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lastRenderedPageBreak/>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lastRenderedPageBreak/>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lastRenderedPageBreak/>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lastRenderedPageBreak/>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lastRenderedPageBreak/>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lastRenderedPageBreak/>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lastRenderedPageBreak/>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lastRenderedPageBreak/>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lastRenderedPageBreak/>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lastRenderedPageBreak/>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lastRenderedPageBreak/>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lastRenderedPageBreak/>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lastRenderedPageBreak/>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lastRenderedPageBreak/>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lastRenderedPageBreak/>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lastRenderedPageBreak/>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w:t>
      </w:r>
      <w:r>
        <w:lastRenderedPageBreak/>
        <w:t>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lastRenderedPageBreak/>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lastRenderedPageBreak/>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lastRenderedPageBreak/>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lastRenderedPageBreak/>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lastRenderedPageBreak/>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lastRenderedPageBreak/>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w:t>
      </w:r>
      <w:r>
        <w:lastRenderedPageBreak/>
        <w:t>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lastRenderedPageBreak/>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w:t>
      </w:r>
      <w:r>
        <w:lastRenderedPageBreak/>
        <w:t>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lastRenderedPageBreak/>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lastRenderedPageBreak/>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lastRenderedPageBreak/>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lastRenderedPageBreak/>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lastRenderedPageBreak/>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lastRenderedPageBreak/>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lastRenderedPageBreak/>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lastRenderedPageBreak/>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lastRenderedPageBreak/>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lastRenderedPageBreak/>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lastRenderedPageBreak/>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lastRenderedPageBreak/>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lastRenderedPageBreak/>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w:t>
      </w:r>
      <w:r>
        <w:lastRenderedPageBreak/>
        <w:t>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lastRenderedPageBreak/>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lastRenderedPageBreak/>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lastRenderedPageBreak/>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lastRenderedPageBreak/>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lastRenderedPageBreak/>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lastRenderedPageBreak/>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w:t>
      </w:r>
      <w:r>
        <w:lastRenderedPageBreak/>
        <w:t>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lastRenderedPageBreak/>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w:t>
      </w:r>
      <w:r>
        <w:lastRenderedPageBreak/>
        <w:t>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lastRenderedPageBreak/>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lastRenderedPageBreak/>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lastRenderedPageBreak/>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lastRenderedPageBreak/>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lastRenderedPageBreak/>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lastRenderedPageBreak/>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w:t>
      </w:r>
      <w:r>
        <w:rPr>
          <w:rFonts w:hint="eastAsia"/>
        </w:rPr>
        <w:lastRenderedPageBreak/>
        <w:t>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w:t>
      </w:r>
      <w:r>
        <w:rPr>
          <w:rFonts w:hint="eastAsia"/>
        </w:rPr>
        <w:lastRenderedPageBreak/>
        <w:t>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lastRenderedPageBreak/>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lastRenderedPageBreak/>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w:t>
      </w:r>
      <w:r w:rsidR="00E6122D">
        <w:rPr>
          <w:rFonts w:hint="eastAsia"/>
          <w:b/>
          <w:color w:val="FF0000"/>
          <w:sz w:val="28"/>
        </w:rPr>
        <w:lastRenderedPageBreak/>
        <w:t>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lastRenderedPageBreak/>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lastRenderedPageBreak/>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lastRenderedPageBreak/>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lastRenderedPageBreak/>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lastRenderedPageBreak/>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lastRenderedPageBreak/>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lastRenderedPageBreak/>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lastRenderedPageBreak/>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lastRenderedPageBreak/>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lastRenderedPageBreak/>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lastRenderedPageBreak/>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lastRenderedPageBreak/>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lastRenderedPageBreak/>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lastRenderedPageBreak/>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lastRenderedPageBreak/>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lastRenderedPageBreak/>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lastRenderedPageBreak/>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lastRenderedPageBreak/>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lastRenderedPageBreak/>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w:t>
      </w:r>
      <w:r>
        <w:lastRenderedPageBreak/>
        <w:t>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lastRenderedPageBreak/>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lastRenderedPageBreak/>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lastRenderedPageBreak/>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lastRenderedPageBreak/>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lastRenderedPageBreak/>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lastRenderedPageBreak/>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lastRenderedPageBreak/>
        <w:t>C 《加强文明交流互鉴 维护亚洲命运共同体》</w:t>
      </w:r>
    </w:p>
    <w:p w:rsidR="00005250" w:rsidRDefault="00814970" w:rsidP="00814970">
      <w:pPr>
        <w:rPr>
          <w:rFonts w:hint="eastAsia"/>
        </w:rPr>
      </w:pPr>
      <w:r>
        <w:t>D 《同舟共济共同发展》</w:t>
      </w:r>
    </w:p>
    <w:p w:rsidR="00814970" w:rsidRDefault="00814970" w:rsidP="00814970">
      <w:pPr>
        <w:rPr>
          <w:rFonts w:hint="eastAsia"/>
        </w:rPr>
      </w:pPr>
    </w:p>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rFonts w:hint="eastAsia"/>
          <w:b/>
          <w:color w:val="FF0000"/>
          <w:sz w:val="28"/>
        </w:rPr>
      </w:pPr>
      <w:r w:rsidRPr="00814970">
        <w:rPr>
          <w:b/>
          <w:color w:val="FF0000"/>
          <w:sz w:val="28"/>
        </w:rPr>
        <w:t>D “一体化”“高质量”</w:t>
      </w:r>
    </w:p>
    <w:p w:rsidR="00814970" w:rsidRDefault="00814970" w:rsidP="00814970">
      <w:pPr>
        <w:rPr>
          <w:rFonts w:hint="eastAsia"/>
        </w:rPr>
      </w:pPr>
    </w:p>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pPr>
        <w:rPr>
          <w:rFonts w:hint="eastAsia"/>
        </w:rPr>
      </w:pPr>
      <w:r>
        <w:t>D覆盖全国、保障充分</w:t>
      </w:r>
    </w:p>
    <w:p w:rsidR="00814970" w:rsidRDefault="00814970" w:rsidP="00814970">
      <w:pPr>
        <w:rPr>
          <w:rFonts w:hint="eastAsia"/>
        </w:rPr>
      </w:pPr>
    </w:p>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rFonts w:hint="eastAsia"/>
          <w:b/>
          <w:color w:val="FF0000"/>
          <w:sz w:val="28"/>
        </w:rPr>
      </w:pPr>
      <w:r w:rsidRPr="00814970">
        <w:rPr>
          <w:b/>
          <w:color w:val="FF0000"/>
          <w:sz w:val="28"/>
        </w:rPr>
        <w:lastRenderedPageBreak/>
        <w:t>D企业所得税</w:t>
      </w:r>
    </w:p>
    <w:p w:rsidR="00814970" w:rsidRDefault="00814970" w:rsidP="00814970">
      <w:pPr>
        <w:rPr>
          <w:rFonts w:hint="eastAsia"/>
        </w:rPr>
      </w:pPr>
    </w:p>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pPr>
        <w:rPr>
          <w:rFonts w:hint="eastAsia"/>
        </w:rPr>
      </w:pPr>
      <w:r>
        <w:t>D 氢气</w:t>
      </w:r>
    </w:p>
    <w:p w:rsidR="00814970" w:rsidRDefault="00814970" w:rsidP="00814970">
      <w:pPr>
        <w:rPr>
          <w:rFonts w:hint="eastAsia"/>
        </w:rPr>
      </w:pPr>
    </w:p>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pPr>
        <w:rPr>
          <w:rFonts w:hint="eastAsia"/>
        </w:rPr>
      </w:pPr>
      <w:r>
        <w:t>D “共同命运，共同行动，共同发展”</w:t>
      </w:r>
    </w:p>
    <w:p w:rsidR="00337177" w:rsidRDefault="00337177" w:rsidP="00337177">
      <w:pPr>
        <w:rPr>
          <w:rFonts w:hint="eastAsia"/>
        </w:rPr>
      </w:pPr>
    </w:p>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pPr>
        <w:rPr>
          <w:rFonts w:hint="eastAsia"/>
        </w:rPr>
      </w:pPr>
      <w:r>
        <w:t>D 乡科级</w:t>
      </w:r>
    </w:p>
    <w:p w:rsidR="00337177" w:rsidRDefault="00337177" w:rsidP="00337177">
      <w:pPr>
        <w:rPr>
          <w:rFonts w:hint="eastAsia"/>
        </w:rPr>
      </w:pPr>
    </w:p>
    <w:p w:rsidR="00337177" w:rsidRDefault="00337177" w:rsidP="00337177">
      <w:r>
        <w:rPr>
          <w:rFonts w:hint="eastAsia"/>
        </w:rPr>
        <w:lastRenderedPageBreak/>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rFonts w:hint="eastAsia"/>
          <w:b/>
          <w:color w:val="FF0000"/>
          <w:sz w:val="28"/>
        </w:rPr>
      </w:pPr>
      <w:r w:rsidRPr="00337177">
        <w:rPr>
          <w:b/>
          <w:color w:val="FF0000"/>
          <w:sz w:val="28"/>
        </w:rPr>
        <w:t>D 居民委员会</w:t>
      </w:r>
    </w:p>
    <w:p w:rsidR="00337177" w:rsidRDefault="00337177" w:rsidP="00337177">
      <w:pPr>
        <w:rPr>
          <w:rFonts w:hint="eastAsia"/>
        </w:rPr>
      </w:pPr>
    </w:p>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pPr>
        <w:rPr>
          <w:rFonts w:hint="eastAsia"/>
        </w:rPr>
      </w:pPr>
      <w:r>
        <w:t>D骥：好马、千里马</w:t>
      </w:r>
    </w:p>
    <w:p w:rsidR="00337177" w:rsidRDefault="00337177" w:rsidP="00337177">
      <w:pPr>
        <w:rPr>
          <w:rFonts w:hint="eastAsia"/>
        </w:rPr>
      </w:pPr>
    </w:p>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pPr>
        <w:rPr>
          <w:rFonts w:hint="eastAsia"/>
        </w:rPr>
      </w:pPr>
      <w:r>
        <w:t>D  义不容辞——《三国演义》</w:t>
      </w:r>
    </w:p>
    <w:p w:rsidR="00337177" w:rsidRDefault="00337177" w:rsidP="00337177">
      <w:pPr>
        <w:rPr>
          <w:rFonts w:hint="eastAsia"/>
        </w:rPr>
      </w:pPr>
    </w:p>
    <w:p w:rsidR="00814970" w:rsidRDefault="00814970" w:rsidP="00814970"/>
    <w:p w:rsidR="00005250" w:rsidRDefault="00005250" w:rsidP="00A71034"/>
    <w:p w:rsidR="00031D68" w:rsidRDefault="00031D68" w:rsidP="00A71034"/>
    <w:p w:rsidR="00031D68" w:rsidRDefault="00031D68" w:rsidP="00A71034"/>
    <w:p w:rsidR="00031D68" w:rsidRDefault="00031D68" w:rsidP="00A71034"/>
    <w:p w:rsidR="00031D68" w:rsidRDefault="00031D68" w:rsidP="00A71034"/>
    <w:p w:rsidR="00031D68" w:rsidRPr="00A71034" w:rsidRDefault="00031D68" w:rsidP="00A71034"/>
    <w:sectPr w:rsidR="00031D68"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03D4" w:rsidRDefault="00A703D4" w:rsidP="002471E4">
      <w:r>
        <w:separator/>
      </w:r>
    </w:p>
  </w:endnote>
  <w:endnote w:type="continuationSeparator" w:id="1">
    <w:p w:rsidR="00A703D4" w:rsidRDefault="00A703D4"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03D4" w:rsidRDefault="00A703D4" w:rsidP="002471E4">
      <w:r>
        <w:separator/>
      </w:r>
    </w:p>
  </w:footnote>
  <w:footnote w:type="continuationSeparator" w:id="1">
    <w:p w:rsidR="00A703D4" w:rsidRDefault="00A703D4"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771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1D68"/>
    <w:rsid w:val="000327CB"/>
    <w:rsid w:val="00032B63"/>
    <w:rsid w:val="00032DDC"/>
    <w:rsid w:val="000365BA"/>
    <w:rsid w:val="00040C08"/>
    <w:rsid w:val="000411E6"/>
    <w:rsid w:val="000418BC"/>
    <w:rsid w:val="00041FF6"/>
    <w:rsid w:val="00043B74"/>
    <w:rsid w:val="0004451C"/>
    <w:rsid w:val="0004678E"/>
    <w:rsid w:val="0004764E"/>
    <w:rsid w:val="0004794C"/>
    <w:rsid w:val="00047A4C"/>
    <w:rsid w:val="000501EC"/>
    <w:rsid w:val="00051CCF"/>
    <w:rsid w:val="00053349"/>
    <w:rsid w:val="000551F2"/>
    <w:rsid w:val="000554D5"/>
    <w:rsid w:val="00055EF3"/>
    <w:rsid w:val="00056393"/>
    <w:rsid w:val="00057600"/>
    <w:rsid w:val="00060031"/>
    <w:rsid w:val="00061435"/>
    <w:rsid w:val="0006153D"/>
    <w:rsid w:val="00061893"/>
    <w:rsid w:val="000618D3"/>
    <w:rsid w:val="0006310A"/>
    <w:rsid w:val="00065CB5"/>
    <w:rsid w:val="00066F02"/>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90065"/>
    <w:rsid w:val="00092262"/>
    <w:rsid w:val="000925FF"/>
    <w:rsid w:val="0009267D"/>
    <w:rsid w:val="0009450F"/>
    <w:rsid w:val="00094B23"/>
    <w:rsid w:val="00097E42"/>
    <w:rsid w:val="000A1799"/>
    <w:rsid w:val="000A2202"/>
    <w:rsid w:val="000A2998"/>
    <w:rsid w:val="000A3BE1"/>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E081B"/>
    <w:rsid w:val="000E1718"/>
    <w:rsid w:val="000E3CE3"/>
    <w:rsid w:val="000E3DFF"/>
    <w:rsid w:val="000E426F"/>
    <w:rsid w:val="000E4A5B"/>
    <w:rsid w:val="000E5AE1"/>
    <w:rsid w:val="000F0012"/>
    <w:rsid w:val="000F01A1"/>
    <w:rsid w:val="000F0F3C"/>
    <w:rsid w:val="000F13F2"/>
    <w:rsid w:val="000F19B9"/>
    <w:rsid w:val="000F2516"/>
    <w:rsid w:val="000F6E51"/>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6FE"/>
    <w:rsid w:val="00197F90"/>
    <w:rsid w:val="001A15DB"/>
    <w:rsid w:val="001A2FE8"/>
    <w:rsid w:val="001A443C"/>
    <w:rsid w:val="001A4FCF"/>
    <w:rsid w:val="001A735C"/>
    <w:rsid w:val="001B136D"/>
    <w:rsid w:val="001B3546"/>
    <w:rsid w:val="001B4FBF"/>
    <w:rsid w:val="001B53DD"/>
    <w:rsid w:val="001B6022"/>
    <w:rsid w:val="001B7533"/>
    <w:rsid w:val="001B7899"/>
    <w:rsid w:val="001C0E13"/>
    <w:rsid w:val="001C1AF0"/>
    <w:rsid w:val="001C35E9"/>
    <w:rsid w:val="001C4805"/>
    <w:rsid w:val="001C4F80"/>
    <w:rsid w:val="001C6984"/>
    <w:rsid w:val="001C69FF"/>
    <w:rsid w:val="001D161E"/>
    <w:rsid w:val="001D2534"/>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06E"/>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C72"/>
    <w:rsid w:val="002B4FD8"/>
    <w:rsid w:val="002C170A"/>
    <w:rsid w:val="002C1DF3"/>
    <w:rsid w:val="002C2BE6"/>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5BC"/>
    <w:rsid w:val="002E7100"/>
    <w:rsid w:val="002E7611"/>
    <w:rsid w:val="002F0F87"/>
    <w:rsid w:val="002F213B"/>
    <w:rsid w:val="002F2233"/>
    <w:rsid w:val="002F3932"/>
    <w:rsid w:val="002F4DAA"/>
    <w:rsid w:val="002F4F78"/>
    <w:rsid w:val="002F7FF9"/>
    <w:rsid w:val="003012EC"/>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6335"/>
    <w:rsid w:val="00350FBD"/>
    <w:rsid w:val="00351E5D"/>
    <w:rsid w:val="0035335A"/>
    <w:rsid w:val="00353D72"/>
    <w:rsid w:val="003562B3"/>
    <w:rsid w:val="003577C4"/>
    <w:rsid w:val="00357A1E"/>
    <w:rsid w:val="003601CC"/>
    <w:rsid w:val="0036063B"/>
    <w:rsid w:val="00360797"/>
    <w:rsid w:val="00361273"/>
    <w:rsid w:val="003647E2"/>
    <w:rsid w:val="0036500E"/>
    <w:rsid w:val="003655EA"/>
    <w:rsid w:val="0036595D"/>
    <w:rsid w:val="00367142"/>
    <w:rsid w:val="003708BB"/>
    <w:rsid w:val="00374A3B"/>
    <w:rsid w:val="0037579B"/>
    <w:rsid w:val="00376BC1"/>
    <w:rsid w:val="00376E08"/>
    <w:rsid w:val="00382F4E"/>
    <w:rsid w:val="003840D7"/>
    <w:rsid w:val="00384C12"/>
    <w:rsid w:val="003854AB"/>
    <w:rsid w:val="00386765"/>
    <w:rsid w:val="00386CF6"/>
    <w:rsid w:val="00390D17"/>
    <w:rsid w:val="00391E49"/>
    <w:rsid w:val="00396B9D"/>
    <w:rsid w:val="003A0874"/>
    <w:rsid w:val="003A2D13"/>
    <w:rsid w:val="003A2F4A"/>
    <w:rsid w:val="003A48BF"/>
    <w:rsid w:val="003A4A11"/>
    <w:rsid w:val="003A526F"/>
    <w:rsid w:val="003A7376"/>
    <w:rsid w:val="003B0CED"/>
    <w:rsid w:val="003B2095"/>
    <w:rsid w:val="003B25E7"/>
    <w:rsid w:val="003B2A49"/>
    <w:rsid w:val="003B39E0"/>
    <w:rsid w:val="003B48DB"/>
    <w:rsid w:val="003B7CF5"/>
    <w:rsid w:val="003C002C"/>
    <w:rsid w:val="003C5CA7"/>
    <w:rsid w:val="003D0389"/>
    <w:rsid w:val="003D0EEC"/>
    <w:rsid w:val="003D1231"/>
    <w:rsid w:val="003E029D"/>
    <w:rsid w:val="003E26AA"/>
    <w:rsid w:val="003E38CB"/>
    <w:rsid w:val="003E3A49"/>
    <w:rsid w:val="003E3C0A"/>
    <w:rsid w:val="003E5EFC"/>
    <w:rsid w:val="003E6F28"/>
    <w:rsid w:val="003E7A68"/>
    <w:rsid w:val="003F2C8B"/>
    <w:rsid w:val="003F43E4"/>
    <w:rsid w:val="003F47F1"/>
    <w:rsid w:val="003F53DD"/>
    <w:rsid w:val="00405535"/>
    <w:rsid w:val="004063C0"/>
    <w:rsid w:val="004106FF"/>
    <w:rsid w:val="00412C14"/>
    <w:rsid w:val="00414820"/>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5951"/>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8EF"/>
    <w:rsid w:val="004C2C30"/>
    <w:rsid w:val="004C3C34"/>
    <w:rsid w:val="004C4CE5"/>
    <w:rsid w:val="004C5D6D"/>
    <w:rsid w:val="004D11F4"/>
    <w:rsid w:val="004D298D"/>
    <w:rsid w:val="004D2D4E"/>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BF9"/>
    <w:rsid w:val="00536DAA"/>
    <w:rsid w:val="00542B1A"/>
    <w:rsid w:val="005433D6"/>
    <w:rsid w:val="00543B71"/>
    <w:rsid w:val="005447C1"/>
    <w:rsid w:val="005467D7"/>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47F8"/>
    <w:rsid w:val="0059499F"/>
    <w:rsid w:val="00594BB9"/>
    <w:rsid w:val="005961A9"/>
    <w:rsid w:val="00596F2C"/>
    <w:rsid w:val="005A4BF2"/>
    <w:rsid w:val="005A65C9"/>
    <w:rsid w:val="005A7F69"/>
    <w:rsid w:val="005B0724"/>
    <w:rsid w:val="005B0B46"/>
    <w:rsid w:val="005B1D71"/>
    <w:rsid w:val="005B3EC4"/>
    <w:rsid w:val="005B4840"/>
    <w:rsid w:val="005B4932"/>
    <w:rsid w:val="005B4B8E"/>
    <w:rsid w:val="005B6CFD"/>
    <w:rsid w:val="005B6D32"/>
    <w:rsid w:val="005B72D4"/>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2031"/>
    <w:rsid w:val="005F51F1"/>
    <w:rsid w:val="005F58ED"/>
    <w:rsid w:val="005F69C7"/>
    <w:rsid w:val="006005C3"/>
    <w:rsid w:val="00602A86"/>
    <w:rsid w:val="00605C33"/>
    <w:rsid w:val="00606BE7"/>
    <w:rsid w:val="00610BB2"/>
    <w:rsid w:val="00611EF3"/>
    <w:rsid w:val="00613905"/>
    <w:rsid w:val="00613DEA"/>
    <w:rsid w:val="006140EE"/>
    <w:rsid w:val="0061714A"/>
    <w:rsid w:val="00617E4A"/>
    <w:rsid w:val="00620F67"/>
    <w:rsid w:val="00621A03"/>
    <w:rsid w:val="00623D21"/>
    <w:rsid w:val="006253AE"/>
    <w:rsid w:val="00625902"/>
    <w:rsid w:val="00625EE2"/>
    <w:rsid w:val="00625F2B"/>
    <w:rsid w:val="00626507"/>
    <w:rsid w:val="00626525"/>
    <w:rsid w:val="00631131"/>
    <w:rsid w:val="00633A07"/>
    <w:rsid w:val="00633AF3"/>
    <w:rsid w:val="0063510C"/>
    <w:rsid w:val="00636A35"/>
    <w:rsid w:val="00641D4A"/>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847CE"/>
    <w:rsid w:val="0068520B"/>
    <w:rsid w:val="0068718F"/>
    <w:rsid w:val="0069019F"/>
    <w:rsid w:val="006930B4"/>
    <w:rsid w:val="006955A4"/>
    <w:rsid w:val="006A0A19"/>
    <w:rsid w:val="006A2A4C"/>
    <w:rsid w:val="006A2BB1"/>
    <w:rsid w:val="006A5C21"/>
    <w:rsid w:val="006A71DA"/>
    <w:rsid w:val="006A7791"/>
    <w:rsid w:val="006B0283"/>
    <w:rsid w:val="006B0720"/>
    <w:rsid w:val="006B0B77"/>
    <w:rsid w:val="006B0D99"/>
    <w:rsid w:val="006B1157"/>
    <w:rsid w:val="006B1728"/>
    <w:rsid w:val="006B1847"/>
    <w:rsid w:val="006B1869"/>
    <w:rsid w:val="006B1990"/>
    <w:rsid w:val="006B3CC2"/>
    <w:rsid w:val="006B46E2"/>
    <w:rsid w:val="006B50ED"/>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5897"/>
    <w:rsid w:val="006E73BF"/>
    <w:rsid w:val="006E7A61"/>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A53"/>
    <w:rsid w:val="007230C8"/>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705BC"/>
    <w:rsid w:val="00770DCF"/>
    <w:rsid w:val="00770DF6"/>
    <w:rsid w:val="00775942"/>
    <w:rsid w:val="0078059A"/>
    <w:rsid w:val="00783959"/>
    <w:rsid w:val="00784DF0"/>
    <w:rsid w:val="007866C2"/>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6493"/>
    <w:rsid w:val="007A788B"/>
    <w:rsid w:val="007B092B"/>
    <w:rsid w:val="007B0CBA"/>
    <w:rsid w:val="007B29A8"/>
    <w:rsid w:val="007B3AEB"/>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5142"/>
    <w:rsid w:val="00825BFC"/>
    <w:rsid w:val="00826527"/>
    <w:rsid w:val="00826768"/>
    <w:rsid w:val="00826F14"/>
    <w:rsid w:val="00827263"/>
    <w:rsid w:val="00830C72"/>
    <w:rsid w:val="008313CD"/>
    <w:rsid w:val="00831A87"/>
    <w:rsid w:val="00834849"/>
    <w:rsid w:val="008354FA"/>
    <w:rsid w:val="00844115"/>
    <w:rsid w:val="0084700E"/>
    <w:rsid w:val="00847259"/>
    <w:rsid w:val="0085172D"/>
    <w:rsid w:val="00851B86"/>
    <w:rsid w:val="008523C1"/>
    <w:rsid w:val="008527D5"/>
    <w:rsid w:val="00854535"/>
    <w:rsid w:val="00855376"/>
    <w:rsid w:val="00857533"/>
    <w:rsid w:val="008604A4"/>
    <w:rsid w:val="00860EAE"/>
    <w:rsid w:val="008640A6"/>
    <w:rsid w:val="00864352"/>
    <w:rsid w:val="008660E3"/>
    <w:rsid w:val="00866B8C"/>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4DB1"/>
    <w:rsid w:val="00885357"/>
    <w:rsid w:val="00887116"/>
    <w:rsid w:val="008908DB"/>
    <w:rsid w:val="00890930"/>
    <w:rsid w:val="008910C1"/>
    <w:rsid w:val="00891363"/>
    <w:rsid w:val="00892740"/>
    <w:rsid w:val="00894A2A"/>
    <w:rsid w:val="00894CF5"/>
    <w:rsid w:val="0089527C"/>
    <w:rsid w:val="00895EE1"/>
    <w:rsid w:val="00896E31"/>
    <w:rsid w:val="008977B9"/>
    <w:rsid w:val="008A05B7"/>
    <w:rsid w:val="008A125B"/>
    <w:rsid w:val="008A1DDC"/>
    <w:rsid w:val="008A31A4"/>
    <w:rsid w:val="008A3639"/>
    <w:rsid w:val="008A5953"/>
    <w:rsid w:val="008A5E67"/>
    <w:rsid w:val="008A762F"/>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74"/>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591F"/>
    <w:rsid w:val="008F66BA"/>
    <w:rsid w:val="008F747B"/>
    <w:rsid w:val="00900870"/>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0C21"/>
    <w:rsid w:val="00942F95"/>
    <w:rsid w:val="00943779"/>
    <w:rsid w:val="00944BF3"/>
    <w:rsid w:val="00945BEA"/>
    <w:rsid w:val="009470A0"/>
    <w:rsid w:val="0094713D"/>
    <w:rsid w:val="00953B42"/>
    <w:rsid w:val="0095745E"/>
    <w:rsid w:val="009623E0"/>
    <w:rsid w:val="00963B57"/>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2335"/>
    <w:rsid w:val="009B45CA"/>
    <w:rsid w:val="009B61C1"/>
    <w:rsid w:val="009B662A"/>
    <w:rsid w:val="009B72C9"/>
    <w:rsid w:val="009B7645"/>
    <w:rsid w:val="009B7B7A"/>
    <w:rsid w:val="009C0199"/>
    <w:rsid w:val="009C0798"/>
    <w:rsid w:val="009C1083"/>
    <w:rsid w:val="009D04D5"/>
    <w:rsid w:val="009D2DD9"/>
    <w:rsid w:val="009D46BF"/>
    <w:rsid w:val="009D527B"/>
    <w:rsid w:val="009D66B0"/>
    <w:rsid w:val="009E23BB"/>
    <w:rsid w:val="009E2654"/>
    <w:rsid w:val="009E31D2"/>
    <w:rsid w:val="009E38B6"/>
    <w:rsid w:val="009E3ECD"/>
    <w:rsid w:val="009E54EE"/>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03D4"/>
    <w:rsid w:val="00A71034"/>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57AC"/>
    <w:rsid w:val="00AB5F75"/>
    <w:rsid w:val="00AB6318"/>
    <w:rsid w:val="00AB7AB0"/>
    <w:rsid w:val="00AC0221"/>
    <w:rsid w:val="00AC19A6"/>
    <w:rsid w:val="00AC1CBB"/>
    <w:rsid w:val="00AC2881"/>
    <w:rsid w:val="00AC2A85"/>
    <w:rsid w:val="00AC35DB"/>
    <w:rsid w:val="00AD279D"/>
    <w:rsid w:val="00AD2F24"/>
    <w:rsid w:val="00AD3C0D"/>
    <w:rsid w:val="00AD43EA"/>
    <w:rsid w:val="00AD6178"/>
    <w:rsid w:val="00AD6196"/>
    <w:rsid w:val="00AD705B"/>
    <w:rsid w:val="00AE288E"/>
    <w:rsid w:val="00AE2ED7"/>
    <w:rsid w:val="00AE5148"/>
    <w:rsid w:val="00AE588B"/>
    <w:rsid w:val="00AE62AD"/>
    <w:rsid w:val="00AE6440"/>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79BD"/>
    <w:rsid w:val="00B221E2"/>
    <w:rsid w:val="00B22366"/>
    <w:rsid w:val="00B23579"/>
    <w:rsid w:val="00B25917"/>
    <w:rsid w:val="00B26325"/>
    <w:rsid w:val="00B266B2"/>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D46"/>
    <w:rsid w:val="00B91AF2"/>
    <w:rsid w:val="00B94621"/>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502D"/>
    <w:rsid w:val="00BE5515"/>
    <w:rsid w:val="00BE7011"/>
    <w:rsid w:val="00BF367C"/>
    <w:rsid w:val="00BF395A"/>
    <w:rsid w:val="00BF39CE"/>
    <w:rsid w:val="00BF5064"/>
    <w:rsid w:val="00BF55FC"/>
    <w:rsid w:val="00BF563B"/>
    <w:rsid w:val="00BF5B9F"/>
    <w:rsid w:val="00BF7E10"/>
    <w:rsid w:val="00C01611"/>
    <w:rsid w:val="00C043EC"/>
    <w:rsid w:val="00C05D9E"/>
    <w:rsid w:val="00C10709"/>
    <w:rsid w:val="00C10E6C"/>
    <w:rsid w:val="00C1104F"/>
    <w:rsid w:val="00C12169"/>
    <w:rsid w:val="00C12BFE"/>
    <w:rsid w:val="00C1310C"/>
    <w:rsid w:val="00C13BEC"/>
    <w:rsid w:val="00C14054"/>
    <w:rsid w:val="00C15F30"/>
    <w:rsid w:val="00C1762D"/>
    <w:rsid w:val="00C21176"/>
    <w:rsid w:val="00C2135C"/>
    <w:rsid w:val="00C24766"/>
    <w:rsid w:val="00C259EF"/>
    <w:rsid w:val="00C30169"/>
    <w:rsid w:val="00C30E10"/>
    <w:rsid w:val="00C311C0"/>
    <w:rsid w:val="00C332A7"/>
    <w:rsid w:val="00C3513F"/>
    <w:rsid w:val="00C35CE1"/>
    <w:rsid w:val="00C374BB"/>
    <w:rsid w:val="00C40466"/>
    <w:rsid w:val="00C4199C"/>
    <w:rsid w:val="00C41B87"/>
    <w:rsid w:val="00C41DE2"/>
    <w:rsid w:val="00C432FF"/>
    <w:rsid w:val="00C437C8"/>
    <w:rsid w:val="00C45C03"/>
    <w:rsid w:val="00C479F0"/>
    <w:rsid w:val="00C500EA"/>
    <w:rsid w:val="00C50FF4"/>
    <w:rsid w:val="00C51ABD"/>
    <w:rsid w:val="00C51CB8"/>
    <w:rsid w:val="00C52550"/>
    <w:rsid w:val="00C5260E"/>
    <w:rsid w:val="00C52BF8"/>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1518"/>
    <w:rsid w:val="00CA26D8"/>
    <w:rsid w:val="00CA35D4"/>
    <w:rsid w:val="00CA3A42"/>
    <w:rsid w:val="00CA4201"/>
    <w:rsid w:val="00CA4F53"/>
    <w:rsid w:val="00CA5CDE"/>
    <w:rsid w:val="00CA62DA"/>
    <w:rsid w:val="00CA7B2D"/>
    <w:rsid w:val="00CB0B65"/>
    <w:rsid w:val="00CB1E55"/>
    <w:rsid w:val="00CB56FF"/>
    <w:rsid w:val="00CB5805"/>
    <w:rsid w:val="00CB6A9B"/>
    <w:rsid w:val="00CB6DDA"/>
    <w:rsid w:val="00CB6DFA"/>
    <w:rsid w:val="00CC0B46"/>
    <w:rsid w:val="00CC18AB"/>
    <w:rsid w:val="00CC5161"/>
    <w:rsid w:val="00CC5294"/>
    <w:rsid w:val="00CC6FE0"/>
    <w:rsid w:val="00CD070E"/>
    <w:rsid w:val="00CD10BA"/>
    <w:rsid w:val="00CD39FE"/>
    <w:rsid w:val="00CD453D"/>
    <w:rsid w:val="00CD4BA5"/>
    <w:rsid w:val="00CD56A4"/>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D00864"/>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F19"/>
    <w:rsid w:val="00D85354"/>
    <w:rsid w:val="00D85986"/>
    <w:rsid w:val="00D85D92"/>
    <w:rsid w:val="00D864AD"/>
    <w:rsid w:val="00D86B85"/>
    <w:rsid w:val="00D87FD8"/>
    <w:rsid w:val="00D900DB"/>
    <w:rsid w:val="00D908E0"/>
    <w:rsid w:val="00D911AB"/>
    <w:rsid w:val="00D9158A"/>
    <w:rsid w:val="00D95DED"/>
    <w:rsid w:val="00D966B7"/>
    <w:rsid w:val="00D96931"/>
    <w:rsid w:val="00D973AC"/>
    <w:rsid w:val="00DA2440"/>
    <w:rsid w:val="00DA4AB4"/>
    <w:rsid w:val="00DA5BF2"/>
    <w:rsid w:val="00DA7C6E"/>
    <w:rsid w:val="00DB04BC"/>
    <w:rsid w:val="00DB0BDD"/>
    <w:rsid w:val="00DB230F"/>
    <w:rsid w:val="00DB2EA4"/>
    <w:rsid w:val="00DB63F8"/>
    <w:rsid w:val="00DB6DA8"/>
    <w:rsid w:val="00DB7A0A"/>
    <w:rsid w:val="00DC090B"/>
    <w:rsid w:val="00DC45F9"/>
    <w:rsid w:val="00DC61C2"/>
    <w:rsid w:val="00DD00D9"/>
    <w:rsid w:val="00DD0403"/>
    <w:rsid w:val="00DD084E"/>
    <w:rsid w:val="00DD3E62"/>
    <w:rsid w:val="00DD7751"/>
    <w:rsid w:val="00DE03DD"/>
    <w:rsid w:val="00DE0D27"/>
    <w:rsid w:val="00DE0DEA"/>
    <w:rsid w:val="00DE2807"/>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334"/>
    <w:rsid w:val="00E608BE"/>
    <w:rsid w:val="00E6122D"/>
    <w:rsid w:val="00E626E6"/>
    <w:rsid w:val="00E704B2"/>
    <w:rsid w:val="00E706FB"/>
    <w:rsid w:val="00E70F7D"/>
    <w:rsid w:val="00E712A3"/>
    <w:rsid w:val="00E74200"/>
    <w:rsid w:val="00E74992"/>
    <w:rsid w:val="00E75094"/>
    <w:rsid w:val="00E75260"/>
    <w:rsid w:val="00E75FC9"/>
    <w:rsid w:val="00E77714"/>
    <w:rsid w:val="00E8039F"/>
    <w:rsid w:val="00E8132B"/>
    <w:rsid w:val="00E81374"/>
    <w:rsid w:val="00E82AF6"/>
    <w:rsid w:val="00E83448"/>
    <w:rsid w:val="00E8418C"/>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243"/>
    <w:rsid w:val="00EC5E08"/>
    <w:rsid w:val="00EC737E"/>
    <w:rsid w:val="00ED0B3B"/>
    <w:rsid w:val="00ED1AB5"/>
    <w:rsid w:val="00ED38C8"/>
    <w:rsid w:val="00ED3902"/>
    <w:rsid w:val="00ED3F02"/>
    <w:rsid w:val="00ED50A5"/>
    <w:rsid w:val="00ED5351"/>
    <w:rsid w:val="00ED55D1"/>
    <w:rsid w:val="00ED5A68"/>
    <w:rsid w:val="00ED734F"/>
    <w:rsid w:val="00EE0705"/>
    <w:rsid w:val="00EE1E02"/>
    <w:rsid w:val="00EE47AB"/>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0A63"/>
    <w:rsid w:val="00F211D9"/>
    <w:rsid w:val="00F21F6F"/>
    <w:rsid w:val="00F23C26"/>
    <w:rsid w:val="00F24107"/>
    <w:rsid w:val="00F248AC"/>
    <w:rsid w:val="00F24C7A"/>
    <w:rsid w:val="00F24CBB"/>
    <w:rsid w:val="00F259F8"/>
    <w:rsid w:val="00F26A7C"/>
    <w:rsid w:val="00F32BBC"/>
    <w:rsid w:val="00F345F2"/>
    <w:rsid w:val="00F34E28"/>
    <w:rsid w:val="00F3622D"/>
    <w:rsid w:val="00F37D39"/>
    <w:rsid w:val="00F405B2"/>
    <w:rsid w:val="00F42408"/>
    <w:rsid w:val="00F42E24"/>
    <w:rsid w:val="00F4421F"/>
    <w:rsid w:val="00F45216"/>
    <w:rsid w:val="00F47D79"/>
    <w:rsid w:val="00F50820"/>
    <w:rsid w:val="00F52BF7"/>
    <w:rsid w:val="00F52E38"/>
    <w:rsid w:val="00F54A90"/>
    <w:rsid w:val="00F54CF6"/>
    <w:rsid w:val="00F55842"/>
    <w:rsid w:val="00F564CE"/>
    <w:rsid w:val="00F56FE6"/>
    <w:rsid w:val="00F576C4"/>
    <w:rsid w:val="00F601BE"/>
    <w:rsid w:val="00F6178F"/>
    <w:rsid w:val="00F6194C"/>
    <w:rsid w:val="00F62591"/>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7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4342-9303-4A95-9DB4-3B6CDA35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15946</TotalTime>
  <Pages>389</Pages>
  <Words>17877</Words>
  <Characters>101901</Characters>
  <Application>Microsoft Office Word</Application>
  <DocSecurity>0</DocSecurity>
  <Lines>849</Lines>
  <Paragraphs>239</Paragraphs>
  <ScaleCrop>false</ScaleCrop>
  <Company/>
  <LinksUpToDate>false</LinksUpToDate>
  <CharactersWithSpaces>119539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1287</cp:revision>
  <dcterms:created xsi:type="dcterms:W3CDTF">2018-05-18T00:52:00Z</dcterms:created>
  <dcterms:modified xsi:type="dcterms:W3CDTF">2019-05-16T06:37:00Z</dcterms:modified>
</cp:coreProperties>
</file>