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lastRenderedPageBreak/>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lastRenderedPageBreak/>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lastRenderedPageBreak/>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lastRenderedPageBreak/>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lastRenderedPageBreak/>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lastRenderedPageBreak/>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lastRenderedPageBreak/>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lastRenderedPageBreak/>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lastRenderedPageBreak/>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lastRenderedPageBreak/>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rFonts w:hint="eastAsia"/>
          <w:b/>
          <w:color w:val="FF0000"/>
          <w:sz w:val="28"/>
        </w:rPr>
      </w:pPr>
      <w:r w:rsidRPr="00615778">
        <w:rPr>
          <w:b/>
          <w:color w:val="FF0000"/>
          <w:sz w:val="28"/>
        </w:rPr>
        <w:lastRenderedPageBreak/>
        <w:t>D 湘江</w:t>
      </w:r>
    </w:p>
    <w:p w:rsidR="008A1114" w:rsidRDefault="008A1114" w:rsidP="008A1114">
      <w:pPr>
        <w:rPr>
          <w:rFonts w:hint="eastAsia"/>
        </w:rPr>
      </w:pPr>
    </w:p>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rFonts w:hint="eastAsia"/>
          <w:b/>
          <w:color w:val="FF0000"/>
          <w:sz w:val="28"/>
        </w:rPr>
      </w:pPr>
      <w:r w:rsidRPr="00615778">
        <w:rPr>
          <w:b/>
          <w:color w:val="FF0000"/>
          <w:sz w:val="28"/>
        </w:rPr>
        <w:t>D 老山界</w:t>
      </w:r>
    </w:p>
    <w:p w:rsidR="008A1114" w:rsidRDefault="008A1114" w:rsidP="008A1114">
      <w:pPr>
        <w:rPr>
          <w:rFonts w:hint="eastAsia"/>
        </w:rPr>
      </w:pPr>
    </w:p>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pPr>
        <w:rPr>
          <w:rFonts w:hint="eastAsia"/>
        </w:rPr>
      </w:pPr>
      <w:r>
        <w:t>D 埃及</w:t>
      </w:r>
    </w:p>
    <w:p w:rsidR="008A1114" w:rsidRDefault="008A1114" w:rsidP="008A1114">
      <w:pPr>
        <w:rPr>
          <w:rFonts w:hint="eastAsia"/>
        </w:rPr>
      </w:pPr>
    </w:p>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pPr>
        <w:rPr>
          <w:rFonts w:hint="eastAsia"/>
        </w:rPr>
      </w:pPr>
      <w:r>
        <w:t>D 阿尔及利亚 肯尼亚</w:t>
      </w:r>
    </w:p>
    <w:p w:rsidR="008A1114" w:rsidRDefault="008A1114" w:rsidP="008A1114">
      <w:pPr>
        <w:rPr>
          <w:rFonts w:hint="eastAsia"/>
        </w:rPr>
      </w:pPr>
    </w:p>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2EB5" w:rsidRDefault="007D2EB5" w:rsidP="002471E4">
      <w:r>
        <w:separator/>
      </w:r>
    </w:p>
  </w:endnote>
  <w:endnote w:type="continuationSeparator" w:id="0">
    <w:p w:rsidR="007D2EB5" w:rsidRDefault="007D2EB5"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2EB5" w:rsidRDefault="007D2EB5" w:rsidP="002471E4">
      <w:r>
        <w:separator/>
      </w:r>
    </w:p>
  </w:footnote>
  <w:footnote w:type="continuationSeparator" w:id="0">
    <w:p w:rsidR="007D2EB5" w:rsidRDefault="007D2EB5"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385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256C8"/>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A0B"/>
    <w:rsid w:val="001C0E13"/>
    <w:rsid w:val="001C1AF0"/>
    <w:rsid w:val="001C35E9"/>
    <w:rsid w:val="001C4805"/>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371"/>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0A17"/>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B35"/>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66A1"/>
    <w:rsid w:val="003E029D"/>
    <w:rsid w:val="003E26AA"/>
    <w:rsid w:val="003E38CB"/>
    <w:rsid w:val="003E3A49"/>
    <w:rsid w:val="003E3C0A"/>
    <w:rsid w:val="003E5EFC"/>
    <w:rsid w:val="003E6F28"/>
    <w:rsid w:val="003E7A68"/>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C62C0"/>
    <w:rsid w:val="004D0F7A"/>
    <w:rsid w:val="004D11F4"/>
    <w:rsid w:val="004D298D"/>
    <w:rsid w:val="004D2D4E"/>
    <w:rsid w:val="004D2E5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4124"/>
    <w:rsid w:val="00536DAA"/>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1131"/>
    <w:rsid w:val="00633589"/>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4115"/>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3724C"/>
    <w:rsid w:val="00940C21"/>
    <w:rsid w:val="00942F95"/>
    <w:rsid w:val="00943779"/>
    <w:rsid w:val="00944BF3"/>
    <w:rsid w:val="00945BEA"/>
    <w:rsid w:val="00946CF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D6CBC"/>
    <w:rsid w:val="009E23BB"/>
    <w:rsid w:val="009E2654"/>
    <w:rsid w:val="009E31D2"/>
    <w:rsid w:val="009E38B6"/>
    <w:rsid w:val="009E3ECD"/>
    <w:rsid w:val="009E54EE"/>
    <w:rsid w:val="009E5B12"/>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4362"/>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2CFD"/>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4F5A"/>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4C2B"/>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8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695C2-27EB-4547-9AA6-2A5324935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16180</TotalTime>
  <Pages>247</Pages>
  <Words>19591</Words>
  <Characters>111671</Characters>
  <Application>Microsoft Office Word</Application>
  <DocSecurity>0</DocSecurity>
  <Lines>930</Lines>
  <Paragraphs>261</Paragraphs>
  <ScaleCrop>false</ScaleCrop>
  <Company/>
  <LinksUpToDate>false</LinksUpToDate>
  <CharactersWithSpaces>131001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1361</cp:revision>
  <dcterms:created xsi:type="dcterms:W3CDTF">2018-05-18T00:52:00Z</dcterms:created>
  <dcterms:modified xsi:type="dcterms:W3CDTF">2019-07-08T12:34:00Z</dcterms:modified>
</cp:coreProperties>
</file>