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lastRenderedPageBreak/>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lastRenderedPageBreak/>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lastRenderedPageBreak/>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lastRenderedPageBreak/>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rFonts w:hint="eastAsia"/>
          <w:b/>
          <w:color w:val="FF0000"/>
          <w:sz w:val="28"/>
        </w:rPr>
      </w:pPr>
      <w:r w:rsidRPr="00D36EF7">
        <w:rPr>
          <w:b/>
          <w:color w:val="FF0000"/>
          <w:sz w:val="28"/>
        </w:rPr>
        <w:t>D干部配备  发展要素配置  资金投入</w:t>
      </w:r>
    </w:p>
    <w:p w:rsidR="00D36EF7" w:rsidRDefault="00D36EF7" w:rsidP="00D36EF7">
      <w:pPr>
        <w:rPr>
          <w:rFonts w:hint="eastAsia"/>
        </w:rPr>
      </w:pPr>
    </w:p>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pPr>
        <w:rPr>
          <w:rFonts w:hint="eastAsia"/>
        </w:rPr>
      </w:pPr>
      <w:r>
        <w:t>D珠海市</w:t>
      </w:r>
    </w:p>
    <w:p w:rsidR="00D36EF7" w:rsidRDefault="00D36EF7" w:rsidP="00D36EF7">
      <w:pPr>
        <w:rPr>
          <w:rFonts w:hint="eastAsia"/>
        </w:rPr>
      </w:pPr>
    </w:p>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lastRenderedPageBreak/>
        <w:t>A八</w:t>
      </w:r>
    </w:p>
    <w:p w:rsidR="00D36EF7" w:rsidRDefault="00D36EF7" w:rsidP="00D36EF7">
      <w:r>
        <w:t>B九</w:t>
      </w:r>
    </w:p>
    <w:p w:rsidR="00D36EF7" w:rsidRDefault="00D36EF7" w:rsidP="00D36EF7">
      <w:r>
        <w:t>C十</w:t>
      </w:r>
    </w:p>
    <w:p w:rsidR="00D36EF7" w:rsidRPr="00D36EF7" w:rsidRDefault="00D36EF7" w:rsidP="00D36EF7">
      <w:pPr>
        <w:rPr>
          <w:rFonts w:hint="eastAsia"/>
          <w:b/>
          <w:color w:val="FF0000"/>
          <w:sz w:val="28"/>
        </w:rPr>
      </w:pPr>
      <w:r w:rsidRPr="00D36EF7">
        <w:rPr>
          <w:b/>
          <w:color w:val="FF0000"/>
          <w:sz w:val="28"/>
        </w:rPr>
        <w:t>D十一</w:t>
      </w:r>
    </w:p>
    <w:p w:rsidR="00D36EF7" w:rsidRDefault="00D36EF7" w:rsidP="00D36EF7">
      <w:pPr>
        <w:rPr>
          <w:rFonts w:hint="eastAsia"/>
        </w:rPr>
      </w:pPr>
    </w:p>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rFonts w:hint="eastAsia"/>
          <w:b/>
          <w:color w:val="FF0000"/>
          <w:sz w:val="28"/>
        </w:rPr>
      </w:pPr>
      <w:r w:rsidRPr="00D36EF7">
        <w:rPr>
          <w:b/>
          <w:color w:val="FF0000"/>
          <w:sz w:val="28"/>
        </w:rPr>
        <w:t>D《雅尔塔协议》的签署有损中国主权与领土的完整</w:t>
      </w:r>
    </w:p>
    <w:p w:rsidR="00D36EF7" w:rsidRDefault="00D36EF7" w:rsidP="00D36EF7">
      <w:pPr>
        <w:rPr>
          <w:rFonts w:hint="eastAsia"/>
        </w:rPr>
      </w:pPr>
    </w:p>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5C3" w:rsidRDefault="002645C3" w:rsidP="002471E4">
      <w:r>
        <w:separator/>
      </w:r>
    </w:p>
  </w:endnote>
  <w:endnote w:type="continuationSeparator" w:id="1">
    <w:p w:rsidR="002645C3" w:rsidRDefault="002645C3"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5C3" w:rsidRDefault="002645C3" w:rsidP="002471E4">
      <w:r>
        <w:separator/>
      </w:r>
    </w:p>
  </w:footnote>
  <w:footnote w:type="continuationSeparator" w:id="1">
    <w:p w:rsidR="002645C3" w:rsidRDefault="002645C3"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3203"/>
    <w:rsid w:val="00003EB7"/>
    <w:rsid w:val="00004B68"/>
    <w:rsid w:val="00005A71"/>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67D7"/>
    <w:rsid w:val="00550FEC"/>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14294</TotalTime>
  <Pages>320</Pages>
  <Words>14530</Words>
  <Characters>82823</Characters>
  <Application>Microsoft Office Word</Application>
  <DocSecurity>0</DocSecurity>
  <Lines>690</Lines>
  <Paragraphs>194</Paragraphs>
  <ScaleCrop>false</ScaleCrop>
  <Company/>
  <LinksUpToDate>false</LinksUpToDate>
  <CharactersWithSpaces>97159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1171</cp:revision>
  <dcterms:created xsi:type="dcterms:W3CDTF">2018-05-18T00:52:00Z</dcterms:created>
  <dcterms:modified xsi:type="dcterms:W3CDTF">2019-02-21T06:04:00Z</dcterms:modified>
</cp:coreProperties>
</file>