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京雄高铁</w:t>
      </w:r>
      <w:proofErr w:type="gramEnd"/>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pPr>
        <w:rPr>
          <w:rFonts w:hint="eastAsia"/>
        </w:rPr>
      </w:pPr>
      <w:r>
        <w:lastRenderedPageBreak/>
        <w:t>D.紧缩 稳健</w:t>
      </w:r>
    </w:p>
    <w:p w:rsidR="007949AB" w:rsidRDefault="007949AB" w:rsidP="007949AB">
      <w:pPr>
        <w:rPr>
          <w:rFonts w:hint="eastAsia"/>
        </w:rPr>
      </w:pPr>
    </w:p>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pPr>
        <w:rPr>
          <w:rFonts w:hint="eastAsia"/>
        </w:rPr>
      </w:pPr>
      <w:r>
        <w:t>D.服务业</w:t>
      </w:r>
    </w:p>
    <w:p w:rsidR="007949AB" w:rsidRDefault="007949AB" w:rsidP="007949AB">
      <w:pPr>
        <w:rPr>
          <w:rFonts w:hint="eastAsia"/>
        </w:rPr>
      </w:pPr>
    </w:p>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pPr>
        <w:rPr>
          <w:rFonts w:hint="eastAsia"/>
        </w:rPr>
      </w:pPr>
      <w:r>
        <w:t>D.巩固、增强、充实、提高</w:t>
      </w:r>
    </w:p>
    <w:p w:rsidR="007949AB" w:rsidRDefault="007949AB" w:rsidP="007949AB">
      <w:pPr>
        <w:rPr>
          <w:rFonts w:hint="eastAsia"/>
        </w:rPr>
      </w:pPr>
    </w:p>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pPr>
        <w:rPr>
          <w:rFonts w:hint="eastAsia"/>
        </w:rPr>
      </w:pPr>
      <w:r>
        <w:t>D.应用研究、集成创新</w:t>
      </w:r>
    </w:p>
    <w:p w:rsidR="007949AB" w:rsidRDefault="007949AB" w:rsidP="007949AB">
      <w:pPr>
        <w:rPr>
          <w:rFonts w:hint="eastAsia"/>
        </w:rPr>
      </w:pPr>
    </w:p>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DB5" w:rsidRDefault="00CF0DB5" w:rsidP="002471E4">
      <w:r>
        <w:separator/>
      </w:r>
    </w:p>
  </w:endnote>
  <w:endnote w:type="continuationSeparator" w:id="0">
    <w:p w:rsidR="00CF0DB5" w:rsidRDefault="00CF0DB5"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DB5" w:rsidRDefault="00CF0DB5" w:rsidP="002471E4">
      <w:r>
        <w:separator/>
      </w:r>
    </w:p>
  </w:footnote>
  <w:footnote w:type="continuationSeparator" w:id="0">
    <w:p w:rsidR="00CF0DB5" w:rsidRDefault="00CF0DB5"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843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4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986EA-E181-4D22-8C92-FA1C8A03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16711</TotalTime>
  <Pages>330</Pages>
  <Words>27354</Words>
  <Characters>155919</Characters>
  <Application>Microsoft Office Word</Application>
  <DocSecurity>0</DocSecurity>
  <Lines>1299</Lines>
  <Paragraphs>365</Paragraphs>
  <ScaleCrop>false</ScaleCrop>
  <Company/>
  <LinksUpToDate>false</LinksUpToDate>
  <CharactersWithSpaces>182908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1538</cp:revision>
  <dcterms:created xsi:type="dcterms:W3CDTF">2018-05-18T00:52:00Z</dcterms:created>
  <dcterms:modified xsi:type="dcterms:W3CDTF">2019-12-17T13:39:00Z</dcterms:modified>
</cp:coreProperties>
</file>