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Mega CRM — Documentação Oficial de Engenharia e Integração Híbrida (Redis + n8n)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1a2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rtl w:val="0"/>
        </w:rPr>
        <w:t xml:space="preserve">Versão:</w:t>
      </w: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 1.0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1a2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rtl w:val="0"/>
        </w:rPr>
        <w:t xml:space="preserve">Escopo:</w:t>
      </w: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 Mega Acessórios Automotivos (Single-Tenant)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1a2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 Arquitetura Homologada para Desenvolvimento do Zero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1a2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rtl w:val="0"/>
        </w:rPr>
        <w:t xml:space="preserve">Autor:</w:t>
      </w: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 Lucas Borges Studio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1a1a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Alinhamento Estratégico e Correção de Rumo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1a2e"/>
        </w:rPr>
      </w:pP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A concepção original do Mega CRM apresentava gargalos arquiteturais severos que inviabilizariam a operação sob alta escala de concorrência. Chamadas síncronas de Inteligência Artificial dentro de handlers de webhook, falta de isolamento de estado nas conexões WebSocket e inconsistência de dialetos entre os ambientes de desenvolvimento e produção foram completamente eliminados. A nova arquitetura híbrida adota um modelo assíncrono orientado a eventos, utilizando o Redis como buffer de alta velocidade e o n8n como motor de orquestração visual de I.A. e regras de negócio.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00" w:lineRule="auto"/>
        <w:rPr>
          <w:rFonts w:ascii="Arial" w:cs="Arial" w:eastAsia="Arial" w:hAnsi="Arial"/>
          <w:color w:val="1a1a2e"/>
        </w:rPr>
      </w:pP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Abaixo está o mapeamento detalhado dos riscos técnicos identificados na arquitetura anterior e as respectivas correções estruturais aplicadas nesta revisão:</w:t>
      </w:r>
    </w:p>
    <w:tbl>
      <w:tblPr>
        <w:tblStyle w:val="Table1"/>
        <w:tblW w:w="9360.0" w:type="dxa"/>
        <w:jc w:val="left"/>
        <w:tblBorders>
          <w:top w:color="d0d0d0" w:space="0" w:sz="6" w:val="single"/>
          <w:left w:color="d0d0d0" w:space="0" w:sz="6" w:val="single"/>
          <w:bottom w:color="d0d0d0" w:space="0" w:sz="6" w:val="single"/>
          <w:right w:color="d0d0d0" w:space="0" w:sz="6" w:val="single"/>
          <w:insideH w:color="d0d0d0" w:space="0" w:sz="6" w:val="single"/>
          <w:insideV w:color="d0d0d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1e3a5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Arquitetura Anterior (Incorreta)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1e3a5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Risco de Operação / Impacto Negativo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1e3a5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Nova Abordagem (Blindada)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1a1a2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Ambiente local rodando SQLite e produção em PostgreSQL.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c0392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Bugs silenciosos de sintaxe SQL, falhas em migrações críticas e quebra de tipos em produção.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2e7d32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2e7d32"/>
                <w:sz w:val="18"/>
                <w:szCs w:val="18"/>
                <w:rtl w:val="0"/>
              </w:rPr>
              <w:t xml:space="preserve">PostgreSQL padronizado de forma absoluta em todos os ambientes via Docker.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5f8f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1a1a2e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shd w:fill="auto" w:val="clear"/>
                <w:rtl w:val="0"/>
              </w:rPr>
              <w:t xml:space="preserve">Uso do Express 5 (Beta) e ES Modules nativos no Node.js.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5f8f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c0392b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8"/>
                <w:szCs w:val="18"/>
                <w:shd w:fill="auto" w:val="clear"/>
                <w:rtl w:val="0"/>
              </w:rPr>
              <w:t xml:space="preserve">Instabilidade do framework em produção e incompatibilidade com pacotes legados do ecossistema npm.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5f8f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2e7d32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e7d32"/>
                <w:sz w:val="18"/>
                <w:szCs w:val="18"/>
                <w:shd w:fill="auto" w:val="clear"/>
                <w:rtl w:val="0"/>
              </w:rPr>
              <w:t xml:space="preserve">Downgrade para Express 4 (Estável) estruturado em CommonJS padrão mercado.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1a1a2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Chamada inline de LLM (Llama 3.3) dentro do handler do webhook da Evolution API.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c0392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Timeouts frequentes de HTTP, travamento do Event Loop e disparos duplicados de mensagens idênticas para o lead.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2e7d32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2e7d32"/>
                <w:sz w:val="18"/>
                <w:szCs w:val="18"/>
                <w:rtl w:val="0"/>
              </w:rPr>
              <w:t xml:space="preserve">Ingestão em fila de alta velocidade com BullMQ + Redis, liberando o webhook em menos de 100ms.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5f8f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1a1a2e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shd w:fill="auto" w:val="clear"/>
                <w:rtl w:val="0"/>
              </w:rPr>
              <w:t xml:space="preserve">Conexão WebSocket aberta sem validação ou isolamento.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5f8f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c0392b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8"/>
                <w:szCs w:val="18"/>
                <w:shd w:fill="auto" w:val="clear"/>
                <w:rtl w:val="0"/>
              </w:rPr>
              <w:t xml:space="preserve">Vazamento de dados operacionais, brechas de segurança e falta de sincronia real no Kanban.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5f8f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2e7d32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e7d32"/>
                <w:sz w:val="18"/>
                <w:szCs w:val="18"/>
                <w:shd w:fill="auto" w:val="clear"/>
                <w:rtl w:val="0"/>
              </w:rPr>
              <w:t xml:space="preserve">Autenticação por token JWT diretamente no handshake e controle de escopo por salas (Rooms).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1a1a2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Integração direta de código customizado para regras e perfis de I.A.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c0392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Complexidade de manutenção de prompts e indisponibilidade do sistema em cenários de falhas de provedores de LLM.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2e7d32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2e7d32"/>
                <w:sz w:val="18"/>
                <w:szCs w:val="18"/>
                <w:rtl w:val="0"/>
              </w:rPr>
              <w:t xml:space="preserve">Descentralização total da lógica de agentes para workflows visuais isolados dentro do n8n.</w:t>
            </w:r>
          </w:p>
        </w:tc>
      </w:tr>
    </w:tbl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180" w:lineRule="auto"/>
        <w:rPr>
          <w:rFonts w:ascii="Arial" w:cs="Arial" w:eastAsia="Arial" w:hAnsi="Arial"/>
          <w:color w:val="2e7d3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Arquitetura de Software e Stack Tecnológica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1a1a2e"/>
        </w:rPr>
      </w:pP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O ecossistema é dividido de forma estrita em três camadas operacionais independentes: Interface (Frontend), Motor de Persistência e Eventos (Backend) e Orquestração Avançada (Automação/I.A.).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Camada de Frontend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rtl w:val="0"/>
        </w:rPr>
        <w:t xml:space="preserve">Core Framework:</w:t>
      </w: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 React.js impulsionado por Vite para garantir compilações extremamente rápidas e carregamento otimizado de assets.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rtl w:val="0"/>
        </w:rPr>
        <w:t xml:space="preserve">Engine de Estilização:</w:t>
      </w: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 TailwindCSS implementado de forma exclusiva, eliminando CSS manual redundante e viabilizando o design premium baseado em Glassmorphism e Dark Mode responsivo.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rtl w:val="0"/>
        </w:rPr>
        <w:t xml:space="preserve">Gerenciamento de Estado Global:</w:t>
      </w: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 Zustand, provendo uma centralização leve de estados visuais sem o boilerplate intrínseco do Redux.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rtl w:val="0"/>
        </w:rPr>
        <w:t xml:space="preserve">Comunicação e Sincronismo:</w:t>
      </w: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 React Query (TanStack Query) para cache inteligente de requisições HTTP RESTful, operando em paralelo com Socket.io-client para manipulação imediata de eventos de chat e movimentações no Kanban.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 Camada de Backend e Infraestrutura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rtl w:val="0"/>
        </w:rPr>
        <w:t xml:space="preserve">Runtime Server:</w:t>
      </w: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 Node.js acoplado ao Express 4 estável, utilizando CommonJS para interoperabilidade total de módulos.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rtl w:val="0"/>
        </w:rPr>
        <w:t xml:space="preserve">Segurança e Validação:</w:t>
      </w: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 jsonwebtoken para controle rígido de sessões de usuários baseado em papéis (roles), bcrypt para cifragem de credenciais e Zod para validação severa de payloads na camada de transporte.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rtl w:val="0"/>
        </w:rPr>
        <w:t xml:space="preserve">Processamento Assíncrono:</w:t>
      </w: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 Fila estruturada via BullMQ alimentada por uma instância dedicada do Redis, isolando tarefas pesadas do fluxo principal de requisições HTTP.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rtl w:val="0"/>
        </w:rPr>
        <w:t xml:space="preserve">Banco de Dados Core:</w:t>
      </w: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 PostgreSQL gerenciado de forma ágil através do construtor de queries Knex.js, provendo migrações e sementes versionadas.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rtl w:val="0"/>
        </w:rPr>
        <w:t xml:space="preserve">Orquestração de Container:</w:t>
      </w: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 Docker e Docker Compose servidos em produção via Coolify em uma VPS sob proxy reverso Nginx.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2.3 Camada de Orquestração Inteligente (n8n)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rtl w:val="0"/>
        </w:rPr>
        <w:t xml:space="preserve">Engine de Fluxo:</w:t>
      </w: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 n8n Self-Hosted rodando via container integrado à sub-rede interna do Docker Compose, comunicando-se de forma direta com o backend sem necessidade de exposição de portas para a rede externa.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1a1a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Modelo de Dados Relacional (Schema PostgreSQL)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00" w:lineRule="auto"/>
        <w:rPr>
          <w:rFonts w:ascii="Arial" w:cs="Arial" w:eastAsia="Arial" w:hAnsi="Arial"/>
          <w:color w:val="1a1a2e"/>
        </w:rPr>
      </w:pP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O banco de dados foi modelado para suportar consistência absoluta e integridade referencial nas operações de chat e movimentações operacionais do funil:</w:t>
      </w:r>
    </w:p>
    <w:tbl>
      <w:tblPr>
        <w:tblStyle w:val="Table2"/>
        <w:tblW w:w="9360.0" w:type="dxa"/>
        <w:jc w:val="left"/>
        <w:tblBorders>
          <w:top w:color="d0d0d0" w:space="0" w:sz="6" w:val="single"/>
          <w:left w:color="d0d0d0" w:space="0" w:sz="6" w:val="single"/>
          <w:bottom w:color="d0d0d0" w:space="0" w:sz="6" w:val="single"/>
          <w:right w:color="d0d0d0" w:space="0" w:sz="6" w:val="single"/>
          <w:insideH w:color="d0d0d0" w:space="0" w:sz="6" w:val="single"/>
          <w:insideV w:color="d0d0d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2e75b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Tabela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2e75b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Atributos e Chaves Relacionais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ourier new" w:cs="courier new" w:eastAsia="courier new" w:hAnsi="courier new"/>
                <w:b w:val="1"/>
                <w:bCs w:val="1"/>
                <w:color w:val="2e75b6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users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id (UUID), name (VARCHAR), email (VARCHAR, UNIQUE), password_hash (TEXT), role (ENUM: 'admin', 'agent', 'viewer'), created_at (TIMESTAMP)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5f8f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ourier new" w:cs="courier new" w:eastAsia="courier new" w:hAnsi="courier new"/>
                <w:b w:val="1"/>
                <w:bCs w:val="1"/>
                <w:color w:val="2e75b6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5b6"/>
                <w:sz w:val="18"/>
                <w:szCs w:val="18"/>
                <w:shd w:fill="auto" w:val="clear"/>
                <w:rtl w:val="0"/>
              </w:rPr>
              <w:t xml:space="preserve">contacts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5f8f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auto" w:val="clear"/>
                <w:rtl w:val="0"/>
              </w:rPr>
              <w:t xml:space="preserve">id (UUID), name (VARCHAR), phone (VARCHAR, UNIQUE), email (VARCHAR), source (VARCHAR), status (VARCHAR), assigned_to (FK users, NULLABLE), created_at (TIMESTAMP), updated_at (TIMESTAMP)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ourier new" w:cs="courier new" w:eastAsia="courier new" w:hAnsi="courier new"/>
                <w:b w:val="1"/>
                <w:bCs w:val="1"/>
                <w:color w:val="2e75b6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pipeline_stages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id (INT, PK), name (VARCHAR), order_index (INT), color (VARCHAR)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5f8f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ourier new" w:cs="courier new" w:eastAsia="courier new" w:hAnsi="courier new"/>
                <w:b w:val="1"/>
                <w:bCs w:val="1"/>
                <w:color w:val="2e75b6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5b6"/>
                <w:sz w:val="18"/>
                <w:szCs w:val="18"/>
                <w:shd w:fill="auto" w:val="clear"/>
                <w:rtl w:val="0"/>
              </w:rPr>
              <w:t xml:space="preserve">pipeline_cards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5f8f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auto" w:val="clear"/>
                <w:rtl w:val="0"/>
              </w:rPr>
              <w:t xml:space="preserve">id (UUID), contact_id (FK contacts, UNIQUE), stage_id (FK pipeline_stages), assigned_to (FK users, NULLABLE), notes (TEXT), updated_at (TIMESTAMP)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ourier new" w:cs="courier new" w:eastAsia="courier new" w:hAnsi="courier new"/>
                <w:b w:val="1"/>
                <w:bCs w:val="1"/>
                <w:color w:val="2e75b6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conversations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id (UUID), contact_id (FK contacts), channel (VARCHAR: 'whatsapp'), status (ENUM: 'open', 'bot', 'human', 'closed'), assigned_agent_id (FK users, NULLABLE), updated_at (TIMESTAMP)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5f8f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ourier new" w:cs="courier new" w:eastAsia="courier new" w:hAnsi="courier new"/>
                <w:b w:val="1"/>
                <w:bCs w:val="1"/>
                <w:color w:val="2e75b6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5b6"/>
                <w:sz w:val="18"/>
                <w:szCs w:val="18"/>
                <w:shd w:fill="auto" w:val="clear"/>
                <w:rtl w:val="0"/>
              </w:rPr>
              <w:t xml:space="preserve">messages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5f8f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auto" w:val="clear"/>
                <w:rtl w:val="0"/>
              </w:rPr>
              <w:t xml:space="preserve">id (UUID), conversation_id (FK conversations), direction (ENUM: 'inbound', 'outbound'), content_type (ENUM: 'text', 'image', 'audio', 'video', 'doc'), content (TEXT), media_url (TEXT, NULLABLE), sent_by (VARCHAR: 'agent_id', 'bot', 'system'), created_at (TIMESTAMP)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ourier new" w:cs="courier new" w:eastAsia="courier new" w:hAnsi="courier new"/>
                <w:b w:val="1"/>
                <w:bCs w:val="1"/>
                <w:color w:val="2e75b6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ai_agents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id (UUID), name (VARCHAR), role (VARCHAR), system_prompt (TEXT), llm_model (VARCHAR), temperature (FLOAT), typing_delay_ms (INT), is_active (BOOLEAN)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5f8f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ourier new" w:cs="courier new" w:eastAsia="courier new" w:hAnsi="courier new"/>
                <w:b w:val="1"/>
                <w:bCs w:val="1"/>
                <w:color w:val="2e75b6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75b6"/>
                <w:sz w:val="18"/>
                <w:szCs w:val="18"/>
                <w:shd w:fill="auto" w:val="clear"/>
                <w:rtl w:val="0"/>
              </w:rPr>
              <w:t xml:space="preserve">automation_config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5f8f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auto" w:val="clear"/>
                <w:rtl w:val="0"/>
              </w:rPr>
              <w:t xml:space="preserve">id (INT, PK, Single Row), evolution_api_url (TEXT), evolution_api_key_encrypted (TEXT), business_hours_start (TIME), business_hours_end (TIME), away_message (TEXT)</w:t>
            </w:r>
          </w:p>
        </w:tc>
      </w:tr>
    </w:tbl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180" w:lineRule="auto"/>
        <w:rPr>
          <w:rFonts w:ascii="courier new" w:cs="courier new" w:eastAsia="courier new" w:hAnsi="courier new"/>
          <w:color w:val="1a1a2e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Fluxo Crítico Assíncrono de Mensagens e I.A.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1a2e"/>
        </w:rPr>
      </w:pP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Para neutralizar os erros de timeout provocados pelo tempo de processamento das respostas dos modelos generativos de grande porte, o sistema divide a recepção e a execução de forma estrita em etapas atômicas: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00" w:lineRule="auto"/>
        <w:ind w:left="180" w:right="180" w:firstLine="0"/>
        <w:rPr>
          <w:rFonts w:ascii="courier new" w:cs="courier new" w:eastAsia="courier new" w:hAnsi="courier new"/>
          <w:color w:val="333333"/>
          <w:sz w:val="18"/>
          <w:szCs w:val="18"/>
          <w:shd w:fill="f0f0f0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0f0f0" w:val="clear"/>
          <w:rtl w:val="0"/>
        </w:rPr>
        <w:t xml:space="preserve">[Evolution API]</w:t>
        <w:br w:type="textWrapping"/>
        <w:t xml:space="preserve">      │</w:t>
        <w:br w:type="textWrapping"/>
        <w:t xml:space="preserve">      ▼  (Payload disparado via Webhook com assinatura HMAC)</w:t>
        <w:br w:type="textWrapping"/>
        <w:t xml:space="preserve">[Backend Express: POST /api/webhook/evolution]</w:t>
        <w:br w:type="textWrapping"/>
        <w:t xml:space="preserve">      │</w:t>
        <w:br w:type="textWrapping"/>
        <w:t xml:space="preserve">      ├── 1. Middleware executa validação criptográfica do segredo HMAC.</w:t>
        <w:br w:type="textWrapping"/>
        <w:t xml:space="preserve">      ├── 2. Backend persiste a mensagem bruta imediatamente no PostgreSQL.</w:t>
        <w:br w:type="textWrapping"/>
        <w:t xml:space="preserve">      ├── 3. Backend retorna resposta HTTP 200 OK para a Evolution em &lt; 100ms.</w:t>
        <w:br w:type="textWrapping"/>
        <w:t xml:space="preserve">      └── 4. O ID da mensagem é jogado para a fila 'message-processor' do BullMQ.</w:t>
        <w:br w:type="textWrapping"/>
        <w:t xml:space="preserve">                                │</w:t>
        <w:br w:type="textWrapping"/>
        <w:t xml:space="preserve">                                ▼  (Consumo assíncrono via Worker dedicado)</w:t>
        <w:br w:type="textWrapping"/>
        <w:t xml:space="preserve">                     [Worker BullMQ / Redis]</w:t>
        <w:br w:type="textWrapping"/>
        <w:t xml:space="preserve">                                │</w:t>
        <w:br w:type="textWrapping"/>
        <w:t xml:space="preserve">                                ▼  (Repasse limpo via protocolo HTTP interno)</w:t>
        <w:br w:type="textWrapping"/>
        <w:t xml:space="preserve">                 [Webhook de Entrada do n8n]</w:t>
        <w:br w:type="textWrapping"/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1a2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rtl w:val="0"/>
        </w:rPr>
        <w:t xml:space="preserve">Por que este fluxo é infalível:</w:t>
      </w: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 Como a Evolution API recebe a confirmação de recebimento instantaneamente, ela extingue qualquer rotina de reenvio por timeout. O worker e o n8n possuem total liberdade temporal para processar e estruturar a inteligência de resposta sem comprometer as requisições ativas no ecossistema.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1a1a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Engenharia do Workflow de Orquestração no n8n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1a2e"/>
        </w:rPr>
      </w:pP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O n8n opera centralizando os fluxos lógicos e isolando o código de integrações pesadas das LLMs. O roteiro analítico executado pelo workflow segue os seguintes nós sequenciais: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rtl w:val="0"/>
        </w:rPr>
        <w:t xml:space="preserve">Webhook Node (Ingestão):</w:t>
      </w: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 Captura o ID da mensagem despachado de forma assíncrona pelo Worker do BullMQ.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rtl w:val="0"/>
        </w:rPr>
        <w:t xml:space="preserve">HTTP Request Node (Recuperação de Contexto):</w:t>
      </w: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 Faz uma chamada interna na API do backend para resgatar as últimas 10 mensagens da conversa, os metadados do contato e a etapa atual do funil do CRM.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rtl w:val="0"/>
        </w:rPr>
        <w:t xml:space="preserve">Switch Node (Validação Operacional):</w:t>
      </w: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 Avalia duas regras de negócio cruciais: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• Se o status da conversa estiver configurado como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0392b"/>
          <w:rtl w:val="0"/>
        </w:rPr>
        <w:t xml:space="preserve">'human'</w:t>
      </w: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, o fluxo encerra imediatamente para garantir a prioridade total do atendente humano.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• Verifica se o timestamp atual se encontra fora do intervalo parametrizado nas variáveis de horário de expediente comercial. Caso negativo, desvia para o nó de mensagem automática de ausência (Away Message).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rtl w:val="0"/>
        </w:rPr>
        <w:t xml:space="preserve">Router Node (Identificação do Agente):</w:t>
      </w: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 Com base no estágio atual do Kanban do contato, o n8n define qual o prompt de sistema do agente correspondente deve ser utilizado. Contatos em estágio inicial ativam a persona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rtl w:val="0"/>
        </w:rPr>
        <w:t xml:space="preserve">Maya (SDR)</w:t>
      </w: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, leads avançados ativam a persona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rtl w:val="0"/>
        </w:rPr>
        <w:t xml:space="preserve">Oliver (VSL)</w:t>
      </w: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 e negociações diretas acionam as regras da persona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rtl w:val="0"/>
        </w:rPr>
        <w:t xml:space="preserve">Lara/Morgana (Closer)</w:t>
      </w: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rtl w:val="0"/>
        </w:rPr>
        <w:t xml:space="preserve">Advanced AI Node (Processamento Generativo):</w:t>
      </w: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 Conecta-se à API do Groq ou OpenAI carregando o modelo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2e"/>
          <w:rtl w:val="0"/>
        </w:rPr>
        <w:t xml:space="preserve">llama-3.3-70b-versatile</w:t>
      </w: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. O nó utiliza uma memória estruturada baseada em buffer para manter a fluidez histórica da conversa.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rtl w:val="0"/>
        </w:rPr>
        <w:t xml:space="preserve">Conditional Node (Análise de Transição de Status):</w:t>
      </w: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 Avalia a saída sintática da I.A. Caso a string contenha a tag estrutural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0392b"/>
          <w:rtl w:val="0"/>
        </w:rPr>
        <w:t xml:space="preserve">[TRANSFERIR_HUMANO]</w:t>
      </w: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, o n8n executa de forma automática um comando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2e"/>
          <w:rtl w:val="0"/>
        </w:rPr>
        <w:t xml:space="preserve">PATCH /api/conversations/:id</w:t>
      </w: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 no backend, alterando o status para 'human' e disparando o alerta visual para os agentes reais no frontend.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rtl w:val="0"/>
        </w:rPr>
        <w:t xml:space="preserve">HTTP Request Node (Despacho de Resposta):</w:t>
      </w: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 Se for uma interação normal, o n8n envia a resposta tratada diretamente para o endpoint de envio de texto da Evolution API, e em seguida registra o evento de saída via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2e"/>
          <w:rtl w:val="0"/>
        </w:rPr>
        <w:t xml:space="preserve">POST /api/messages</w:t>
      </w: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 no backend para que o Socket.io propague o balão de chat na tela do painel em tempo real.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1a1a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6. Protocolos de Segurança e Autenticação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6.1 Handshake Seguro do WebSocket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1a2e"/>
        </w:rPr>
      </w:pP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A API de Socket.io não aceita conexões anônimas. A validação criptográfica do token JWT ocorre diretamente na interceptação inicial (handshake):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="300" w:lineRule="auto"/>
        <w:ind w:left="180" w:right="180" w:firstLine="0"/>
        <w:rPr>
          <w:rFonts w:ascii="courier new" w:cs="courier new" w:eastAsia="courier new" w:hAnsi="courier new"/>
          <w:color w:val="1a1a2e"/>
          <w:sz w:val="18"/>
          <w:szCs w:val="18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shd w:fill="f5f5f5" w:val="clear"/>
          <w:rtl w:val="0"/>
        </w:rPr>
        <w:t xml:space="preserve">io.use((socket, next) =&gt; {</w:t>
        <w:br w:type="textWrapping"/>
        <w:t xml:space="preserve">  const token = socket.handshake.auth.token;</w:t>
        <w:br w:type="textWrapping"/>
        <w:t xml:space="preserve">  try {</w:t>
        <w:br w:type="textWrapping"/>
        <w:t xml:space="preserve">    const user = jwt.verify(token, process.env.JWT_SECRET);</w:t>
        <w:br w:type="textWrapping"/>
        <w:t xml:space="preserve">    socket.user = user;</w:t>
        <w:br w:type="textWrapping"/>
        <w:t xml:space="preserve">    next();</w:t>
        <w:br w:type="textWrapping"/>
        <w:t xml:space="preserve">  } catch (err) {</w:t>
        <w:br w:type="textWrapping"/>
        <w:t xml:space="preserve">    next(new Error('Falha na Autenticação: Token Inválido'));</w:t>
        <w:br w:type="textWrapping"/>
        <w:t xml:space="preserve">  }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6.2 Isolamento de Dados por Salas (Rooms)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1a2e"/>
        </w:rPr>
      </w:pP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Para mitigar sobrecarga de rede e impedir vazamento de dados entre atendentes no frontend premium, as atualizações de mensagens são segregadas por identificadores de conversas: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00" w:lineRule="auto"/>
        <w:ind w:left="180" w:right="180" w:firstLine="0"/>
        <w:rPr>
          <w:rFonts w:ascii="courier new" w:cs="courier new" w:eastAsia="courier new" w:hAnsi="courier new"/>
          <w:color w:val="1a1a2e"/>
          <w:sz w:val="18"/>
          <w:szCs w:val="18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shd w:fill="f5f5f5" w:val="clear"/>
          <w:rtl w:val="0"/>
        </w:rPr>
        <w:t xml:space="preserve">socket.on('joinConversation', (conversationId) =&gt; {</w:t>
        <w:br w:type="textWrapping"/>
        <w:t xml:space="preserve">  socket.join(`conversation:${conversationId}`);</w:t>
        <w:br w:type="textWrapping"/>
        <w:t xml:space="preserve">});</w:t>
        <w:br w:type="textWrapping"/>
        <w:br w:type="textWrapping"/>
        <w:t xml:space="preserve">// Envio direcionado e cirúrgico de novas mensagens:</w:t>
        <w:br w:type="textWrapping"/>
        <w:t xml:space="preserve">io.to(`conversation:${conversationId}`).emit('new-message', messagePayload);</w:t>
        <w:br w:type="textWrapping"/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 new" w:cs="courier new" w:eastAsia="courier new" w:hAnsi="courier new"/>
          <w:color w:val="1a1a2e"/>
          <w:sz w:val="18"/>
          <w:szCs w:val="18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7. Configurações Globais e Estrutura de Diretórios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7.1 Estrutura de Pastas Padronizada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="300" w:lineRule="auto"/>
        <w:ind w:left="180" w:right="180" w:firstLine="0"/>
        <w:rPr>
          <w:rFonts w:ascii="courier new" w:cs="courier new" w:eastAsia="courier new" w:hAnsi="courier new"/>
          <w:color w:val="333333"/>
          <w:sz w:val="18"/>
          <w:szCs w:val="18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5f5f5" w:val="clear"/>
          <w:rtl w:val="0"/>
        </w:rPr>
        <w:t xml:space="preserve">mega-crm/</w:t>
        <w:br w:type="textWrapping"/>
        <w:t xml:space="preserve">├── docker-compose.yml</w:t>
        <w:br w:type="textWrapping"/>
        <w:t xml:space="preserve">├── .env</w:t>
        <w:br w:type="textWrapping"/>
        <w:t xml:space="preserve">├── backend/</w:t>
        <w:br w:type="textWrapping"/>
        <w:t xml:space="preserve">│   ├── src/</w:t>
        <w:br w:type="textWrapping"/>
        <w:t xml:space="preserve">│   │   ├── config/          # Conexões DB, Redis e chaves de ambiente</w:t>
        <w:br w:type="textWrapping"/>
        <w:t xml:space="preserve">│   │   ├── middleware/      # Validador de HMAC e Autenticação JWT</w:t>
        <w:br w:type="textWrapping"/>
        <w:t xml:space="preserve">│   │   ├── routes/          # CRUDs e receptores de Webhooks</w:t>
        <w:br w:type="textWrapping"/>
        <w:t xml:space="preserve">│   │   ├── workers/         # messageProcessor.worker.js (BullMQ)</w:t>
        <w:br w:type="textWrapping"/>
        <w:t xml:space="preserve">│   │   ├── services/        # Abstração de chamadas internas da API</w:t>
        <w:br w:type="textWrapping"/>
        <w:t xml:space="preserve">│   │   ├── db/              # Migrations do Knex.js</w:t>
        <w:br w:type="textWrapping"/>
        <w:t xml:space="preserve">│   │   └── app.js           # Inicialização do Express e Socket.io</w:t>
        <w:br w:type="textWrapping"/>
        <w:t xml:space="preserve">│   └── Dockerfile</w:t>
        <w:br w:type="textWrapping"/>
        <w:t xml:space="preserve">└── frontend/</w:t>
        <w:br w:type="textWrapping"/>
        <w:t xml:space="preserve">    ├── src/</w:t>
        <w:br w:type="textWrapping"/>
        <w:t xml:space="preserve">    │   ├── components/      # UI atômica e estilizações Glassmorphism</w:t>
        <w:br w:type="textWrapping"/>
        <w:t xml:space="preserve">    │   ├── pages/           # Kanban, Chat em Tempo Real, Configurações</w:t>
        <w:br w:type="textWrapping"/>
        <w:t xml:space="preserve">    │   ├── stores/          # Estado reativo via Zustand</w:t>
        <w:br w:type="textWrapping"/>
        <w:t xml:space="preserve">    │   ├── hooks/           # Orquestração de conexões de Sockets e Query</w:t>
        <w:br w:type="textWrapping"/>
        <w:t xml:space="preserve">    │   └── main.jsx</w:t>
        <w:br w:type="textWrapping"/>
        <w:t xml:space="preserve">    └── Dockerfile</w:t>
        <w:br w:type="textWrapping"/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7.2 Variáveis de Ambiente Essenciais (.env)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00" w:lineRule="auto"/>
        <w:ind w:left="180" w:right="180" w:firstLine="0"/>
        <w:rPr>
          <w:rFonts w:ascii="courier new" w:cs="courier new" w:eastAsia="courier new" w:hAnsi="courier new"/>
          <w:color w:val="1a1a2e"/>
          <w:sz w:val="18"/>
          <w:szCs w:val="18"/>
          <w:shd w:fill="f0f4f8" w:val="clear"/>
        </w:rPr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shd w:fill="f0f4f8" w:val="clear"/>
          <w:rtl w:val="0"/>
        </w:rPr>
        <w:t xml:space="preserve"># Configurações do Core Backend</w:t>
        <w:br w:type="textWrapping"/>
        <w:t xml:space="preserve">NODE_ENV=production</w:t>
        <w:br w:type="textWrapping"/>
        <w:t xml:space="preserve">PORT=3001</w:t>
        <w:br w:type="textWrapping"/>
        <w:t xml:space="preserve">DATABASE_URL=postgresql://postgres_user:strong_password@postgres:5432/megacrm</w:t>
        <w:br w:type="textWrapping"/>
        <w:t xml:space="preserve">REDIS_URL=redis://redis:6379</w:t>
        <w:br w:type="textWrapping"/>
        <w:t xml:space="preserve">JWT_SECRET=9b1deb4d3b72c6858e5f242d547f3112a232f059</w:t>
        <w:br w:type="textWrapping"/>
        <w:br w:type="textWrapping"/>
        <w:t xml:space="preserve"># Parametrização da Evolution API</w:t>
        <w:br w:type="textWrapping"/>
        <w:t xml:space="preserve">EVOLUTION_API_URL=https://api.evolution.megaacessoriosautomotivos.com.br</w:t>
        <w:br w:type="textWrapping"/>
        <w:t xml:space="preserve">EVOLUTION_API_KEY=ev_secret_key_prod_7712</w:t>
        <w:br w:type="textWrapping"/>
        <w:t xml:space="preserve">EVOLUTION_WEBHOOK_SECRET=hmac_signature_validation_token_9901</w:t>
        <w:br w:type="textWrapping"/>
        <w:br w:type="textWrapping"/>
        <w:t xml:space="preserve"># Parametrização Core da Automação n8n</w:t>
        <w:br w:type="textWrapping"/>
        <w:t xml:space="preserve">N8N_HOST=automation.megaacessoriosautomotivos.com.br</w:t>
        <w:br w:type="textWrapping"/>
        <w:t xml:space="preserve">N8N_PORT=5678</w:t>
        <w:br w:type="textWrapping"/>
        <w:t xml:space="preserve">N8N_PROTOCOL=https</w:t>
        <w:br w:type="textWrapping"/>
        <w:t xml:space="preserve">WEBHOOK_URL=https://automation.megaacessoriosautomotivos.com.br/</w:t>
        <w:br w:type="textWrapping"/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 new" w:cs="courier new" w:eastAsia="courier new" w:hAnsi="courier new"/>
          <w:color w:val="1a1a2e"/>
          <w:sz w:val="18"/>
          <w:szCs w:val="18"/>
          <w:shd w:fill="f0f4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Orquestração de Ambiente (Docker Compose)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1a2e"/>
        </w:rPr>
      </w:pP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O manifesto de Docker Compose consolida todos os microsserviços necessários para inicialização da infraestrutura de alta velocidade através do Coolify: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00" w:lineRule="auto"/>
        <w:ind w:left="180" w:right="180" w:firstLine="0"/>
        <w:rPr>
          <w:rFonts w:ascii="courier new" w:cs="courier new" w:eastAsia="courier new" w:hAnsi="courier new"/>
          <w:color w:val="333333"/>
          <w:sz w:val="18"/>
          <w:szCs w:val="18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5f5f5" w:val="clear"/>
          <w:rtl w:val="0"/>
        </w:rPr>
        <w:t xml:space="preserve">version: '3.8'</w:t>
        <w:br w:type="textWrapping"/>
        <w:br w:type="textWrapping"/>
        <w:t xml:space="preserve">services:</w:t>
        <w:br w:type="textWrapping"/>
        <w:t xml:space="preserve">  postgres:</w:t>
        <w:br w:type="textWrapping"/>
        <w:t xml:space="preserve">    image: postgres:15-alpine</w:t>
        <w:br w:type="textWrapping"/>
        <w:t xml:space="preserve">    environment:</w:t>
        <w:br w:type="textWrapping"/>
        <w:t xml:space="preserve">      POSTGRES_DB: megacrm</w:t>
        <w:br w:type="textWrapping"/>
        <w:t xml:space="preserve">      POSTGRES_USER: ${DB_USER}</w:t>
        <w:br w:type="textWrapping"/>
        <w:t xml:space="preserve">      POSTGRES_PASSWORD: ${DB_PASSWORD}</w:t>
        <w:br w:type="textWrapping"/>
        <w:t xml:space="preserve">    volumes:</w:t>
        <w:br w:type="textWrapping"/>
        <w:t xml:space="preserve">      - postgres_data:/var/lib/postgresql/data</w:t>
        <w:br w:type="textWrapping"/>
        <w:t xml:space="preserve">    ports:</w:t>
        <w:br w:type="textWrapping"/>
        <w:t xml:space="preserve">      - "5432:5432"</w:t>
        <w:br w:type="textWrapping"/>
        <w:br w:type="textWrapping"/>
        <w:t xml:space="preserve">  redis:</w:t>
        <w:br w:type="textWrapping"/>
        <w:t xml:space="preserve">    image: redis:7-alpine</w:t>
        <w:br w:type="textWrapping"/>
        <w:t xml:space="preserve">    volumes:</w:t>
        <w:br w:type="textWrapping"/>
        <w:t xml:space="preserve">      - redis_data:/data</w:t>
        <w:br w:type="textWrapping"/>
        <w:t xml:space="preserve">    command: redis-server --appendonly yes</w:t>
        <w:br w:type="textWrapping"/>
        <w:br w:type="textWrapping"/>
        <w:t xml:space="preserve">  backend:</w:t>
        <w:br w:type="textWrapping"/>
        <w:t xml:space="preserve">    build: ./backend</w:t>
        <w:br w:type="textWrapping"/>
        <w:t xml:space="preserve">    ports:</w:t>
        <w:br w:type="textWrapping"/>
        <w:t xml:space="preserve">      - "3001:3001"</w:t>
        <w:br w:type="textWrapping"/>
        <w:t xml:space="preserve">    environment:</w:t>
        <w:br w:type="textWrapping"/>
        <w:t xml:space="preserve">      - NODE_ENV=production</w:t>
        <w:br w:type="textWrapping"/>
        <w:t xml:space="preserve">      - DATABASE_URL=postgresql://${DB_USER}:${DB_PASSWORD}@postgres:5432/megacrm</w:t>
        <w:br w:type="textWrapping"/>
        <w:t xml:space="preserve">      - REDIS_URL=redis://redis:6379</w:t>
        <w:br w:type="textWrapping"/>
        <w:t xml:space="preserve">    depends_on:</w:t>
        <w:br w:type="textWrapping"/>
        <w:t xml:space="preserve">      - postgres</w:t>
        <w:br w:type="textWrapping"/>
        <w:t xml:space="preserve">      - redis</w:t>
        <w:br w:type="textWrapping"/>
        <w:t xml:space="preserve">    restart: unless-stopped</w:t>
        <w:br w:type="textWrapping"/>
        <w:br w:type="textWrapping"/>
        <w:t xml:space="preserve">  worker:</w:t>
        <w:br w:type="textWrapping"/>
        <w:t xml:space="preserve">    build: ./backend</w:t>
        <w:br w:type="textWrapping"/>
        <w:t xml:space="preserve">    command: node src/workers/messageProcessor.worker.js</w:t>
        <w:br w:type="textWrapping"/>
        <w:t xml:space="preserve">    environment:</w:t>
        <w:br w:type="textWrapping"/>
        <w:t xml:space="preserve">      - NODE_ENV=production</w:t>
        <w:br w:type="textWrapping"/>
        <w:t xml:space="preserve">      - DATABASE_URL=postgresql://${DB_USER}:${DB_PASSWORD}@postgres:5432/megacrm</w:t>
        <w:br w:type="textWrapping"/>
        <w:t xml:space="preserve">      - REDIS_URL=redis://redis:6379</w:t>
        <w:br w:type="textWrapping"/>
        <w:t xml:space="preserve">    depends_on:</w:t>
        <w:br w:type="textWrapping"/>
        <w:t xml:space="preserve">      - postgres</w:t>
        <w:br w:type="textWrapping"/>
        <w:t xml:space="preserve">      - redis</w:t>
        <w:br w:type="textWrapping"/>
        <w:t xml:space="preserve">    restart: unless-stopped</w:t>
        <w:br w:type="textWrapping"/>
        <w:br w:type="textWrapping"/>
        <w:t xml:space="preserve">  n8n:</w:t>
        <w:br w:type="textWrapping"/>
        <w:t xml:space="preserve">    image: docker.n8n.io/n8nio/n8n:latest</w:t>
        <w:br w:type="textWrapping"/>
        <w:t xml:space="preserve">    ports:</w:t>
        <w:br w:type="textWrapping"/>
        <w:t xml:space="preserve">      - "5678:5678"</w:t>
        <w:br w:type="textWrapping"/>
        <w:t xml:space="preserve">    environment:</w:t>
        <w:br w:type="textWrapping"/>
        <w:t xml:space="preserve">      - N8N_HOST=${N8N_HOST}</w:t>
        <w:br w:type="textWrapping"/>
        <w:t xml:space="preserve">      - N8N_PORT=5678</w:t>
        <w:br w:type="textWrapping"/>
        <w:t xml:space="preserve">      - N8N_PROTOCOL=https</w:t>
        <w:br w:type="textWrapping"/>
        <w:t xml:space="preserve">      - NODE_ENV=production</w:t>
        <w:br w:type="textWrapping"/>
        <w:t xml:space="preserve">      - WEBHOOK_URL=${WEBHOOK_URL}</w:t>
        <w:br w:type="textWrapping"/>
        <w:t xml:space="preserve">    volumes:</w:t>
        <w:br w:type="textWrapping"/>
        <w:t xml:space="preserve">      - n8n_data:/home/node/.n8n</w:t>
        <w:br w:type="textWrapping"/>
        <w:t xml:space="preserve">    depends_on:</w:t>
        <w:br w:type="textWrapping"/>
        <w:t xml:space="preserve">      - postgres</w:t>
        <w:br w:type="textWrapping"/>
        <w:t xml:space="preserve">      - redis</w:t>
        <w:br w:type="textWrapping"/>
        <w:t xml:space="preserve">    restart: unless-stopped</w:t>
        <w:br w:type="textWrapping"/>
        <w:br w:type="textWrapping"/>
        <w:t xml:space="preserve">  frontend:</w:t>
        <w:br w:type="textWrapping"/>
        <w:t xml:space="preserve">    build: ./frontend</w:t>
        <w:br w:type="textWrapping"/>
        <w:t xml:space="preserve">    ports:</w:t>
        <w:br w:type="textWrapping"/>
        <w:t xml:space="preserve">      - "8081:80"</w:t>
        <w:br w:type="textWrapping"/>
        <w:t xml:space="preserve">    depends_on:</w:t>
        <w:br w:type="textWrapping"/>
        <w:t xml:space="preserve">      - backend</w:t>
        <w:br w:type="textWrapping"/>
        <w:br w:type="textWrapping"/>
        <w:t xml:space="preserve">volumes:</w:t>
        <w:br w:type="textWrapping"/>
        <w:t xml:space="preserve">  postgres_data:</w:t>
        <w:br w:type="textWrapping"/>
        <w:t xml:space="preserve">  redis_data:</w:t>
        <w:br w:type="textWrapping"/>
        <w:t xml:space="preserve">  n8n_data:</w:t>
        <w:br w:type="textWrapping"/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 new" w:cs="courier new" w:eastAsia="courier new" w:hAnsi="courier new"/>
          <w:color w:val="333333"/>
          <w:sz w:val="18"/>
          <w:szCs w:val="18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 Roteiro Cronológico de Execução do Projeto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00" w:lineRule="auto"/>
        <w:rPr>
          <w:rFonts w:ascii="Arial" w:cs="Arial" w:eastAsia="Arial" w:hAnsi="Arial"/>
          <w:color w:val="1a1a2e"/>
        </w:rPr>
      </w:pP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A construção do ecossistema parte de uma estratégia incremental dividida em marcos técnicos severos para validação de estabilidade do MVP:</w:t>
      </w:r>
    </w:p>
    <w:tbl>
      <w:tblPr>
        <w:tblStyle w:val="Table3"/>
        <w:tblW w:w="9360.0" w:type="dxa"/>
        <w:jc w:val="left"/>
        <w:tblBorders>
          <w:top w:color="d0d0d0" w:space="0" w:sz="6" w:val="single"/>
          <w:left w:color="d0d0d0" w:space="0" w:sz="6" w:val="single"/>
          <w:bottom w:color="d0d0d0" w:space="0" w:sz="6" w:val="single"/>
          <w:right w:color="d0d0d0" w:space="0" w:sz="6" w:val="single"/>
          <w:insideH w:color="d0d0d0" w:space="0" w:sz="6" w:val="single"/>
          <w:insideV w:color="d0d0d0" w:space="0" w:sz="6" w:val="single"/>
        </w:tblBorders>
        <w:tblLayout w:type="fixed"/>
        <w:tblLook w:val="0600"/>
      </w:tblPr>
      <w:tblGrid>
        <w:gridCol w:w="1404"/>
        <w:gridCol w:w="3276"/>
        <w:gridCol w:w="4680"/>
        <w:tblGridChange w:id="0">
          <w:tblGrid>
            <w:gridCol w:w="1404"/>
            <w:gridCol w:w="3276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1e3a5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Etapa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1e3a5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Foco de Desenvolvimento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1e3a5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Entregável Homologado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01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1a1a2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Setup Base e Infraestrutura Inicial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1a1a2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Ambientes isolados via Docker Compose com PostgreSQL, Redis e n8n operacionais se comunicando de forma interna.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5f8f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shd w:fill="auto" w:val="clear"/>
                <w:rtl w:val="0"/>
              </w:rPr>
              <w:t xml:space="preserve">02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5f8f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1a1a2e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shd w:fill="auto" w:val="clear"/>
                <w:rtl w:val="0"/>
              </w:rPr>
              <w:t xml:space="preserve">Engenharia do Core Backend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5f8f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1a1a2e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shd w:fill="auto" w:val="clear"/>
                <w:rtl w:val="0"/>
              </w:rPr>
              <w:t xml:space="preserve">Estrutura de migrations executadas via Knex.js e rotas de autenticação protegidas por assinatura de tokens JWT.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03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1a1a2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Desenvolvimento da Interface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1a1a2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Telas de login e painel visual de Kanban integrados aos dados reais do banco através de React Query.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5f8f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shd w:fill="auto" w:val="clear"/>
                <w:rtl w:val="0"/>
              </w:rPr>
              <w:t xml:space="preserve">04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5f8f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1a1a2e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shd w:fill="auto" w:val="clear"/>
                <w:rtl w:val="0"/>
              </w:rPr>
              <w:t xml:space="preserve">Acoplamento Assíncrono do Webhook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5f8f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1a1a2e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shd w:fill="auto" w:val="clear"/>
                <w:rtl w:val="0"/>
              </w:rPr>
              <w:t xml:space="preserve">Handler de webhook recebendo cargas da Evolution API, checando HMAC e distribuindo via BullMQ sem latência.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05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1a1a2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Modelagem de Fluxos n8n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1a1a2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Workflow montado com lógica de horário comercial, chamadas analíticas à LLM llama-3.3 e roteador automático de tags.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5f8f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shd w:fill="auto" w:val="clear"/>
                <w:rtl w:val="0"/>
              </w:rPr>
              <w:t xml:space="preserve">06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5f8f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1a1a2e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shd w:fill="auto" w:val="clear"/>
                <w:rtl w:val="0"/>
              </w:rPr>
              <w:t xml:space="preserve">Sincronismo WebSocket S3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5f8f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1a1a2e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shd w:fill="auto" w:val="clear"/>
                <w:rtl w:val="0"/>
              </w:rPr>
              <w:t xml:space="preserve">Interface de chat ativa no frontend atualizando em tempo real via Socket.io no momento exato das postagens das respostas da I.A.</w:t>
            </w:r>
          </w:p>
        </w:tc>
      </w:tr>
    </w:tbl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80" w:lineRule="auto"/>
        <w:rPr>
          <w:rFonts w:ascii="Arial" w:cs="Arial" w:eastAsia="Arial" w:hAnsi="Arial"/>
          <w:color w:val="1a1a2e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300" w:lineRule="auto"/>
        <w:jc w:val="center"/>
        <w:rPr>
          <w:rFonts w:ascii="Arial" w:cs="Arial" w:eastAsia="Arial" w:hAnsi="Arial"/>
          <w:color w:val="888888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Documento de Engenharia de Sistemas — Lucas Borges Studio — 2026. Todos os direitos reservados.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