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Enablement &amp; Sustainability Operations Toolkit</w:t>
      </w:r>
    </w:p>
    <w:p>
      <w:r>
        <w:t>Purpose: Provide a structured framework to identify, assess, and automate operational workflows using AI-driven solutions.</w:t>
        <w:br/>
      </w:r>
    </w:p>
    <w:p>
      <w:pPr>
        <w:pStyle w:val="Heading1"/>
      </w:pPr>
      <w:r>
        <w:t>1. Process Audit &amp; AI Readiness Assessment</w:t>
      </w:r>
    </w:p>
    <w:p>
      <w:r>
        <w:br/>
        <w:t>Process Name:</w:t>
        <w:br/>
        <w:t>Owner(s):</w:t>
        <w:br/>
        <w:t>Business Objective:</w:t>
        <w:br/>
        <w:br/>
        <w:t>Inputs:</w:t>
        <w:br/>
        <w:t>Outputs:</w:t>
        <w:br/>
        <w:br/>
        <w:t>Detailed Process Steps:</w:t>
        <w:br/>
        <w:t>| Step | Description | Tool/System | Time (min/hr) | Pain Points |</w:t>
        <w:br/>
        <w:br/>
        <w:t>Key Challenges:</w:t>
        <w:br/>
        <w:t>- Manual effort:</w:t>
        <w:br/>
        <w:t>- Error frequency:</w:t>
        <w:br/>
        <w:t>- Bottlenecks:</w:t>
        <w:br/>
        <w:br/>
        <w:t>AI Readiness Scoring:</w:t>
        <w:br/>
        <w:t>- Repetition Level: Low / Medium / High</w:t>
        <w:br/>
        <w:t>- Data Structure: Structured / Semi-Structured / Unstructured</w:t>
        <w:br/>
        <w:t>- Standardization: Low / Medium / High</w:t>
        <w:br/>
        <w:t>- Risk Level: Low / Medium / High</w:t>
        <w:br/>
        <w:br/>
        <w:t>Recommendation:</w:t>
        <w:br/>
        <w:t>- Automation Type: Full / Partial / Assistive</w:t>
        <w:br/>
        <w:t>- Expected Impact:</w:t>
        <w:br/>
      </w:r>
    </w:p>
    <w:p>
      <w:pPr>
        <w:pStyle w:val="Heading1"/>
      </w:pPr>
      <w:r>
        <w:t>2. AI Use Case Prioritization Framework</w:t>
      </w:r>
    </w:p>
    <w:p>
      <w:r>
        <w:br/>
        <w:t>Evaluate and rank automation opportunities using the following criteria:</w:t>
        <w:br/>
        <w:br/>
        <w:t>| Use Case | Impact | Feasibility | Risk | Data Complexity | Manual Effort | Priority |</w:t>
        <w:br/>
        <w:br/>
        <w:t>Scoring Guidance:</w:t>
        <w:br/>
        <w:t>- Impact: Business value, time saved, visibility</w:t>
        <w:br/>
        <w:t>- Feasibility: Technical difficulty, data readiness</w:t>
        <w:br/>
        <w:t>- Risk: Compliance, accuracy, stakeholder trust</w:t>
        <w:br/>
      </w:r>
    </w:p>
    <w:p>
      <w:pPr>
        <w:pStyle w:val="Heading1"/>
      </w:pPr>
      <w:r>
        <w:t>3. Sustainability Data Pipeline Framework</w:t>
      </w:r>
    </w:p>
    <w:p>
      <w:r>
        <w:br/>
        <w:t>Data Sources:</w:t>
        <w:br/>
        <w:t>- Internal systems (Excel, databases)</w:t>
        <w:br/>
        <w:t>- External disclosures (PDFs, vendor reports)</w:t>
        <w:br/>
        <w:t>- Ad hoc inputs (email attachments)</w:t>
        <w:br/>
        <w:br/>
        <w:t>Processing Layer:</w:t>
        <w:br/>
        <w:t>- Data cleaning &amp; transformation</w:t>
        <w:br/>
        <w:t>- Standardization (units, formats)</w:t>
        <w:br/>
        <w:t>- AI-assisted extraction (PDFs)</w:t>
        <w:br/>
        <w:br/>
        <w:t>Validation Layer:</w:t>
        <w:br/>
        <w:t>- Missing data checks</w:t>
        <w:br/>
        <w:t>- Trend comparisons</w:t>
        <w:br/>
        <w:t>- Anomaly detection</w:t>
        <w:br/>
        <w:br/>
        <w:t>Output Layer:</w:t>
        <w:br/>
        <w:t>- Structured datasets</w:t>
        <w:br/>
        <w:t>- Executive summaries</w:t>
        <w:br/>
        <w:t>- Stakeholder-ready insights</w:t>
        <w:br/>
      </w:r>
    </w:p>
    <w:p>
      <w:pPr>
        <w:pStyle w:val="Heading1"/>
      </w:pPr>
      <w:r>
        <w:t>4. AI Prompt Library (Operational Use)</w:t>
      </w:r>
    </w:p>
    <w:p>
      <w:r>
        <w:br/>
        <w:t>PDF Extraction Prompt:</w:t>
        <w:br/>
        <w:t>Extract key sustainability metrics including Scope 1, 2, and 3 emissions, reporting year, and targets. Return structured output.</w:t>
        <w:br/>
        <w:br/>
        <w:t>PDF Summary Prompt:</w:t>
        <w:br/>
        <w:t>Summarize key findings, risks, and changes from previous reporting periods.</w:t>
        <w:br/>
        <w:br/>
        <w:t>Excel Analysis Prompt:</w:t>
        <w:br/>
        <w:t>Identify trends, anomalies, and potential causes within the dataset.</w:t>
        <w:br/>
        <w:br/>
        <w:t>Stakeholder Communication Prompt:</w:t>
        <w:br/>
        <w:t>Explain findings clearly for a non-technical audience, focusing on business impact and risks.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