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391A" w14:textId="36EC187F" w:rsidR="008574A4" w:rsidRPr="00644A05" w:rsidRDefault="00B05F74">
      <w:pPr>
        <w:rPr>
          <w:rFonts w:ascii="Goudy Old Style" w:hAnsi="Goudy Old Style"/>
        </w:rPr>
      </w:pPr>
      <w:r>
        <w:rPr>
          <w:rFonts w:ascii="Goudy Old Style" w:hAnsi="Goudy Old Style"/>
          <w:noProof/>
        </w:rPr>
        <mc:AlternateContent>
          <mc:Choice Requires="wps">
            <w:drawing>
              <wp:anchor distT="0" distB="0" distL="114300" distR="114300" simplePos="0" relativeHeight="251662336" behindDoc="0" locked="0" layoutInCell="1" allowOverlap="1" wp14:anchorId="1A74884C" wp14:editId="3424CC5A">
                <wp:simplePos x="0" y="0"/>
                <wp:positionH relativeFrom="column">
                  <wp:posOffset>-441960</wp:posOffset>
                </wp:positionH>
                <wp:positionV relativeFrom="paragraph">
                  <wp:posOffset>5814060</wp:posOffset>
                </wp:positionV>
                <wp:extent cx="3048000" cy="624840"/>
                <wp:effectExtent l="0" t="0" r="0" b="3810"/>
                <wp:wrapNone/>
                <wp:docPr id="1526428641" name="Text Box 2"/>
                <wp:cNvGraphicFramePr/>
                <a:graphic xmlns:a="http://schemas.openxmlformats.org/drawingml/2006/main">
                  <a:graphicData uri="http://schemas.microsoft.com/office/word/2010/wordprocessingShape">
                    <wps:wsp>
                      <wps:cNvSpPr txBox="1"/>
                      <wps:spPr>
                        <a:xfrm>
                          <a:off x="0" y="0"/>
                          <a:ext cx="3048000" cy="624840"/>
                        </a:xfrm>
                        <a:prstGeom prst="rect">
                          <a:avLst/>
                        </a:prstGeom>
                        <a:solidFill>
                          <a:schemeClr val="lt1"/>
                        </a:solidFill>
                        <a:ln w="6350">
                          <a:noFill/>
                        </a:ln>
                      </wps:spPr>
                      <wps:txbx>
                        <w:txbxContent>
                          <w:p w14:paraId="55918B0F" w14:textId="06A3252F" w:rsidR="00B05F74" w:rsidRPr="00B05F74" w:rsidRDefault="00B05F74">
                            <w:pPr>
                              <w:rPr>
                                <w:b/>
                                <w:bCs/>
                                <w:i/>
                                <w:iCs/>
                              </w:rPr>
                            </w:pPr>
                            <w:r w:rsidRPr="00B05F74">
                              <w:rPr>
                                <w:b/>
                                <w:bCs/>
                                <w:i/>
                                <w:iCs/>
                              </w:rPr>
                              <w:t>Celebrating a Decade of Regional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74884C" id="_x0000_t202" coordsize="21600,21600" o:spt="202" path="m,l,21600r21600,l21600,xe">
                <v:stroke joinstyle="miter"/>
                <v:path gradientshapeok="t" o:connecttype="rect"/>
              </v:shapetype>
              <v:shape id="Text Box 2" o:spid="_x0000_s1026" type="#_x0000_t202" style="position:absolute;margin-left:-34.8pt;margin-top:457.8pt;width:240pt;height:4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" fillcolor="white [3201]" stroked="f" strokeweight=".5pt">
                <v:textbox>
                  <w:txbxContent>
                    <w:p w14:paraId="55918B0F" w14:textId="06A3252F" w:rsidR="00B05F74" w:rsidRPr="00B05F74" w:rsidRDefault="00B05F74">
                      <w:pPr>
                        <w:rPr>
                          <w:b/>
                          <w:bCs/>
                          <w:i/>
                          <w:iCs/>
                        </w:rPr>
                      </w:pPr>
                      <w:r w:rsidRPr="00B05F74">
                        <w:rPr>
                          <w:b/>
                          <w:bCs/>
                          <w:i/>
                          <w:iCs/>
                        </w:rPr>
                        <w:t>Celebrating a Decade of Regional Transformation</w:t>
                      </w:r>
                    </w:p>
                  </w:txbxContent>
                </v:textbox>
              </v:shape>
            </w:pict>
          </mc:Fallback>
        </mc:AlternateContent>
      </w:r>
      <w:sdt>
        <w:sdtPr>
          <w:rPr>
            <w:rFonts w:ascii="Goudy Old Style" w:hAnsi="Goudy Old Style"/>
          </w:rPr>
          <w:id w:val="-973678707"/>
          <w:docPartObj>
            <w:docPartGallery w:val="Cover Pages"/>
            <w:docPartUnique/>
          </w:docPartObj>
        </w:sdtPr>
        <w:sdtContent>
          <w:r w:rsidR="00644A05">
            <w:rPr>
              <w:noProof/>
            </w:rPr>
            <w:drawing>
              <wp:anchor distT="0" distB="0" distL="114300" distR="114300" simplePos="0" relativeHeight="251663360" behindDoc="0" locked="0" layoutInCell="1" allowOverlap="1" wp14:anchorId="5D1748A6" wp14:editId="53C8A2B0">
                <wp:simplePos x="0" y="0"/>
                <wp:positionH relativeFrom="margin">
                  <wp:posOffset>-396240</wp:posOffset>
                </wp:positionH>
                <wp:positionV relativeFrom="margin">
                  <wp:posOffset>7719060</wp:posOffset>
                </wp:positionV>
                <wp:extent cx="5280660" cy="675005"/>
                <wp:effectExtent l="0" t="0" r="0" b="0"/>
                <wp:wrapSquare wrapText="bothSides"/>
                <wp:docPr id="6013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8685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80660" cy="675005"/>
                        </a:xfrm>
                        <a:prstGeom prst="rect">
                          <a:avLst/>
                        </a:prstGeom>
                      </pic:spPr>
                    </pic:pic>
                  </a:graphicData>
                </a:graphic>
                <wp14:sizeRelH relativeFrom="margin">
                  <wp14:pctWidth>0</wp14:pctWidth>
                </wp14:sizeRelH>
                <wp14:sizeRelV relativeFrom="margin">
                  <wp14:pctHeight>0</wp14:pctHeight>
                </wp14:sizeRelV>
              </wp:anchor>
            </w:drawing>
          </w:r>
          <w:r w:rsidR="00644A05">
            <w:rPr>
              <w:noProof/>
            </w:rPr>
            <w:drawing>
              <wp:anchor distT="0" distB="0" distL="114300" distR="114300" simplePos="0" relativeHeight="251660288" behindDoc="0" locked="0" layoutInCell="1" allowOverlap="1" wp14:anchorId="53C751D9" wp14:editId="4B90B25D">
                <wp:simplePos x="0" y="0"/>
                <wp:positionH relativeFrom="margin">
                  <wp:posOffset>1554480</wp:posOffset>
                </wp:positionH>
                <wp:positionV relativeFrom="margin">
                  <wp:posOffset>678180</wp:posOffset>
                </wp:positionV>
                <wp:extent cx="1737360" cy="523875"/>
                <wp:effectExtent l="0" t="0" r="0" b="9525"/>
                <wp:wrapSquare wrapText="bothSides"/>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6" cstate="email">
                          <a:extLst>
                            <a:ext uri="{28A0092B-C50C-407E-A947-70E740481C1C}">
                              <a14:useLocalDpi xmlns:a14="http://schemas.microsoft.com/office/drawing/2010/main"/>
                            </a:ext>
                          </a:extLst>
                        </a:blip>
                        <a:stretch>
                          <a:fillRect/>
                        </a:stretch>
                      </pic:blipFill>
                      <pic:spPr>
                        <a:xfrm>
                          <a:off x="0" y="0"/>
                          <a:ext cx="1737360" cy="523875"/>
                        </a:xfrm>
                        <a:prstGeom prst="rect">
                          <a:avLst/>
                        </a:prstGeom>
                      </pic:spPr>
                    </pic:pic>
                  </a:graphicData>
                </a:graphic>
                <wp14:sizeRelH relativeFrom="margin">
                  <wp14:pctWidth>0</wp14:pctWidth>
                </wp14:sizeRelH>
                <wp14:sizeRelV relativeFrom="margin">
                  <wp14:pctHeight>0</wp14:pctHeight>
                </wp14:sizeRelV>
              </wp:anchor>
            </w:drawing>
          </w:r>
          <w:r w:rsidR="00644A05" w:rsidRPr="00644A05">
            <w:rPr>
              <w:rFonts w:ascii="Goudy Old Style" w:hAnsi="Goudy Old Style"/>
              <w:noProof/>
            </w:rPr>
            <mc:AlternateContent>
              <mc:Choice Requires="wps">
                <w:drawing>
                  <wp:anchor distT="0" distB="0" distL="114300" distR="114300" simplePos="0" relativeHeight="251655168" behindDoc="0" locked="0" layoutInCell="1" allowOverlap="1" wp14:anchorId="43591910" wp14:editId="3FB50B9C">
                    <wp:simplePos x="0" y="0"/>
                    <wp:positionH relativeFrom="page">
                      <wp:align>center</wp:align>
                    </wp:positionH>
                    <wp:positionV relativeFrom="page">
                      <wp:align>center</wp:align>
                    </wp:positionV>
                    <wp:extent cx="1712890" cy="3840480"/>
                    <wp:effectExtent l="0" t="0" r="0" b="1905"/>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202"/>
                                  <w:gridCol w:w="726"/>
                                </w:tblGrid>
                                <w:tr w:rsidR="00644A05" w14:paraId="2E282083" w14:textId="77777777">
                                  <w:trPr>
                                    <w:jc w:val="center"/>
                                  </w:trPr>
                                  <w:tc>
                                    <w:tcPr>
                                      <w:tcW w:w="2568" w:type="pct"/>
                                      <w:vAlign w:val="center"/>
                                    </w:tcPr>
                                    <w:p w14:paraId="50587CDB" w14:textId="520A2D00" w:rsidR="00644A05" w:rsidRDefault="00644A05">
                                      <w:pPr>
                                        <w:jc w:val="right"/>
                                      </w:pPr>
                                      <w:r>
                                        <w:rPr>
                                          <w:noProof/>
                                        </w:rPr>
                                        <w:drawing>
                                          <wp:inline distT="0" distB="0" distL="0" distR="0" wp14:anchorId="6B6D2E44" wp14:editId="68F10B45">
                                            <wp:extent cx="2846212" cy="2484120"/>
                                            <wp:effectExtent l="0" t="0" r="0" b="0"/>
                                            <wp:docPr id="9661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83055" name=""/>
                                                    <pic:cNvPicPr/>
                                                  </pic:nvPicPr>
                                                  <pic:blipFill>
                                                    <a:blip r:embed="rId7"/>
                                                    <a:stretch>
                                                      <a:fillRect/>
                                                    </a:stretch>
                                                  </pic:blipFill>
                                                  <pic:spPr>
                                                    <a:xfrm>
                                                      <a:off x="0" y="0"/>
                                                      <a:ext cx="2853174" cy="249019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DBABF86" w14:textId="405F7128" w:rsidR="00644A05" w:rsidRDefault="00644A05">
                                          <w:pPr>
                                            <w:pStyle w:val="NoSpacing"/>
                                            <w:spacing w:line="312" w:lineRule="auto"/>
                                            <w:jc w:val="right"/>
                                            <w:rPr>
                                              <w:caps/>
                                              <w:color w:val="191919" w:themeColor="text1" w:themeTint="E6"/>
                                              <w:sz w:val="72"/>
                                              <w:szCs w:val="72"/>
                                            </w:rPr>
                                          </w:pPr>
                                          <w:r>
                                            <w:rPr>
                                              <w:caps/>
                                              <w:color w:val="191919" w:themeColor="text1" w:themeTint="E6"/>
                                              <w:sz w:val="72"/>
                                              <w:szCs w:val="72"/>
                                            </w:rPr>
                                            <w:t>JUMUIYA @ 10</w:t>
                                          </w:r>
                                        </w:p>
                                      </w:sdtContent>
                                    </w:sdt>
                                    <w:sdt>
                                      <w:sdtPr>
                                        <w:rPr>
                                          <w:b/>
                                          <w:bCs/>
                                          <w:color w:val="000000" w:themeColor="text1"/>
                                          <w:sz w:val="40"/>
                                          <w:szCs w:val="4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05277A9" w14:textId="6DF3E96D" w:rsidR="00644A05" w:rsidRDefault="00644A05">
                                          <w:pPr>
                                            <w:jc w:val="right"/>
                                          </w:pPr>
                                          <w:r w:rsidRPr="00644A05">
                                            <w:rPr>
                                              <w:b/>
                                              <w:bCs/>
                                              <w:color w:val="000000" w:themeColor="text1"/>
                                              <w:sz w:val="40"/>
                                              <w:szCs w:val="40"/>
                                            </w:rPr>
                                            <w:t>CONCEPT NOTE</w:t>
                                          </w:r>
                                        </w:p>
                                      </w:sdtContent>
                                    </w:sdt>
                                  </w:tc>
                                  <w:tc>
                                    <w:tcPr>
                                      <w:tcW w:w="2432" w:type="pct"/>
                                      <w:vAlign w:val="center"/>
                                    </w:tcPr>
                                    <w:p w14:paraId="4B419619" w14:textId="520A5CE9" w:rsidR="00644A05" w:rsidRDefault="00644A05">
                                      <w:pPr>
                                        <w:pStyle w:val="NoSpacing"/>
                                      </w:pPr>
                                    </w:p>
                                  </w:tc>
                                </w:tr>
                              </w:tbl>
                              <w:p w14:paraId="54741CDA" w14:textId="2DAB0EA0" w:rsidR="00644A05" w:rsidRDefault="00644A05">
                                <w:r w:rsidRPr="00644A05">
                                  <w:rPr>
                                    <w:noProof/>
                                  </w:rPr>
                                  <w:drawing>
                                    <wp:inline distT="0" distB="0" distL="0" distR="0" wp14:anchorId="47695CC5" wp14:editId="165CC999">
                                      <wp:extent cx="6141720" cy="1135380"/>
                                      <wp:effectExtent l="0" t="0" r="0" b="0"/>
                                      <wp:docPr id="7283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720" cy="113538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43591910" id="Text Box 139" o:spid="_x0000_s1027" type="#_x0000_t202" style="position:absolute;margin-left:0;margin-top:0;width:134.85pt;height:302.4pt;z-index:25165516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202"/>
                            <w:gridCol w:w="726"/>
                          </w:tblGrid>
                          <w:tr w:rsidR="00644A05" w14:paraId="2E282083" w14:textId="77777777">
                            <w:trPr>
                              <w:jc w:val="center"/>
                            </w:trPr>
                            <w:tc>
                              <w:tcPr>
                                <w:tcW w:w="2568" w:type="pct"/>
                                <w:vAlign w:val="center"/>
                              </w:tcPr>
                              <w:p w14:paraId="50587CDB" w14:textId="520A2D00" w:rsidR="00644A05" w:rsidRDefault="00644A05">
                                <w:pPr>
                                  <w:jc w:val="right"/>
                                </w:pPr>
                                <w:r>
                                  <w:rPr>
                                    <w:noProof/>
                                  </w:rPr>
                                  <w:drawing>
                                    <wp:inline distT="0" distB="0" distL="0" distR="0" wp14:anchorId="6B6D2E44" wp14:editId="68F10B45">
                                      <wp:extent cx="2846212" cy="2484120"/>
                                      <wp:effectExtent l="0" t="0" r="0" b="0"/>
                                      <wp:docPr id="9661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83055" name=""/>
                                              <pic:cNvPicPr/>
                                            </pic:nvPicPr>
                                            <pic:blipFill>
                                              <a:blip r:embed="rId7"/>
                                              <a:stretch>
                                                <a:fillRect/>
                                              </a:stretch>
                                            </pic:blipFill>
                                            <pic:spPr>
                                              <a:xfrm>
                                                <a:off x="0" y="0"/>
                                                <a:ext cx="2853174" cy="249019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DBABF86" w14:textId="405F7128" w:rsidR="00644A05" w:rsidRDefault="00644A05">
                                    <w:pPr>
                                      <w:pStyle w:val="NoSpacing"/>
                                      <w:spacing w:line="312" w:lineRule="auto"/>
                                      <w:jc w:val="right"/>
                                      <w:rPr>
                                        <w:caps/>
                                        <w:color w:val="191919" w:themeColor="text1" w:themeTint="E6"/>
                                        <w:sz w:val="72"/>
                                        <w:szCs w:val="72"/>
                                      </w:rPr>
                                    </w:pPr>
                                    <w:r>
                                      <w:rPr>
                                        <w:caps/>
                                        <w:color w:val="191919" w:themeColor="text1" w:themeTint="E6"/>
                                        <w:sz w:val="72"/>
                                        <w:szCs w:val="72"/>
                                      </w:rPr>
                                      <w:t>JUMUIYA @ 10</w:t>
                                    </w:r>
                                  </w:p>
                                </w:sdtContent>
                              </w:sdt>
                              <w:sdt>
                                <w:sdtPr>
                                  <w:rPr>
                                    <w:b/>
                                    <w:bCs/>
                                    <w:color w:val="000000" w:themeColor="text1"/>
                                    <w:sz w:val="40"/>
                                    <w:szCs w:val="4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05277A9" w14:textId="6DF3E96D" w:rsidR="00644A05" w:rsidRDefault="00644A05">
                                    <w:pPr>
                                      <w:jc w:val="right"/>
                                    </w:pPr>
                                    <w:r w:rsidRPr="00644A05">
                                      <w:rPr>
                                        <w:b/>
                                        <w:bCs/>
                                        <w:color w:val="000000" w:themeColor="text1"/>
                                        <w:sz w:val="40"/>
                                        <w:szCs w:val="40"/>
                                      </w:rPr>
                                      <w:t>CONCEPT NOTE</w:t>
                                    </w:r>
                                  </w:p>
                                </w:sdtContent>
                              </w:sdt>
                            </w:tc>
                            <w:tc>
                              <w:tcPr>
                                <w:tcW w:w="2432" w:type="pct"/>
                                <w:vAlign w:val="center"/>
                              </w:tcPr>
                              <w:p w14:paraId="4B419619" w14:textId="520A5CE9" w:rsidR="00644A05" w:rsidRDefault="00644A05">
                                <w:pPr>
                                  <w:pStyle w:val="NoSpacing"/>
                                </w:pPr>
                              </w:p>
                            </w:tc>
                          </w:tr>
                        </w:tbl>
                        <w:p w14:paraId="54741CDA" w14:textId="2DAB0EA0" w:rsidR="00644A05" w:rsidRDefault="00644A05">
                          <w:r w:rsidRPr="00644A05">
                            <w:rPr>
                              <w:noProof/>
                            </w:rPr>
                            <w:drawing>
                              <wp:inline distT="0" distB="0" distL="0" distR="0" wp14:anchorId="47695CC5" wp14:editId="165CC999">
                                <wp:extent cx="6141720" cy="1135380"/>
                                <wp:effectExtent l="0" t="0" r="0" b="0"/>
                                <wp:docPr id="7283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720" cy="1135380"/>
                                        </a:xfrm>
                                        <a:prstGeom prst="rect">
                                          <a:avLst/>
                                        </a:prstGeom>
                                        <a:noFill/>
                                        <a:ln>
                                          <a:noFill/>
                                        </a:ln>
                                      </pic:spPr>
                                    </pic:pic>
                                  </a:graphicData>
                                </a:graphic>
                              </wp:inline>
                            </w:drawing>
                          </w:r>
                        </w:p>
                      </w:txbxContent>
                    </v:textbox>
                    <w10:wrap anchorx="page" anchory="page"/>
                  </v:shape>
                </w:pict>
              </mc:Fallback>
            </mc:AlternateContent>
          </w:r>
          <w:r w:rsidR="00644A05">
            <w:rPr>
              <w:rFonts w:ascii="Goudy Old Style" w:hAnsi="Goudy Old Style"/>
            </w:rPr>
            <w:br w:type="page"/>
          </w:r>
        </w:sdtContent>
      </w:sdt>
    </w:p>
    <w:p w14:paraId="12773266" w14:textId="77777777" w:rsidR="008C6EC8" w:rsidRDefault="008C6EC8">
      <w:pPr>
        <w:rPr>
          <w:rFonts w:ascii="Goudy Old Style" w:hAnsi="Goudy Old Style"/>
          <w:b/>
          <w:sz w:val="32"/>
          <w:szCs w:val="32"/>
        </w:rPr>
      </w:pPr>
      <w:r w:rsidRPr="00644A05">
        <w:rPr>
          <w:rFonts w:ascii="Goudy Old Style" w:hAnsi="Goudy Old Style"/>
          <w:b/>
          <w:sz w:val="32"/>
          <w:szCs w:val="32"/>
        </w:rPr>
        <w:lastRenderedPageBreak/>
        <w:t>Background</w:t>
      </w:r>
    </w:p>
    <w:p w14:paraId="4406940A" w14:textId="77777777" w:rsidR="00B732D0" w:rsidRDefault="00B732D0">
      <w:pPr>
        <w:rPr>
          <w:rFonts w:ascii="Goudy Old Style" w:hAnsi="Goudy Old Style"/>
          <w:b/>
          <w:sz w:val="32"/>
          <w:szCs w:val="32"/>
        </w:rPr>
      </w:pPr>
    </w:p>
    <w:p w14:paraId="0A6C9697" w14:textId="77777777" w:rsidR="00B732D0" w:rsidRPr="00B732D0" w:rsidRDefault="00B732D0" w:rsidP="00B732D0">
      <w:pPr>
        <w:spacing w:after="160" w:line="259" w:lineRule="auto"/>
        <w:jc w:val="both"/>
        <w:rPr>
          <w:rFonts w:ascii="Arial Narrow" w:eastAsiaTheme="majorEastAsia" w:hAnsi="Arial Narrow" w:cstheme="majorBidi"/>
          <w:bCs/>
        </w:rPr>
      </w:pPr>
      <w:r w:rsidRPr="00B732D0">
        <w:rPr>
          <w:rFonts w:ascii="Arial Narrow" w:eastAsiaTheme="majorEastAsia" w:hAnsi="Arial Narrow" w:cstheme="majorBidi"/>
          <w:bCs/>
        </w:rPr>
        <w:t xml:space="preserve">The Jumuiya ya Kaunti za Pwani (JKP) is Kenya’s coast regional counties Economic Development organization representing Mombasa, Kwale, Kilifi, Tana River, Lamu, and Taita Taveta. We seek to create an environment that is unified in purpose and brings together all the stakeholders – regional leadership, county, national, Development Partners, Private Sector &amp; Academia intending to create synergies for fulfilling our mandate. Led by the Governors, the regional economic development actions are coordinated by Jumuiya Economic Development Secretariat mandated to </w:t>
      </w:r>
    </w:p>
    <w:p w14:paraId="02D9CBF7" w14:textId="77777777" w:rsidR="00B732D0" w:rsidRPr="00B732D0" w:rsidRDefault="00B732D0" w:rsidP="00B732D0">
      <w:pPr>
        <w:spacing w:line="259" w:lineRule="auto"/>
        <w:jc w:val="both"/>
        <w:rPr>
          <w:rFonts w:ascii="Arial Narrow" w:eastAsiaTheme="majorEastAsia" w:hAnsi="Arial Narrow" w:cstheme="majorBidi"/>
          <w:bCs/>
        </w:rPr>
      </w:pPr>
      <w:r w:rsidRPr="00B732D0">
        <w:rPr>
          <w:rFonts w:ascii="Arial Narrow" w:eastAsiaTheme="majorEastAsia" w:hAnsi="Arial Narrow" w:cstheme="majorBidi"/>
          <w:bCs/>
        </w:rPr>
        <w:t xml:space="preserve">(1) Coordinate economic development cooperation of the regional counties, national government, development partners, investors, and industry stakeholders </w:t>
      </w:r>
    </w:p>
    <w:p w14:paraId="7872838A" w14:textId="77777777" w:rsidR="00B732D0" w:rsidRPr="00B732D0" w:rsidRDefault="00B732D0" w:rsidP="00B732D0">
      <w:pPr>
        <w:spacing w:line="259" w:lineRule="auto"/>
        <w:jc w:val="both"/>
        <w:rPr>
          <w:rFonts w:ascii="Arial Narrow" w:eastAsiaTheme="majorEastAsia" w:hAnsi="Arial Narrow" w:cstheme="majorBidi"/>
          <w:bCs/>
        </w:rPr>
      </w:pPr>
      <w:r w:rsidRPr="00B732D0">
        <w:rPr>
          <w:rFonts w:ascii="Arial Narrow" w:eastAsiaTheme="majorEastAsia" w:hAnsi="Arial Narrow" w:cstheme="majorBidi"/>
          <w:bCs/>
        </w:rPr>
        <w:t xml:space="preserve">(2) Policy harmonization of the six County Integrated Development Plans (CIDPs), Sector and spatial plans, Vision 2030 Medium Term Plans (MTP) and Jumuiya 2030 regional economic blueprint </w:t>
      </w:r>
    </w:p>
    <w:p w14:paraId="5C2D49E8" w14:textId="77777777" w:rsidR="00B732D0" w:rsidRPr="00B732D0" w:rsidRDefault="00B732D0" w:rsidP="00B732D0">
      <w:pPr>
        <w:spacing w:line="259" w:lineRule="auto"/>
        <w:jc w:val="both"/>
        <w:rPr>
          <w:rFonts w:ascii="Arial Narrow" w:eastAsiaTheme="majorEastAsia" w:hAnsi="Arial Narrow" w:cstheme="majorBidi"/>
          <w:bCs/>
        </w:rPr>
      </w:pPr>
      <w:r w:rsidRPr="00B732D0">
        <w:rPr>
          <w:rFonts w:ascii="Arial Narrow" w:eastAsiaTheme="majorEastAsia" w:hAnsi="Arial Narrow" w:cstheme="majorBidi"/>
          <w:bCs/>
        </w:rPr>
        <w:t xml:space="preserve">(3) Promotion of the regional assets for investments, tourism, culture, and heritage  </w:t>
      </w:r>
    </w:p>
    <w:p w14:paraId="5079351A" w14:textId="77777777" w:rsidR="00B732D0" w:rsidRPr="00B732D0" w:rsidRDefault="00B732D0" w:rsidP="00B732D0">
      <w:pPr>
        <w:spacing w:line="259" w:lineRule="auto"/>
        <w:jc w:val="both"/>
        <w:rPr>
          <w:rFonts w:ascii="Arial Narrow" w:eastAsiaTheme="majorEastAsia" w:hAnsi="Arial Narrow" w:cstheme="majorBidi"/>
          <w:bCs/>
        </w:rPr>
      </w:pPr>
      <w:r w:rsidRPr="00B732D0">
        <w:rPr>
          <w:rFonts w:ascii="Arial Narrow" w:eastAsiaTheme="majorEastAsia" w:hAnsi="Arial Narrow" w:cstheme="majorBidi"/>
          <w:bCs/>
        </w:rPr>
        <w:t>(4) Investments in public-private partnerships arrangements.</w:t>
      </w:r>
    </w:p>
    <w:p w14:paraId="54F70EE5" w14:textId="77777777" w:rsidR="00B732D0" w:rsidRPr="00B732D0" w:rsidRDefault="00B732D0" w:rsidP="00B732D0">
      <w:pPr>
        <w:spacing w:line="259" w:lineRule="auto"/>
        <w:jc w:val="both"/>
        <w:rPr>
          <w:rFonts w:ascii="Arial Narrow" w:eastAsiaTheme="majorEastAsia" w:hAnsi="Arial Narrow" w:cstheme="majorBidi"/>
          <w:bCs/>
        </w:rPr>
      </w:pPr>
    </w:p>
    <w:p w14:paraId="42160FD3" w14:textId="579EDD0E" w:rsidR="00B732D0" w:rsidRPr="000F57FC" w:rsidRDefault="00B732D0" w:rsidP="00B732D0">
      <w:pPr>
        <w:jc w:val="both"/>
        <w:rPr>
          <w:rFonts w:ascii="Arial Narrow" w:hAnsi="Arial Narrow"/>
          <w:bCs/>
          <w:sz w:val="32"/>
          <w:szCs w:val="32"/>
        </w:rPr>
      </w:pPr>
      <w:r w:rsidRPr="00B732D0">
        <w:rPr>
          <w:rFonts w:ascii="Arial Narrow" w:eastAsiaTheme="majorEastAsia" w:hAnsi="Arial Narrow" w:cstheme="majorBidi"/>
          <w:bCs/>
        </w:rPr>
        <w:t xml:space="preserve">The Mission of Jumuiya Ya Kaunti za Pwani (JKP) is to catalyze the economic growth of Kenya’s coast regional counties. Our Vision is for a Kenya coast regional economy that creates wealth and shared prosperity for its communities. Implementation of the regional economic development cooperation is guided by the Jumuiya 2030 blueprint. The 10 Pillars plan (Jumuiya 10) program aims to reduce high levels of poverty and catalyze socio-economic transformation - </w:t>
      </w:r>
      <w:r w:rsidRPr="00B732D0">
        <w:rPr>
          <w:rFonts w:ascii="Arial Narrow" w:eastAsiaTheme="majorEastAsia" w:hAnsi="Arial Narrow" w:cstheme="majorBidi"/>
          <w:b/>
        </w:rPr>
        <w:t>Changing the Story</w:t>
      </w:r>
      <w:r w:rsidR="000F57FC">
        <w:rPr>
          <w:rFonts w:ascii="Arial Narrow" w:eastAsiaTheme="majorEastAsia" w:hAnsi="Arial Narrow" w:cstheme="majorBidi"/>
          <w:b/>
        </w:rPr>
        <w:t xml:space="preserve">. </w:t>
      </w:r>
      <w:r w:rsidR="000F57FC" w:rsidRPr="000F57FC">
        <w:rPr>
          <w:rFonts w:ascii="Arial Narrow" w:eastAsiaTheme="majorEastAsia" w:hAnsi="Arial Narrow" w:cstheme="majorBidi"/>
          <w:bCs/>
        </w:rPr>
        <w:t>JKP works on a Triple Helix Model: bringing together, professionals, academia and government towards one goal of developing the region</w:t>
      </w:r>
    </w:p>
    <w:p w14:paraId="4D392C24" w14:textId="20F2BC0E" w:rsidR="00B732D0" w:rsidRPr="00B732D0" w:rsidRDefault="00B732D0" w:rsidP="00B732D0">
      <w:pPr>
        <w:spacing w:before="100" w:beforeAutospacing="1" w:after="100" w:afterAutospacing="1"/>
        <w:jc w:val="both"/>
        <w:rPr>
          <w:rFonts w:ascii="Arial Narrow" w:eastAsia="Times New Roman" w:hAnsi="Arial Narrow" w:cstheme="majorHAnsi"/>
        </w:rPr>
      </w:pPr>
      <w:r w:rsidRPr="00B732D0">
        <w:rPr>
          <w:rFonts w:ascii="Arial Narrow" w:eastAsia="Times New Roman" w:hAnsi="Arial Narrow" w:cstheme="majorHAnsi"/>
        </w:rPr>
        <w:t>Jumuiya ya Kaunti za Pwani (JKP) marks a significant milestone in 2025 as it celebrates ten years since its formation. Established in 2015, JKP was founded to champion socio-economic transformation through joint planning, shared investments, and coordinated policy advocacy. JKP was formed address challenges in the newly devolved governing units – counties – introduced by the 2010 Constitution</w:t>
      </w:r>
      <w:r>
        <w:rPr>
          <w:rFonts w:ascii="Arial Narrow" w:eastAsia="Times New Roman" w:hAnsi="Arial Narrow" w:cstheme="majorHAnsi"/>
        </w:rPr>
        <w:t xml:space="preserve"> as well as address </w:t>
      </w:r>
      <w:r w:rsidR="000F57FC">
        <w:rPr>
          <w:rFonts w:ascii="Arial Narrow" w:eastAsia="Times New Roman" w:hAnsi="Arial Narrow" w:cstheme="majorHAnsi"/>
        </w:rPr>
        <w:t xml:space="preserve">the wicked problems of </w:t>
      </w:r>
      <w:r w:rsidRPr="00B732D0">
        <w:rPr>
          <w:rFonts w:ascii="Arial Narrow" w:eastAsia="Times New Roman" w:hAnsi="Arial Narrow" w:cstheme="majorHAnsi"/>
        </w:rPr>
        <w:t>several decade</w:t>
      </w:r>
      <w:r>
        <w:rPr>
          <w:rFonts w:ascii="Arial Narrow" w:eastAsia="Times New Roman" w:hAnsi="Arial Narrow" w:cstheme="majorHAnsi"/>
        </w:rPr>
        <w:t xml:space="preserve">s of </w:t>
      </w:r>
      <w:r w:rsidRPr="00B732D0">
        <w:rPr>
          <w:rFonts w:ascii="Arial Narrow" w:eastAsia="Times New Roman" w:hAnsi="Arial Narrow" w:cstheme="majorHAnsi"/>
        </w:rPr>
        <w:t>increased poverty levels, an unenviable low literacy levels, high unemployment among the youth and generally low development for the people of the region.</w:t>
      </w:r>
    </w:p>
    <w:p w14:paraId="3D27902C" w14:textId="3659605C" w:rsidR="00B732D0" w:rsidRPr="00B732D0" w:rsidRDefault="00B732D0" w:rsidP="00B732D0">
      <w:pPr>
        <w:spacing w:before="100" w:beforeAutospacing="1" w:after="100" w:afterAutospacing="1"/>
        <w:jc w:val="both"/>
        <w:rPr>
          <w:rFonts w:ascii="Arial Narrow" w:eastAsia="Times New Roman" w:hAnsi="Arial Narrow" w:cstheme="majorHAnsi"/>
        </w:rPr>
      </w:pPr>
      <w:r w:rsidRPr="00B732D0">
        <w:rPr>
          <w:rFonts w:ascii="Arial Narrow" w:eastAsia="Times New Roman" w:hAnsi="Arial Narrow" w:cstheme="majorHAnsi"/>
        </w:rPr>
        <w:t>Over the past decade, JKP has successfully implemented a wide array of development initiatives across sectors such as</w:t>
      </w:r>
      <w:r w:rsidR="000F57FC">
        <w:rPr>
          <w:rFonts w:ascii="Arial Narrow" w:eastAsia="Times New Roman" w:hAnsi="Arial Narrow" w:cstheme="majorHAnsi"/>
        </w:rPr>
        <w:t xml:space="preserve"> Agriculture, Blue Economy, </w:t>
      </w:r>
      <w:r w:rsidRPr="00B732D0">
        <w:rPr>
          <w:rFonts w:ascii="Arial Narrow" w:eastAsia="Times New Roman" w:hAnsi="Arial Narrow" w:cstheme="majorHAnsi"/>
        </w:rPr>
        <w:t>tourism, agriculture,</w:t>
      </w:r>
      <w:r w:rsidR="000F57FC">
        <w:rPr>
          <w:rFonts w:ascii="Arial Narrow" w:eastAsia="Times New Roman" w:hAnsi="Arial Narrow" w:cstheme="majorHAnsi"/>
        </w:rPr>
        <w:t xml:space="preserve"> Education and Health.</w:t>
      </w:r>
      <w:r w:rsidR="003A38F9">
        <w:rPr>
          <w:rFonts w:ascii="Arial Narrow" w:eastAsia="Times New Roman" w:hAnsi="Arial Narrow" w:cstheme="majorHAnsi"/>
        </w:rPr>
        <w:t xml:space="preserve"> </w:t>
      </w:r>
    </w:p>
    <w:p w14:paraId="31D2B742" w14:textId="7D856811" w:rsidR="00B732D0" w:rsidRPr="00B732D0" w:rsidRDefault="00B732D0" w:rsidP="00B732D0">
      <w:pPr>
        <w:spacing w:before="100" w:beforeAutospacing="1" w:after="100" w:afterAutospacing="1"/>
        <w:jc w:val="both"/>
        <w:rPr>
          <w:rFonts w:ascii="Arial Narrow" w:eastAsia="Times New Roman" w:hAnsi="Arial Narrow" w:cstheme="majorHAnsi"/>
        </w:rPr>
      </w:pPr>
      <w:r w:rsidRPr="00B732D0">
        <w:rPr>
          <w:rFonts w:ascii="Arial Narrow" w:eastAsia="Times New Roman" w:hAnsi="Arial Narrow" w:cstheme="majorHAnsi"/>
        </w:rPr>
        <w:t xml:space="preserve">To commemorate this journey, the bloc proposes to host a flagship event, </w:t>
      </w:r>
      <w:r w:rsidRPr="00B732D0">
        <w:rPr>
          <w:rFonts w:ascii="Arial Narrow" w:eastAsia="Times New Roman" w:hAnsi="Arial Narrow" w:cstheme="majorHAnsi"/>
          <w:b/>
          <w:bCs/>
        </w:rPr>
        <w:t>“Jumuiya @ 10”</w:t>
      </w:r>
      <w:r w:rsidRPr="00B732D0">
        <w:rPr>
          <w:rFonts w:ascii="Arial Narrow" w:eastAsia="Times New Roman" w:hAnsi="Arial Narrow" w:cstheme="majorHAnsi"/>
        </w:rPr>
        <w:t>, which will celebrate its achievements, honor partners and stakeholders, and reflect on the future of regional integration and economic growth.</w:t>
      </w:r>
      <w:r w:rsidR="000F57FC">
        <w:rPr>
          <w:rFonts w:ascii="Arial Narrow" w:eastAsia="Times New Roman" w:hAnsi="Arial Narrow" w:cstheme="majorHAnsi"/>
        </w:rPr>
        <w:t xml:space="preserve"> </w:t>
      </w:r>
      <w:r w:rsidR="000F57FC" w:rsidRPr="000F57FC">
        <w:rPr>
          <w:rFonts w:ascii="Arial Narrow" w:eastAsia="Times New Roman" w:hAnsi="Arial Narrow" w:cstheme="majorHAnsi"/>
        </w:rPr>
        <w:t>As we celebrate the Jumuiya Economic bloc 10th Anniversary, we are cognizant of the strides made and challenges faced and ready to face the next decade with renewed strength and optimism</w:t>
      </w:r>
    </w:p>
    <w:p w14:paraId="628B797F" w14:textId="77777777" w:rsidR="000F57FC" w:rsidRDefault="000F57FC" w:rsidP="00644A05">
      <w:pPr>
        <w:jc w:val="both"/>
        <w:rPr>
          <w:rFonts w:ascii="Arial Narrow" w:hAnsi="Arial Narrow"/>
          <w:b/>
          <w:bCs/>
        </w:rPr>
      </w:pPr>
    </w:p>
    <w:p w14:paraId="543A0CFF" w14:textId="77777777" w:rsidR="000F57FC" w:rsidRDefault="000F57FC" w:rsidP="00644A05">
      <w:pPr>
        <w:jc w:val="both"/>
        <w:rPr>
          <w:rFonts w:ascii="Arial Narrow" w:hAnsi="Arial Narrow"/>
          <w:b/>
          <w:bCs/>
        </w:rPr>
      </w:pPr>
    </w:p>
    <w:p w14:paraId="042D36F5" w14:textId="77777777" w:rsidR="000F57FC" w:rsidRDefault="000F57FC" w:rsidP="00644A05">
      <w:pPr>
        <w:jc w:val="both"/>
        <w:rPr>
          <w:rFonts w:ascii="Arial Narrow" w:hAnsi="Arial Narrow"/>
          <w:b/>
          <w:bCs/>
        </w:rPr>
      </w:pPr>
    </w:p>
    <w:p w14:paraId="455CDAA6" w14:textId="77777777" w:rsidR="000F57FC" w:rsidRDefault="000F57FC" w:rsidP="00644A05">
      <w:pPr>
        <w:jc w:val="both"/>
        <w:rPr>
          <w:rFonts w:ascii="Arial Narrow" w:hAnsi="Arial Narrow"/>
          <w:b/>
          <w:bCs/>
        </w:rPr>
      </w:pPr>
    </w:p>
    <w:p w14:paraId="37F1B37F" w14:textId="77777777" w:rsidR="000F57FC" w:rsidRDefault="000F57FC" w:rsidP="00644A05">
      <w:pPr>
        <w:jc w:val="both"/>
        <w:rPr>
          <w:rFonts w:ascii="Arial Narrow" w:hAnsi="Arial Narrow"/>
          <w:b/>
          <w:bCs/>
        </w:rPr>
      </w:pPr>
    </w:p>
    <w:p w14:paraId="698A927E" w14:textId="77777777" w:rsidR="003A38F9" w:rsidRPr="00AD5E76" w:rsidRDefault="003A38F9" w:rsidP="003A38F9">
      <w:pPr>
        <w:jc w:val="both"/>
        <w:rPr>
          <w:rFonts w:ascii="Arial Narrow" w:hAnsi="Arial Narrow"/>
          <w:b/>
          <w:bCs/>
          <w:sz w:val="28"/>
          <w:szCs w:val="28"/>
        </w:rPr>
      </w:pPr>
      <w:r w:rsidRPr="00AD5E76">
        <w:rPr>
          <w:rFonts w:ascii="Arial Narrow" w:hAnsi="Arial Narrow"/>
          <w:b/>
          <w:bCs/>
          <w:sz w:val="28"/>
          <w:szCs w:val="28"/>
        </w:rPr>
        <w:lastRenderedPageBreak/>
        <w:t>Objectives</w:t>
      </w:r>
    </w:p>
    <w:p w14:paraId="0422E6F6" w14:textId="77777777" w:rsidR="003A38F9" w:rsidRPr="000F57FC" w:rsidRDefault="003A38F9" w:rsidP="003A38F9">
      <w:pPr>
        <w:pStyle w:val="ListParagraph"/>
        <w:numPr>
          <w:ilvl w:val="0"/>
          <w:numId w:val="5"/>
        </w:numPr>
        <w:spacing w:before="100" w:beforeAutospacing="1" w:after="100" w:afterAutospacing="1"/>
        <w:rPr>
          <w:rFonts w:ascii="Arial Narrow" w:eastAsia="Times New Roman" w:hAnsi="Arial Narrow" w:cs="Times New Roman"/>
        </w:rPr>
      </w:pPr>
      <w:r w:rsidRPr="000F57FC">
        <w:rPr>
          <w:rFonts w:ascii="Arial Narrow" w:eastAsia="Times New Roman" w:hAnsi="Arial Narrow" w:cs="Times New Roman"/>
        </w:rPr>
        <w:t>To Commemorate 10 years of JKP's existence and impact.</w:t>
      </w:r>
    </w:p>
    <w:p w14:paraId="4A031028" w14:textId="77777777" w:rsidR="003A38F9" w:rsidRPr="000F57FC" w:rsidRDefault="003A38F9" w:rsidP="003A38F9">
      <w:pPr>
        <w:pStyle w:val="ListParagraph"/>
        <w:numPr>
          <w:ilvl w:val="0"/>
          <w:numId w:val="5"/>
        </w:numPr>
        <w:spacing w:before="100" w:beforeAutospacing="1" w:after="100" w:afterAutospacing="1"/>
        <w:rPr>
          <w:rFonts w:ascii="Arial Narrow" w:eastAsia="Times New Roman" w:hAnsi="Arial Narrow" w:cs="Times New Roman"/>
        </w:rPr>
      </w:pPr>
      <w:r w:rsidRPr="000F57FC">
        <w:rPr>
          <w:rFonts w:ascii="Arial Narrow" w:eastAsia="Times New Roman" w:hAnsi="Arial Narrow" w:cs="Times New Roman"/>
        </w:rPr>
        <w:t>To showcase the key achievements and milestones of the bloc as well as the individual 6 coastal counties.</w:t>
      </w:r>
    </w:p>
    <w:p w14:paraId="728FAF7C" w14:textId="77777777" w:rsidR="003A38F9" w:rsidRPr="000F57FC" w:rsidRDefault="003A38F9" w:rsidP="003A38F9">
      <w:pPr>
        <w:pStyle w:val="ListParagraph"/>
        <w:numPr>
          <w:ilvl w:val="0"/>
          <w:numId w:val="5"/>
        </w:numPr>
        <w:spacing w:before="100" w:beforeAutospacing="1" w:after="100" w:afterAutospacing="1"/>
        <w:rPr>
          <w:rFonts w:ascii="Arial Narrow" w:eastAsia="Times New Roman" w:hAnsi="Arial Narrow" w:cs="Times New Roman"/>
        </w:rPr>
      </w:pPr>
      <w:r w:rsidRPr="000F57FC">
        <w:rPr>
          <w:rFonts w:ascii="Arial Narrow" w:eastAsia="Times New Roman" w:hAnsi="Arial Narrow" w:cs="Times New Roman"/>
        </w:rPr>
        <w:t>To recognize and award individuals, institutions, and partners who have significantly contributed to the advancement of the coastal region.</w:t>
      </w:r>
    </w:p>
    <w:p w14:paraId="0D4C29E7" w14:textId="77777777" w:rsidR="003A38F9" w:rsidRPr="000F57FC" w:rsidRDefault="003A38F9" w:rsidP="003A38F9">
      <w:pPr>
        <w:pStyle w:val="ListParagraph"/>
        <w:numPr>
          <w:ilvl w:val="0"/>
          <w:numId w:val="5"/>
        </w:numPr>
        <w:spacing w:before="100" w:beforeAutospacing="1" w:after="100" w:afterAutospacing="1"/>
        <w:rPr>
          <w:rFonts w:ascii="Arial Narrow" w:eastAsia="Times New Roman" w:hAnsi="Arial Narrow" w:cs="Times New Roman"/>
        </w:rPr>
      </w:pPr>
      <w:r w:rsidRPr="000F57FC">
        <w:rPr>
          <w:rFonts w:ascii="Arial Narrow" w:eastAsia="Times New Roman" w:hAnsi="Arial Narrow" w:cs="Times New Roman"/>
        </w:rPr>
        <w:t xml:space="preserve">  To Network, create synergies and launch future projects in the JKP region</w:t>
      </w:r>
    </w:p>
    <w:p w14:paraId="088065CF" w14:textId="6FA756F4" w:rsidR="003A38F9" w:rsidRPr="003A38F9" w:rsidRDefault="003A38F9" w:rsidP="003A38F9">
      <w:pPr>
        <w:pStyle w:val="ListParagraph"/>
        <w:numPr>
          <w:ilvl w:val="0"/>
          <w:numId w:val="5"/>
        </w:numPr>
        <w:spacing w:before="100" w:beforeAutospacing="1" w:after="100" w:afterAutospacing="1"/>
        <w:rPr>
          <w:rFonts w:ascii="Arial Narrow" w:eastAsia="Times New Roman" w:hAnsi="Arial Narrow" w:cs="Times New Roman"/>
        </w:rPr>
      </w:pPr>
      <w:r w:rsidRPr="000F57FC">
        <w:rPr>
          <w:rFonts w:ascii="Arial Narrow" w:eastAsia="Times New Roman" w:hAnsi="Arial Narrow" w:cs="Times New Roman"/>
        </w:rPr>
        <w:t xml:space="preserve">  To foster renewed stakeholder commitment and attract investment into the region.</w:t>
      </w:r>
    </w:p>
    <w:p w14:paraId="4A8ABA14" w14:textId="77777777" w:rsidR="003A38F9" w:rsidRDefault="003A38F9">
      <w:pPr>
        <w:rPr>
          <w:rFonts w:ascii="Arial Narrow" w:hAnsi="Arial Narrow"/>
          <w:b/>
        </w:rPr>
      </w:pPr>
    </w:p>
    <w:p w14:paraId="34AF8646" w14:textId="40CE6F25" w:rsidR="000F57FC" w:rsidRPr="00AD5E76" w:rsidRDefault="000F57FC">
      <w:pPr>
        <w:rPr>
          <w:rFonts w:ascii="Arial Narrow" w:hAnsi="Arial Narrow"/>
          <w:b/>
          <w:sz w:val="28"/>
          <w:szCs w:val="28"/>
        </w:rPr>
      </w:pPr>
      <w:r w:rsidRPr="00AD5E76">
        <w:rPr>
          <w:rFonts w:ascii="Arial Narrow" w:hAnsi="Arial Narrow"/>
          <w:b/>
          <w:sz w:val="28"/>
          <w:szCs w:val="28"/>
        </w:rPr>
        <w:t xml:space="preserve">Key </w:t>
      </w:r>
      <w:r w:rsidR="008C6EC8" w:rsidRPr="00AD5E76">
        <w:rPr>
          <w:rFonts w:ascii="Arial Narrow" w:hAnsi="Arial Narrow"/>
          <w:b/>
          <w:sz w:val="28"/>
          <w:szCs w:val="28"/>
        </w:rPr>
        <w:t>Achievements</w:t>
      </w:r>
      <w:r w:rsidRPr="00AD5E76">
        <w:rPr>
          <w:rFonts w:ascii="Arial Narrow" w:hAnsi="Arial Narrow"/>
          <w:b/>
          <w:sz w:val="28"/>
          <w:szCs w:val="28"/>
        </w:rPr>
        <w:t xml:space="preserve"> </w:t>
      </w:r>
      <w:r w:rsidR="003A38F9" w:rsidRPr="00AD5E76">
        <w:rPr>
          <w:rFonts w:ascii="Arial Narrow" w:hAnsi="Arial Narrow"/>
          <w:b/>
          <w:sz w:val="28"/>
          <w:szCs w:val="28"/>
        </w:rPr>
        <w:t xml:space="preserve">and Initiatives </w:t>
      </w:r>
      <w:r w:rsidRPr="00AD5E76">
        <w:rPr>
          <w:rFonts w:ascii="Arial Narrow" w:hAnsi="Arial Narrow"/>
          <w:b/>
          <w:sz w:val="28"/>
          <w:szCs w:val="28"/>
        </w:rPr>
        <w:t>to Celebrate</w:t>
      </w:r>
    </w:p>
    <w:p w14:paraId="58BF477F" w14:textId="77777777" w:rsidR="000F57FC" w:rsidRPr="000F57FC" w:rsidRDefault="000F57FC">
      <w:pPr>
        <w:rPr>
          <w:rFonts w:ascii="Arial Narrow" w:hAnsi="Arial Narrow"/>
          <w:b/>
        </w:rPr>
      </w:pPr>
    </w:p>
    <w:p w14:paraId="6D8778F4" w14:textId="4206F33D" w:rsidR="001310C1" w:rsidRDefault="001310C1" w:rsidP="008C6EC8">
      <w:pPr>
        <w:pStyle w:val="ListParagraph"/>
        <w:numPr>
          <w:ilvl w:val="0"/>
          <w:numId w:val="1"/>
        </w:numPr>
        <w:rPr>
          <w:rFonts w:ascii="Arial Narrow" w:hAnsi="Arial Narrow"/>
        </w:rPr>
      </w:pPr>
      <w:r>
        <w:rPr>
          <w:rFonts w:ascii="Arial Narrow" w:hAnsi="Arial Narrow"/>
        </w:rPr>
        <w:t>Development Agribusiness Food and Nutrition Strategy 2018-2030 - FAO</w:t>
      </w:r>
    </w:p>
    <w:p w14:paraId="6016D426" w14:textId="52161B9C" w:rsidR="001310C1" w:rsidRDefault="001310C1" w:rsidP="008C6EC8">
      <w:pPr>
        <w:pStyle w:val="ListParagraph"/>
        <w:numPr>
          <w:ilvl w:val="0"/>
          <w:numId w:val="1"/>
        </w:numPr>
        <w:rPr>
          <w:rFonts w:ascii="Arial Narrow" w:hAnsi="Arial Narrow"/>
        </w:rPr>
      </w:pPr>
      <w:r>
        <w:rPr>
          <w:rFonts w:ascii="Arial Narrow" w:hAnsi="Arial Narrow"/>
        </w:rPr>
        <w:t>Development of Health Systems Strategy 2018 -2025 – FAO</w:t>
      </w:r>
    </w:p>
    <w:p w14:paraId="2BB89C28" w14:textId="77777777" w:rsidR="001310C1" w:rsidRPr="001310C1" w:rsidRDefault="001310C1" w:rsidP="001310C1">
      <w:pPr>
        <w:pStyle w:val="ListParagraph"/>
        <w:numPr>
          <w:ilvl w:val="0"/>
          <w:numId w:val="1"/>
        </w:numPr>
        <w:rPr>
          <w:rFonts w:ascii="Arial Narrow" w:hAnsi="Arial Narrow"/>
        </w:rPr>
      </w:pPr>
      <w:r w:rsidRPr="001310C1">
        <w:rPr>
          <w:rFonts w:ascii="Arial Narrow" w:hAnsi="Arial Narrow"/>
        </w:rPr>
        <w:t>CIDP Harmonization – USAID – AHADI</w:t>
      </w:r>
    </w:p>
    <w:p w14:paraId="440C5DF7" w14:textId="7C8F7DF7" w:rsidR="001310C1" w:rsidRDefault="001310C1" w:rsidP="008C6EC8">
      <w:pPr>
        <w:pStyle w:val="ListParagraph"/>
        <w:numPr>
          <w:ilvl w:val="0"/>
          <w:numId w:val="1"/>
        </w:numPr>
        <w:rPr>
          <w:rFonts w:ascii="Arial Narrow" w:hAnsi="Arial Narrow"/>
        </w:rPr>
      </w:pPr>
      <w:r>
        <w:rPr>
          <w:rFonts w:ascii="Arial Narrow" w:hAnsi="Arial Narrow"/>
        </w:rPr>
        <w:t>Development of Harmonized County Investment Cooperations Framework</w:t>
      </w:r>
    </w:p>
    <w:p w14:paraId="1EC3CBB2" w14:textId="7EC265F1" w:rsidR="001310C1" w:rsidRDefault="001310C1" w:rsidP="008C6EC8">
      <w:pPr>
        <w:pStyle w:val="ListParagraph"/>
        <w:numPr>
          <w:ilvl w:val="0"/>
          <w:numId w:val="1"/>
        </w:numPr>
        <w:rPr>
          <w:rFonts w:ascii="Arial Narrow" w:hAnsi="Arial Narrow"/>
        </w:rPr>
      </w:pPr>
      <w:r>
        <w:rPr>
          <w:rFonts w:ascii="Arial Narrow" w:hAnsi="Arial Narrow"/>
        </w:rPr>
        <w:t>Development of the Jumuiya 2030 Economic Blueprint 2018 -2030</w:t>
      </w:r>
    </w:p>
    <w:p w14:paraId="1FCC20AE" w14:textId="0086ADFD" w:rsidR="00C905A5" w:rsidRDefault="00C905A5" w:rsidP="008C6EC8">
      <w:pPr>
        <w:pStyle w:val="ListParagraph"/>
        <w:numPr>
          <w:ilvl w:val="0"/>
          <w:numId w:val="1"/>
        </w:numPr>
        <w:rPr>
          <w:rFonts w:ascii="Arial Narrow" w:hAnsi="Arial Narrow"/>
        </w:rPr>
      </w:pPr>
      <w:r>
        <w:rPr>
          <w:rFonts w:ascii="Arial Narrow" w:hAnsi="Arial Narrow"/>
        </w:rPr>
        <w:t>Development of the Jumuiya Blue Economy Strategy 2021-2030</w:t>
      </w:r>
    </w:p>
    <w:p w14:paraId="0C4B776C" w14:textId="59B8B837" w:rsidR="001310C1" w:rsidRPr="001310C1" w:rsidRDefault="001310C1" w:rsidP="001310C1">
      <w:pPr>
        <w:pStyle w:val="ListParagraph"/>
        <w:numPr>
          <w:ilvl w:val="0"/>
          <w:numId w:val="1"/>
        </w:numPr>
        <w:rPr>
          <w:rFonts w:ascii="Arial Narrow" w:hAnsi="Arial Narrow"/>
        </w:rPr>
      </w:pPr>
      <w:r>
        <w:rPr>
          <w:rFonts w:ascii="Arial Narrow" w:hAnsi="Arial Narrow"/>
        </w:rPr>
        <w:t>1 Million Acre Project  - FAO</w:t>
      </w:r>
    </w:p>
    <w:p w14:paraId="2F9611D3" w14:textId="0E2EEC4E" w:rsidR="001310C1" w:rsidRDefault="001310C1" w:rsidP="008C6EC8">
      <w:pPr>
        <w:pStyle w:val="ListParagraph"/>
        <w:numPr>
          <w:ilvl w:val="0"/>
          <w:numId w:val="1"/>
        </w:numPr>
        <w:rPr>
          <w:rFonts w:ascii="Arial Narrow" w:hAnsi="Arial Narrow"/>
        </w:rPr>
      </w:pPr>
      <w:r w:rsidRPr="001310C1">
        <w:rPr>
          <w:rFonts w:ascii="Arial Narrow" w:hAnsi="Arial Narrow"/>
        </w:rPr>
        <w:t>Jumuiya Innovation Lab – Generation Kenya, Ecobank, KCB Foundati</w:t>
      </w:r>
      <w:r>
        <w:rPr>
          <w:rFonts w:ascii="Arial Narrow" w:hAnsi="Arial Narrow"/>
        </w:rPr>
        <w:t>on, Regenesys</w:t>
      </w:r>
    </w:p>
    <w:p w14:paraId="454FC9DE" w14:textId="2822F623" w:rsidR="001310C1" w:rsidRPr="001310C1" w:rsidRDefault="001310C1" w:rsidP="008C6EC8">
      <w:pPr>
        <w:pStyle w:val="ListParagraph"/>
        <w:numPr>
          <w:ilvl w:val="0"/>
          <w:numId w:val="1"/>
        </w:numPr>
        <w:rPr>
          <w:rFonts w:ascii="Arial Narrow" w:hAnsi="Arial Narrow"/>
        </w:rPr>
      </w:pPr>
      <w:r>
        <w:rPr>
          <w:rFonts w:ascii="Arial Narrow" w:hAnsi="Arial Narrow"/>
        </w:rPr>
        <w:t>The Go Blue Project – 25Mil Euro – EU funded project</w:t>
      </w:r>
    </w:p>
    <w:p w14:paraId="6BC50F3E" w14:textId="3151A369" w:rsidR="001310C1" w:rsidRDefault="001310C1" w:rsidP="001310C1">
      <w:pPr>
        <w:pStyle w:val="ListParagraph"/>
        <w:numPr>
          <w:ilvl w:val="0"/>
          <w:numId w:val="1"/>
        </w:numPr>
        <w:rPr>
          <w:rFonts w:ascii="Arial Narrow" w:hAnsi="Arial Narrow"/>
        </w:rPr>
      </w:pPr>
      <w:r>
        <w:rPr>
          <w:rFonts w:ascii="Arial Narrow" w:hAnsi="Arial Narrow"/>
        </w:rPr>
        <w:t>Blue Skies Vehicle Emission Project</w:t>
      </w:r>
    </w:p>
    <w:p w14:paraId="4A09806C" w14:textId="3DA0FCD8" w:rsidR="001310C1" w:rsidRPr="001310C1" w:rsidRDefault="001310C1" w:rsidP="001310C1">
      <w:pPr>
        <w:pStyle w:val="ListParagraph"/>
        <w:numPr>
          <w:ilvl w:val="0"/>
          <w:numId w:val="1"/>
        </w:numPr>
        <w:rPr>
          <w:rFonts w:ascii="Arial Narrow" w:hAnsi="Arial Narrow"/>
        </w:rPr>
      </w:pPr>
      <w:r>
        <w:rPr>
          <w:rFonts w:ascii="Arial Narrow" w:hAnsi="Arial Narrow"/>
        </w:rPr>
        <w:t>The Jumuiya Agribusiness and Blue Economy Investment Conferences ( 2018 -2024)</w:t>
      </w:r>
    </w:p>
    <w:p w14:paraId="1B512DF6" w14:textId="1E62E6E1" w:rsidR="008C6EC8" w:rsidRPr="001310C1" w:rsidRDefault="001310C1" w:rsidP="001310C1">
      <w:pPr>
        <w:pStyle w:val="ListParagraph"/>
        <w:numPr>
          <w:ilvl w:val="0"/>
          <w:numId w:val="1"/>
        </w:numPr>
        <w:rPr>
          <w:rFonts w:ascii="Arial Narrow" w:hAnsi="Arial Narrow"/>
        </w:rPr>
      </w:pPr>
      <w:r>
        <w:rPr>
          <w:rFonts w:ascii="Arial Narrow" w:hAnsi="Arial Narrow"/>
        </w:rPr>
        <w:t>She Stands – Faith Based Initiative to empower women in the Coast region</w:t>
      </w:r>
    </w:p>
    <w:p w14:paraId="145D00C6" w14:textId="76977B0A" w:rsidR="008C6EC8" w:rsidRPr="000F57FC" w:rsidRDefault="008C6EC8" w:rsidP="008C6EC8">
      <w:pPr>
        <w:pStyle w:val="ListParagraph"/>
        <w:numPr>
          <w:ilvl w:val="0"/>
          <w:numId w:val="1"/>
        </w:numPr>
        <w:rPr>
          <w:rFonts w:ascii="Arial Narrow" w:hAnsi="Arial Narrow"/>
        </w:rPr>
      </w:pPr>
      <w:r w:rsidRPr="000F57FC">
        <w:rPr>
          <w:rFonts w:ascii="Arial Narrow" w:hAnsi="Arial Narrow"/>
        </w:rPr>
        <w:t>Corona Crisis</w:t>
      </w:r>
      <w:r w:rsidR="00E34A91" w:rsidRPr="000F57FC">
        <w:rPr>
          <w:rFonts w:ascii="Arial Narrow" w:hAnsi="Arial Narrow"/>
        </w:rPr>
        <w:t xml:space="preserve"> Mitigation</w:t>
      </w:r>
      <w:r w:rsidR="00C905A5">
        <w:rPr>
          <w:rFonts w:ascii="Arial Narrow" w:hAnsi="Arial Narrow"/>
        </w:rPr>
        <w:t xml:space="preserve"> strategy</w:t>
      </w:r>
      <w:r w:rsidR="008C4243" w:rsidRPr="000F57FC">
        <w:rPr>
          <w:rFonts w:ascii="Arial Narrow" w:hAnsi="Arial Narrow"/>
        </w:rPr>
        <w:t xml:space="preserve"> – KEMRI</w:t>
      </w:r>
    </w:p>
    <w:p w14:paraId="5EAE8839" w14:textId="40EB2CC2" w:rsidR="00E34A91" w:rsidRDefault="00E34A91" w:rsidP="008C6EC8">
      <w:pPr>
        <w:pStyle w:val="ListParagraph"/>
        <w:numPr>
          <w:ilvl w:val="0"/>
          <w:numId w:val="1"/>
        </w:numPr>
        <w:rPr>
          <w:rFonts w:ascii="Arial Narrow" w:hAnsi="Arial Narrow"/>
        </w:rPr>
      </w:pPr>
      <w:r w:rsidRPr="000F57FC">
        <w:rPr>
          <w:rFonts w:ascii="Arial Narrow" w:hAnsi="Arial Narrow"/>
        </w:rPr>
        <w:t>Global Health</w:t>
      </w:r>
      <w:r w:rsidR="00C905A5">
        <w:rPr>
          <w:rFonts w:ascii="Arial Narrow" w:hAnsi="Arial Narrow"/>
        </w:rPr>
        <w:t xml:space="preserve"> Security </w:t>
      </w:r>
      <w:r w:rsidR="00C905A5" w:rsidRPr="000F57FC">
        <w:rPr>
          <w:rFonts w:ascii="Arial Narrow" w:hAnsi="Arial Narrow"/>
        </w:rPr>
        <w:t>Summit</w:t>
      </w:r>
      <w:r w:rsidR="00083462" w:rsidRPr="000F57FC">
        <w:rPr>
          <w:rFonts w:ascii="Arial Narrow" w:hAnsi="Arial Narrow"/>
        </w:rPr>
        <w:t xml:space="preserve"> – University of Nebraska</w:t>
      </w:r>
    </w:p>
    <w:p w14:paraId="1C75D0CE" w14:textId="7A86DCBD" w:rsidR="00C905A5" w:rsidRPr="00C905A5" w:rsidRDefault="00C905A5" w:rsidP="008C6EC8">
      <w:pPr>
        <w:pStyle w:val="ListParagraph"/>
        <w:numPr>
          <w:ilvl w:val="0"/>
          <w:numId w:val="1"/>
        </w:numPr>
        <w:rPr>
          <w:rFonts w:ascii="Arial Narrow" w:hAnsi="Arial Narrow"/>
        </w:rPr>
      </w:pPr>
      <w:r w:rsidRPr="00C905A5">
        <w:rPr>
          <w:rFonts w:ascii="Arial Narrow" w:hAnsi="Arial Narrow"/>
        </w:rPr>
        <w:t>Africa Centre for Global Health</w:t>
      </w:r>
      <w:r>
        <w:rPr>
          <w:rFonts w:ascii="Arial Narrow" w:hAnsi="Arial Narrow"/>
        </w:rPr>
        <w:t xml:space="preserve"> Security – Africa CDC, Amref University, Africa CDC</w:t>
      </w:r>
    </w:p>
    <w:p w14:paraId="4EF36D91" w14:textId="77777777" w:rsidR="008C6EC8" w:rsidRPr="00C905A5" w:rsidRDefault="008C6EC8" w:rsidP="008C6EC8">
      <w:pPr>
        <w:rPr>
          <w:rFonts w:ascii="Goudy Old Style" w:hAnsi="Goudy Old Style"/>
        </w:rPr>
      </w:pPr>
    </w:p>
    <w:p w14:paraId="557EAB28" w14:textId="77777777" w:rsidR="003A38F9" w:rsidRPr="00C905A5" w:rsidRDefault="003A38F9" w:rsidP="008C6EC8">
      <w:pPr>
        <w:rPr>
          <w:rFonts w:ascii="Goudy Old Style" w:hAnsi="Goudy Old Style"/>
        </w:rPr>
      </w:pPr>
    </w:p>
    <w:p w14:paraId="6BBF3202" w14:textId="48C3914C" w:rsidR="008C6EC8" w:rsidRPr="00AD5E76" w:rsidRDefault="008C6EC8" w:rsidP="008C6EC8">
      <w:pPr>
        <w:rPr>
          <w:rFonts w:ascii="Arial Narrow" w:hAnsi="Arial Narrow"/>
          <w:b/>
          <w:sz w:val="28"/>
          <w:szCs w:val="28"/>
        </w:rPr>
      </w:pPr>
      <w:r w:rsidRPr="00AD5E76">
        <w:rPr>
          <w:rFonts w:ascii="Arial Narrow" w:hAnsi="Arial Narrow"/>
          <w:b/>
          <w:sz w:val="28"/>
          <w:szCs w:val="28"/>
        </w:rPr>
        <w:t xml:space="preserve">JKP at 10 </w:t>
      </w:r>
      <w:r w:rsidR="00C905A5" w:rsidRPr="00AD5E76">
        <w:rPr>
          <w:rFonts w:ascii="Arial Narrow" w:hAnsi="Arial Narrow"/>
          <w:b/>
          <w:sz w:val="28"/>
          <w:szCs w:val="28"/>
        </w:rPr>
        <w:t xml:space="preserve">Event Approach and </w:t>
      </w:r>
      <w:r w:rsidRPr="00AD5E76">
        <w:rPr>
          <w:rFonts w:ascii="Arial Narrow" w:hAnsi="Arial Narrow"/>
          <w:b/>
          <w:sz w:val="28"/>
          <w:szCs w:val="28"/>
        </w:rPr>
        <w:t>Activities</w:t>
      </w:r>
    </w:p>
    <w:p w14:paraId="33259206" w14:textId="77777777" w:rsidR="00C905A5" w:rsidRDefault="00C905A5" w:rsidP="008C6EC8">
      <w:pPr>
        <w:rPr>
          <w:rFonts w:ascii="Arial Narrow" w:hAnsi="Arial Narrow"/>
          <w:bCs/>
        </w:rPr>
      </w:pPr>
    </w:p>
    <w:p w14:paraId="7609F152" w14:textId="2C8E9419" w:rsidR="00C905A5" w:rsidRPr="00EA0367" w:rsidRDefault="00C905A5" w:rsidP="00C905A5">
      <w:pPr>
        <w:jc w:val="both"/>
        <w:rPr>
          <w:rFonts w:ascii="Arial Narrow" w:hAnsi="Arial Narrow"/>
          <w:bCs/>
        </w:rPr>
      </w:pPr>
      <w:r w:rsidRPr="00EA0367">
        <w:rPr>
          <w:rFonts w:ascii="Arial Narrow" w:hAnsi="Arial Narrow"/>
          <w:bCs/>
        </w:rPr>
        <w:t xml:space="preserve">Jumuiya @ 10 is designed as a celebratory event with activities to commemorate the achievements of the region. It will be a day to showcase </w:t>
      </w:r>
      <w:r w:rsidR="00EA0367" w:rsidRPr="00EA0367">
        <w:rPr>
          <w:rFonts w:ascii="Arial Narrow" w:hAnsi="Arial Narrow"/>
          <w:bCs/>
        </w:rPr>
        <w:t xml:space="preserve">each counties individual achievements as well as our progress as a region. </w:t>
      </w:r>
    </w:p>
    <w:p w14:paraId="7C03B745" w14:textId="77777777" w:rsidR="00C905A5" w:rsidRPr="00C905A5" w:rsidRDefault="00C905A5" w:rsidP="00C905A5">
      <w:pPr>
        <w:spacing w:before="100" w:beforeAutospacing="1" w:after="100" w:afterAutospacing="1"/>
        <w:rPr>
          <w:rFonts w:ascii="Arial Narrow" w:eastAsia="Times New Roman" w:hAnsi="Arial Narrow" w:cs="Times New Roman"/>
        </w:rPr>
      </w:pPr>
      <w:r w:rsidRPr="00C905A5">
        <w:rPr>
          <w:rFonts w:ascii="Arial Narrow" w:eastAsia="Times New Roman" w:hAnsi="Arial Narrow" w:cs="Times New Roman"/>
          <w:b/>
          <w:bCs/>
        </w:rPr>
        <w:t>Event Overview</w:t>
      </w:r>
    </w:p>
    <w:p w14:paraId="359ABB91" w14:textId="77777777" w:rsidR="00C905A5" w:rsidRPr="00C905A5" w:rsidRDefault="00C905A5" w:rsidP="00C905A5">
      <w:pPr>
        <w:spacing w:before="100" w:beforeAutospacing="1" w:after="100" w:afterAutospacing="1"/>
        <w:rPr>
          <w:rFonts w:ascii="Arial Narrow" w:eastAsia="Times New Roman" w:hAnsi="Arial Narrow" w:cs="Times New Roman"/>
        </w:rPr>
      </w:pPr>
      <w:r w:rsidRPr="00C905A5">
        <w:rPr>
          <w:rFonts w:ascii="Arial Narrow" w:eastAsia="Times New Roman" w:hAnsi="Arial Narrow" w:cs="Times New Roman"/>
          <w:b/>
          <w:bCs/>
        </w:rPr>
        <w:t>Title</w:t>
      </w:r>
      <w:r w:rsidRPr="00C905A5">
        <w:rPr>
          <w:rFonts w:ascii="Arial Narrow" w:eastAsia="Times New Roman" w:hAnsi="Arial Narrow" w:cs="Times New Roman"/>
        </w:rPr>
        <w:t>: Jumuiya @ 10 – Celebrating a Decade of Regional Transformation</w:t>
      </w:r>
    </w:p>
    <w:p w14:paraId="0C1A79ED" w14:textId="4E09FC3A" w:rsidR="00C905A5" w:rsidRPr="00C905A5" w:rsidRDefault="00C905A5" w:rsidP="00C905A5">
      <w:pPr>
        <w:spacing w:before="100" w:beforeAutospacing="1" w:after="100" w:afterAutospacing="1"/>
        <w:rPr>
          <w:rFonts w:ascii="Arial Narrow" w:eastAsia="Times New Roman" w:hAnsi="Arial Narrow" w:cs="Times New Roman"/>
        </w:rPr>
      </w:pPr>
      <w:r w:rsidRPr="00C905A5">
        <w:rPr>
          <w:rFonts w:ascii="Arial Narrow" w:eastAsia="Times New Roman" w:hAnsi="Arial Narrow" w:cs="Times New Roman"/>
          <w:b/>
          <w:bCs/>
        </w:rPr>
        <w:t>Date</w:t>
      </w:r>
      <w:r w:rsidRPr="00C905A5">
        <w:rPr>
          <w:rFonts w:ascii="Arial Narrow" w:eastAsia="Times New Roman" w:hAnsi="Arial Narrow" w:cs="Times New Roman"/>
        </w:rPr>
        <w:t>:</w:t>
      </w:r>
      <w:r w:rsidRPr="00EA0367">
        <w:rPr>
          <w:rFonts w:ascii="Arial Narrow" w:eastAsia="Times New Roman" w:hAnsi="Arial Narrow" w:cs="Times New Roman"/>
        </w:rPr>
        <w:t xml:space="preserve"> 1</w:t>
      </w:r>
      <w:r w:rsidR="00E2281C">
        <w:rPr>
          <w:rFonts w:ascii="Arial Narrow" w:eastAsia="Times New Roman" w:hAnsi="Arial Narrow" w:cs="Times New Roman"/>
        </w:rPr>
        <w:t>1</w:t>
      </w:r>
      <w:r w:rsidRPr="00EA0367">
        <w:rPr>
          <w:rFonts w:ascii="Arial Narrow" w:eastAsia="Times New Roman" w:hAnsi="Arial Narrow" w:cs="Times New Roman"/>
        </w:rPr>
        <w:t>th December 2025</w:t>
      </w:r>
    </w:p>
    <w:p w14:paraId="6EC4412D" w14:textId="56266B4E" w:rsidR="00C905A5" w:rsidRPr="00C905A5" w:rsidRDefault="00C905A5" w:rsidP="00EA0367">
      <w:pPr>
        <w:spacing w:before="100" w:beforeAutospacing="1" w:after="100" w:afterAutospacing="1"/>
        <w:rPr>
          <w:rFonts w:ascii="Arial Narrow" w:eastAsia="Times New Roman" w:hAnsi="Arial Narrow" w:cs="Times New Roman"/>
        </w:rPr>
      </w:pPr>
      <w:r w:rsidRPr="00C905A5">
        <w:rPr>
          <w:rFonts w:ascii="Arial Narrow" w:eastAsia="Times New Roman" w:hAnsi="Arial Narrow" w:cs="Times New Roman"/>
          <w:b/>
          <w:bCs/>
        </w:rPr>
        <w:t>Venue</w:t>
      </w:r>
      <w:r w:rsidRPr="00C905A5">
        <w:rPr>
          <w:rFonts w:ascii="Arial Narrow" w:eastAsia="Times New Roman" w:hAnsi="Arial Narrow" w:cs="Times New Roman"/>
        </w:rPr>
        <w:t xml:space="preserve">: </w:t>
      </w:r>
      <w:r w:rsidR="00EA0367" w:rsidRPr="00EA0367">
        <w:rPr>
          <w:rFonts w:ascii="Arial Narrow" w:eastAsia="Times New Roman" w:hAnsi="Arial Narrow" w:cs="Times New Roman"/>
        </w:rPr>
        <w:t>TBA ( Mombasa /Kilifi)</w:t>
      </w:r>
    </w:p>
    <w:p w14:paraId="3914D34D" w14:textId="18E032D9" w:rsidR="00C905A5" w:rsidRPr="00C905A5" w:rsidRDefault="00C905A5" w:rsidP="00EA0367">
      <w:pPr>
        <w:spacing w:before="100" w:beforeAutospacing="1" w:after="100" w:afterAutospacing="1"/>
        <w:rPr>
          <w:rFonts w:ascii="Arial Narrow" w:eastAsia="Times New Roman" w:hAnsi="Arial Narrow" w:cs="Times New Roman"/>
        </w:rPr>
      </w:pPr>
      <w:r w:rsidRPr="00C905A5">
        <w:rPr>
          <w:rFonts w:ascii="Arial Narrow" w:eastAsia="Times New Roman" w:hAnsi="Arial Narrow" w:cs="Times New Roman"/>
          <w:b/>
          <w:bCs/>
        </w:rPr>
        <w:t>Target Audience</w:t>
      </w:r>
      <w:r w:rsidRPr="00C905A5">
        <w:rPr>
          <w:rFonts w:ascii="Arial Narrow" w:eastAsia="Times New Roman" w:hAnsi="Arial Narrow" w:cs="Times New Roman"/>
        </w:rPr>
        <w:t>: County and national government leaders, development partners, private sector actors, civil society organizations, community leaders</w:t>
      </w:r>
      <w:r w:rsidR="00EA0367" w:rsidRPr="00EA0367">
        <w:rPr>
          <w:rFonts w:ascii="Arial Narrow" w:eastAsia="Times New Roman" w:hAnsi="Arial Narrow" w:cs="Times New Roman"/>
        </w:rPr>
        <w:t xml:space="preserve"> and media</w:t>
      </w:r>
    </w:p>
    <w:p w14:paraId="0797A42A" w14:textId="77777777" w:rsidR="00C905A5" w:rsidRDefault="00C905A5" w:rsidP="008C6EC8">
      <w:pPr>
        <w:rPr>
          <w:rFonts w:ascii="Arial Narrow" w:hAnsi="Arial Narrow"/>
          <w:b/>
        </w:rPr>
      </w:pPr>
    </w:p>
    <w:p w14:paraId="06A821D6" w14:textId="77777777" w:rsidR="00C905A5" w:rsidRDefault="00C905A5" w:rsidP="008C6EC8">
      <w:pPr>
        <w:rPr>
          <w:rFonts w:ascii="Arial Narrow" w:hAnsi="Arial Narrow"/>
          <w:b/>
        </w:rPr>
      </w:pPr>
    </w:p>
    <w:p w14:paraId="1BAD50B9" w14:textId="77777777" w:rsidR="00C905A5" w:rsidRDefault="00C905A5" w:rsidP="008C6EC8">
      <w:pPr>
        <w:rPr>
          <w:rFonts w:ascii="Arial Narrow" w:hAnsi="Arial Narrow"/>
          <w:b/>
        </w:rPr>
      </w:pPr>
    </w:p>
    <w:p w14:paraId="116B8161" w14:textId="644F2ADF" w:rsidR="00EA0367" w:rsidRPr="00EA0367" w:rsidRDefault="00EA0367" w:rsidP="00EA0367">
      <w:pPr>
        <w:spacing w:before="100" w:beforeAutospacing="1" w:after="100" w:afterAutospacing="1"/>
        <w:rPr>
          <w:rFonts w:ascii="Times New Roman" w:eastAsia="Times New Roman" w:hAnsi="Times New Roman" w:cs="Times New Roman"/>
          <w:b/>
          <w:bCs/>
        </w:rPr>
      </w:pPr>
      <w:r w:rsidRPr="00AD5E76">
        <w:rPr>
          <w:rFonts w:ascii="Times New Roman" w:eastAsia="Times New Roman" w:hAnsi="Times New Roman" w:cs="Times New Roman"/>
          <w:b/>
          <w:bCs/>
          <w:sz w:val="28"/>
          <w:szCs w:val="28"/>
        </w:rPr>
        <w:t>K</w:t>
      </w:r>
      <w:r w:rsidRPr="00EA0367">
        <w:rPr>
          <w:rFonts w:ascii="Times New Roman" w:eastAsia="Times New Roman" w:hAnsi="Times New Roman" w:cs="Times New Roman"/>
          <w:b/>
          <w:bCs/>
          <w:sz w:val="28"/>
          <w:szCs w:val="28"/>
        </w:rPr>
        <w:t xml:space="preserve">ey </w:t>
      </w:r>
      <w:r w:rsidRPr="00AD5E76">
        <w:rPr>
          <w:rFonts w:ascii="Times New Roman" w:eastAsia="Times New Roman" w:hAnsi="Times New Roman" w:cs="Times New Roman"/>
          <w:b/>
          <w:bCs/>
          <w:sz w:val="28"/>
          <w:szCs w:val="28"/>
        </w:rPr>
        <w:t>Activities as follows</w:t>
      </w:r>
      <w:r>
        <w:rPr>
          <w:rFonts w:ascii="Times New Roman" w:eastAsia="Times New Roman" w:hAnsi="Times New Roman" w:cs="Times New Roman"/>
          <w:b/>
          <w:bCs/>
        </w:rPr>
        <w:t>:</w:t>
      </w:r>
    </w:p>
    <w:p w14:paraId="3722A5D3" w14:textId="0081959B" w:rsidR="00EA0367" w:rsidRDefault="00EA0367" w:rsidP="00EA0367">
      <w:pPr>
        <w:pStyle w:val="ListParagraph"/>
        <w:numPr>
          <w:ilvl w:val="0"/>
          <w:numId w:val="7"/>
        </w:numPr>
        <w:spacing w:before="100" w:beforeAutospacing="1" w:after="100" w:afterAutospacing="1"/>
        <w:rPr>
          <w:rFonts w:ascii="Times New Roman" w:eastAsia="Times New Roman" w:hAnsi="Times New Roman" w:cs="Times New Roman"/>
        </w:rPr>
      </w:pPr>
      <w:r w:rsidRPr="00EA0367">
        <w:rPr>
          <w:rFonts w:ascii="Times New Roman" w:eastAsia="Times New Roman" w:hAnsi="Times New Roman" w:cs="Times New Roman"/>
          <w:b/>
          <w:bCs/>
        </w:rPr>
        <w:t>Exhibition Pavilion</w:t>
      </w:r>
      <w:r w:rsidRPr="00EA0367">
        <w:rPr>
          <w:rFonts w:ascii="Times New Roman" w:eastAsia="Times New Roman" w:hAnsi="Times New Roman" w:cs="Times New Roman"/>
        </w:rPr>
        <w:t>: Showcasing flagship projects, innovations, and success stories from across the six counties.</w:t>
      </w:r>
    </w:p>
    <w:p w14:paraId="038F36AE" w14:textId="513719A0" w:rsidR="00EA0367" w:rsidRDefault="00EA0367" w:rsidP="00EA0367">
      <w:pPr>
        <w:pStyle w:val="ListParagraph"/>
        <w:numPr>
          <w:ilvl w:val="0"/>
          <w:numId w:val="7"/>
        </w:numPr>
        <w:spacing w:before="100" w:beforeAutospacing="1" w:after="100" w:afterAutospacing="1"/>
        <w:rPr>
          <w:rFonts w:ascii="Times New Roman" w:eastAsia="Times New Roman" w:hAnsi="Times New Roman" w:cs="Times New Roman"/>
        </w:rPr>
      </w:pPr>
      <w:r w:rsidRPr="00EA0367">
        <w:rPr>
          <w:rFonts w:ascii="Times New Roman" w:eastAsia="Times New Roman" w:hAnsi="Times New Roman" w:cs="Times New Roman"/>
          <w:b/>
          <w:bCs/>
        </w:rPr>
        <w:t>Plenary Sessions</w:t>
      </w:r>
      <w:r w:rsidRPr="00EA0367">
        <w:rPr>
          <w:rFonts w:ascii="Times New Roman" w:eastAsia="Times New Roman" w:hAnsi="Times New Roman" w:cs="Times New Roman"/>
        </w:rPr>
        <w:t xml:space="preserve">: High-level discussions </w:t>
      </w:r>
      <w:r>
        <w:rPr>
          <w:rFonts w:ascii="Times New Roman" w:eastAsia="Times New Roman" w:hAnsi="Times New Roman" w:cs="Times New Roman"/>
        </w:rPr>
        <w:t xml:space="preserve">with key partners </w:t>
      </w:r>
      <w:r w:rsidRPr="00EA0367">
        <w:rPr>
          <w:rFonts w:ascii="Times New Roman" w:eastAsia="Times New Roman" w:hAnsi="Times New Roman" w:cs="Times New Roman"/>
        </w:rPr>
        <w:t>on regional integration, investment</w:t>
      </w:r>
      <w:r>
        <w:rPr>
          <w:rFonts w:ascii="Times New Roman" w:eastAsia="Times New Roman" w:hAnsi="Times New Roman" w:cs="Times New Roman"/>
        </w:rPr>
        <w:t xml:space="preserve"> and advancement of important projects in the region</w:t>
      </w:r>
    </w:p>
    <w:p w14:paraId="117D44E3" w14:textId="0486A16E" w:rsidR="00EA0367" w:rsidRDefault="00EA0367" w:rsidP="00EA0367">
      <w:pPr>
        <w:pStyle w:val="ListParagraph"/>
        <w:numPr>
          <w:ilvl w:val="0"/>
          <w:numId w:val="7"/>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Golf Tournament </w:t>
      </w:r>
      <w:r>
        <w:rPr>
          <w:rFonts w:ascii="Times New Roman" w:eastAsia="Times New Roman" w:hAnsi="Times New Roman" w:cs="Times New Roman"/>
        </w:rPr>
        <w:t>– at Nyali Golf Club / Vipingo Ridge</w:t>
      </w:r>
    </w:p>
    <w:p w14:paraId="474053FD" w14:textId="3F3F42AA" w:rsidR="00EA0367" w:rsidRPr="00EA0367" w:rsidRDefault="00EA0367" w:rsidP="00EA0367">
      <w:pPr>
        <w:pStyle w:val="ListParagraph"/>
        <w:numPr>
          <w:ilvl w:val="0"/>
          <w:numId w:val="7"/>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One day Soccer tournament </w:t>
      </w:r>
      <w:r>
        <w:rPr>
          <w:rFonts w:ascii="Times New Roman" w:eastAsia="Times New Roman" w:hAnsi="Times New Roman" w:cs="Times New Roman"/>
        </w:rPr>
        <w:t>– (counties/universities/men &amp; women)</w:t>
      </w:r>
      <w:r w:rsidRPr="00EA0367">
        <w:rPr>
          <w:rFonts w:ascii="Times New Roman" w:eastAsia="Times New Roman" w:hAnsi="Times New Roman" w:cs="Times New Roman"/>
        </w:rPr>
        <w:t>.</w:t>
      </w:r>
    </w:p>
    <w:p w14:paraId="09E2DD91" w14:textId="658065B2" w:rsidR="00EA0367" w:rsidRPr="00EA0367" w:rsidRDefault="00EA0367" w:rsidP="00EA0367">
      <w:pPr>
        <w:numPr>
          <w:ilvl w:val="0"/>
          <w:numId w:val="7"/>
        </w:numPr>
        <w:spacing w:before="100" w:beforeAutospacing="1" w:after="100" w:afterAutospacing="1"/>
        <w:rPr>
          <w:rFonts w:ascii="Times New Roman" w:eastAsia="Times New Roman" w:hAnsi="Times New Roman" w:cs="Times New Roman"/>
        </w:rPr>
      </w:pPr>
      <w:r w:rsidRPr="00EA0367">
        <w:rPr>
          <w:rFonts w:ascii="Times New Roman" w:eastAsia="Times New Roman" w:hAnsi="Times New Roman" w:cs="Times New Roman"/>
          <w:b/>
          <w:bCs/>
        </w:rPr>
        <w:t>Jumuiya Awards Gala</w:t>
      </w:r>
      <w:r>
        <w:rPr>
          <w:rFonts w:ascii="Times New Roman" w:eastAsia="Times New Roman" w:hAnsi="Times New Roman" w:cs="Times New Roman"/>
          <w:b/>
          <w:bCs/>
        </w:rPr>
        <w:t xml:space="preserve"> dinner </w:t>
      </w:r>
      <w:r w:rsidRPr="00EA0367">
        <w:rPr>
          <w:rFonts w:ascii="Times New Roman" w:eastAsia="Times New Roman" w:hAnsi="Times New Roman" w:cs="Times New Roman"/>
        </w:rPr>
        <w:t>: A prestigious awards ceremony recognizing outstanding contributions from public institutions, private sector players, NGOs, and community champions.</w:t>
      </w:r>
    </w:p>
    <w:p w14:paraId="5F5AB02E" w14:textId="77777777" w:rsidR="00EA0367" w:rsidRDefault="00EA0367" w:rsidP="00EA0367">
      <w:pPr>
        <w:numPr>
          <w:ilvl w:val="0"/>
          <w:numId w:val="7"/>
        </w:numPr>
        <w:spacing w:before="100" w:beforeAutospacing="1" w:after="100" w:afterAutospacing="1"/>
        <w:rPr>
          <w:rFonts w:ascii="Times New Roman" w:eastAsia="Times New Roman" w:hAnsi="Times New Roman" w:cs="Times New Roman"/>
        </w:rPr>
      </w:pPr>
      <w:r w:rsidRPr="00EA0367">
        <w:rPr>
          <w:rFonts w:ascii="Times New Roman" w:eastAsia="Times New Roman" w:hAnsi="Times New Roman" w:cs="Times New Roman"/>
          <w:b/>
          <w:bCs/>
        </w:rPr>
        <w:t>Cultural Showcase</w:t>
      </w:r>
      <w:r w:rsidRPr="00EA0367">
        <w:rPr>
          <w:rFonts w:ascii="Times New Roman" w:eastAsia="Times New Roman" w:hAnsi="Times New Roman" w:cs="Times New Roman"/>
        </w:rPr>
        <w:t>: Celebrating the rich and diverse heritage of the coast through music, dance, art, and cuisine.</w:t>
      </w:r>
    </w:p>
    <w:p w14:paraId="2EBA3649" w14:textId="59555932" w:rsidR="00EA0367" w:rsidRPr="00EA0367" w:rsidRDefault="00EA0367" w:rsidP="00EA0367">
      <w:pPr>
        <w:numPr>
          <w:ilvl w:val="0"/>
          <w:numId w:val="7"/>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Screening of JKP documentary</w:t>
      </w:r>
      <w:r w:rsidRPr="00EA0367">
        <w:rPr>
          <w:rFonts w:ascii="Times New Roman" w:eastAsia="Times New Roman" w:hAnsi="Times New Roman" w:cs="Times New Roman"/>
        </w:rPr>
        <w:t>-</w:t>
      </w:r>
      <w:r>
        <w:rPr>
          <w:rFonts w:ascii="Times New Roman" w:eastAsia="Times New Roman" w:hAnsi="Times New Roman" w:cs="Times New Roman"/>
        </w:rPr>
        <w:t xml:space="preserve"> a 30 Min snap shot documentary highlighting the key achievements of the JKP Economic Bloc </w:t>
      </w:r>
    </w:p>
    <w:p w14:paraId="7F3F9508" w14:textId="27077080" w:rsidR="00FA4A51" w:rsidRPr="008408D5" w:rsidRDefault="00EA0367" w:rsidP="00FA4A51">
      <w:pPr>
        <w:numPr>
          <w:ilvl w:val="0"/>
          <w:numId w:val="7"/>
        </w:numPr>
        <w:spacing w:before="100" w:beforeAutospacing="1" w:after="100" w:afterAutospacing="1"/>
        <w:rPr>
          <w:rFonts w:ascii="Times New Roman" w:eastAsia="Times New Roman" w:hAnsi="Times New Roman" w:cs="Times New Roman"/>
        </w:rPr>
      </w:pPr>
      <w:r w:rsidRPr="00EA0367">
        <w:rPr>
          <w:rFonts w:ascii="Times New Roman" w:eastAsia="Times New Roman" w:hAnsi="Times New Roman" w:cs="Times New Roman"/>
          <w:b/>
          <w:bCs/>
        </w:rPr>
        <w:t xml:space="preserve">Launch of the </w:t>
      </w:r>
      <w:r>
        <w:rPr>
          <w:rFonts w:ascii="Times New Roman" w:eastAsia="Times New Roman" w:hAnsi="Times New Roman" w:cs="Times New Roman"/>
          <w:b/>
          <w:bCs/>
        </w:rPr>
        <w:t>Jumuiya Handbook</w:t>
      </w:r>
      <w:r w:rsidRPr="00EA0367">
        <w:rPr>
          <w:rFonts w:ascii="Times New Roman" w:eastAsia="Times New Roman" w:hAnsi="Times New Roman" w:cs="Times New Roman"/>
        </w:rPr>
        <w:t>: A commemorative publication deta</w:t>
      </w:r>
      <w:r>
        <w:rPr>
          <w:rFonts w:ascii="Times New Roman" w:eastAsia="Times New Roman" w:hAnsi="Times New Roman" w:cs="Times New Roman"/>
        </w:rPr>
        <w:t xml:space="preserve">iling each county with key investment opportunities in the region </w:t>
      </w:r>
    </w:p>
    <w:p w14:paraId="66ED40C4" w14:textId="083A760C" w:rsidR="00FA4A51" w:rsidRPr="00FA4A51" w:rsidRDefault="00FA4A51" w:rsidP="008408D5">
      <w:pPr>
        <w:spacing w:before="100" w:beforeAutospacing="1" w:after="100" w:afterAutospacing="1"/>
        <w:outlineLvl w:val="1"/>
        <w:rPr>
          <w:rFonts w:ascii="Arial Narrow" w:eastAsia="Times New Roman" w:hAnsi="Arial Narrow" w:cs="Times New Roman"/>
          <w:b/>
          <w:bCs/>
          <w:sz w:val="28"/>
          <w:szCs w:val="28"/>
        </w:rPr>
      </w:pPr>
      <w:r w:rsidRPr="00FA4A51">
        <w:rPr>
          <w:rFonts w:ascii="Arial Narrow" w:eastAsia="Times New Roman" w:hAnsi="Arial Narrow" w:cs="Times New Roman"/>
          <w:b/>
          <w:bCs/>
          <w:sz w:val="28"/>
          <w:szCs w:val="28"/>
        </w:rPr>
        <w:t xml:space="preserve">Draft Event Program </w:t>
      </w:r>
    </w:p>
    <w:tbl>
      <w:tblPr>
        <w:tblStyle w:val="TableGrid"/>
        <w:tblW w:w="0" w:type="auto"/>
        <w:tblLook w:val="04A0" w:firstRow="1" w:lastRow="0" w:firstColumn="1" w:lastColumn="0" w:noHBand="0" w:noVBand="1"/>
      </w:tblPr>
      <w:tblGrid>
        <w:gridCol w:w="1519"/>
        <w:gridCol w:w="6771"/>
      </w:tblGrid>
      <w:tr w:rsidR="008408D5" w:rsidRPr="00FA4A51" w14:paraId="06EBD4E5" w14:textId="77777777" w:rsidTr="008408D5">
        <w:tc>
          <w:tcPr>
            <w:tcW w:w="0" w:type="auto"/>
            <w:shd w:val="clear" w:color="auto" w:fill="A6A6A6" w:themeFill="background1" w:themeFillShade="A6"/>
            <w:hideMark/>
          </w:tcPr>
          <w:p w14:paraId="3BF72B88" w14:textId="77777777" w:rsidR="00FA4A51" w:rsidRPr="00FA4A51" w:rsidRDefault="00FA4A51" w:rsidP="00FA4A51">
            <w:pPr>
              <w:jc w:val="center"/>
              <w:rPr>
                <w:rFonts w:ascii="Arial Narrow" w:eastAsia="Times New Roman" w:hAnsi="Arial Narrow" w:cs="Times New Roman"/>
                <w:b/>
                <w:bCs/>
              </w:rPr>
            </w:pPr>
            <w:r w:rsidRPr="00FA4A51">
              <w:rPr>
                <w:rFonts w:ascii="Arial Narrow" w:eastAsia="Times New Roman" w:hAnsi="Arial Narrow" w:cs="Times New Roman"/>
                <w:b/>
                <w:bCs/>
              </w:rPr>
              <w:t>Time</w:t>
            </w:r>
          </w:p>
        </w:tc>
        <w:tc>
          <w:tcPr>
            <w:tcW w:w="0" w:type="auto"/>
            <w:shd w:val="clear" w:color="auto" w:fill="A6A6A6" w:themeFill="background1" w:themeFillShade="A6"/>
            <w:hideMark/>
          </w:tcPr>
          <w:p w14:paraId="144DC784" w14:textId="77777777" w:rsidR="00FA4A51" w:rsidRPr="00FA4A51" w:rsidRDefault="00FA4A51" w:rsidP="00FA4A51">
            <w:pPr>
              <w:jc w:val="center"/>
              <w:rPr>
                <w:rFonts w:ascii="Arial Narrow" w:eastAsia="Times New Roman" w:hAnsi="Arial Narrow" w:cs="Times New Roman"/>
                <w:b/>
                <w:bCs/>
              </w:rPr>
            </w:pPr>
            <w:r w:rsidRPr="00FA4A51">
              <w:rPr>
                <w:rFonts w:ascii="Arial Narrow" w:eastAsia="Times New Roman" w:hAnsi="Arial Narrow" w:cs="Times New Roman"/>
                <w:b/>
                <w:bCs/>
              </w:rPr>
              <w:t>Activity</w:t>
            </w:r>
          </w:p>
        </w:tc>
      </w:tr>
      <w:tr w:rsidR="008408D5" w:rsidRPr="00FA4A51" w14:paraId="5D0082E2" w14:textId="77777777" w:rsidTr="00FA4A51">
        <w:tc>
          <w:tcPr>
            <w:tcW w:w="0" w:type="auto"/>
            <w:hideMark/>
          </w:tcPr>
          <w:p w14:paraId="205302AD" w14:textId="4CC55C3B" w:rsidR="00FA4A51" w:rsidRPr="00FA4A51" w:rsidRDefault="00FA4A51" w:rsidP="00FA4A51">
            <w:pPr>
              <w:rPr>
                <w:rFonts w:ascii="Arial Narrow" w:eastAsia="Times New Roman" w:hAnsi="Arial Narrow" w:cs="Times New Roman"/>
              </w:rPr>
            </w:pPr>
            <w:r>
              <w:rPr>
                <w:rFonts w:ascii="Arial Narrow" w:eastAsia="Times New Roman" w:hAnsi="Arial Narrow" w:cs="Times New Roman"/>
              </w:rPr>
              <w:t>9</w:t>
            </w:r>
            <w:r w:rsidRPr="00FA4A51">
              <w:rPr>
                <w:rFonts w:ascii="Arial Narrow" w:eastAsia="Times New Roman" w:hAnsi="Arial Narrow" w:cs="Times New Roman"/>
              </w:rPr>
              <w:t xml:space="preserve">:00 AM – </w:t>
            </w:r>
            <w:r>
              <w:rPr>
                <w:rFonts w:ascii="Arial Narrow" w:eastAsia="Times New Roman" w:hAnsi="Arial Narrow" w:cs="Times New Roman"/>
              </w:rPr>
              <w:t>10</w:t>
            </w:r>
            <w:r w:rsidRPr="00FA4A51">
              <w:rPr>
                <w:rFonts w:ascii="Arial Narrow" w:eastAsia="Times New Roman" w:hAnsi="Arial Narrow" w:cs="Times New Roman"/>
              </w:rPr>
              <w:t>:00 AM</w:t>
            </w:r>
          </w:p>
        </w:tc>
        <w:tc>
          <w:tcPr>
            <w:tcW w:w="0" w:type="auto"/>
            <w:hideMark/>
          </w:tcPr>
          <w:p w14:paraId="177C852E" w14:textId="77777777" w:rsidR="00FA4A51" w:rsidRDefault="00FA4A51" w:rsidP="00FA4A51">
            <w:pPr>
              <w:rPr>
                <w:rFonts w:ascii="Arial Narrow" w:eastAsia="Times New Roman" w:hAnsi="Arial Narrow" w:cs="Times New Roman"/>
              </w:rPr>
            </w:pPr>
            <w:r w:rsidRPr="00FA4A51">
              <w:rPr>
                <w:rFonts w:ascii="Arial Narrow" w:eastAsia="Times New Roman" w:hAnsi="Arial Narrow" w:cs="Times New Roman"/>
              </w:rPr>
              <w:t>Arrival and Registration</w:t>
            </w:r>
          </w:p>
          <w:p w14:paraId="6CCC24B9" w14:textId="77777777" w:rsidR="00AD5E76" w:rsidRDefault="00AD5E76" w:rsidP="00FA4A51">
            <w:pPr>
              <w:rPr>
                <w:rFonts w:ascii="Arial Narrow" w:eastAsia="Times New Roman" w:hAnsi="Arial Narrow" w:cs="Times New Roman"/>
              </w:rPr>
            </w:pPr>
          </w:p>
          <w:p w14:paraId="73C32797" w14:textId="32A48697" w:rsidR="00AD5E76" w:rsidRDefault="00AD5E76" w:rsidP="00FA4A51">
            <w:pPr>
              <w:rPr>
                <w:rFonts w:ascii="Arial Narrow" w:eastAsia="Times New Roman" w:hAnsi="Arial Narrow" w:cs="Times New Roman"/>
              </w:rPr>
            </w:pPr>
            <w:r>
              <w:rPr>
                <w:rFonts w:ascii="Arial Narrow" w:eastAsia="Times New Roman" w:hAnsi="Arial Narrow" w:cs="Times New Roman"/>
              </w:rPr>
              <w:t>Flagging off the Golf and Soccer tournaments</w:t>
            </w:r>
          </w:p>
          <w:p w14:paraId="785D6435" w14:textId="77777777" w:rsidR="00AD5E76" w:rsidRPr="008574A4" w:rsidRDefault="00AD5E76" w:rsidP="00AD5E76">
            <w:pPr>
              <w:rPr>
                <w:rFonts w:ascii="Goudy Old Style" w:hAnsi="Goudy Old Style"/>
              </w:rPr>
            </w:pPr>
            <w:r w:rsidRPr="008574A4">
              <w:rPr>
                <w:rFonts w:ascii="Goudy Old Style" w:hAnsi="Goudy Old Style"/>
              </w:rPr>
              <w:t>Football – 11 aside – matches commence 9am</w:t>
            </w:r>
          </w:p>
          <w:p w14:paraId="31DA49E1" w14:textId="7E65FE7F" w:rsidR="00AD5E76" w:rsidRPr="008574A4" w:rsidRDefault="00AD5E76" w:rsidP="00AD5E76">
            <w:pPr>
              <w:rPr>
                <w:rFonts w:ascii="Goudy Old Style" w:hAnsi="Goudy Old Style"/>
              </w:rPr>
            </w:pPr>
            <w:r w:rsidRPr="008574A4">
              <w:rPr>
                <w:rFonts w:ascii="Goudy Old Style" w:hAnsi="Goudy Old Style"/>
              </w:rPr>
              <w:t xml:space="preserve">Golf – 18 holes – commence </w:t>
            </w:r>
            <w:r>
              <w:rPr>
                <w:rFonts w:ascii="Goudy Old Style" w:hAnsi="Goudy Old Style"/>
              </w:rPr>
              <w:t>9</w:t>
            </w:r>
            <w:r w:rsidRPr="008574A4">
              <w:rPr>
                <w:rFonts w:ascii="Goudy Old Style" w:hAnsi="Goudy Old Style"/>
              </w:rPr>
              <w:t xml:space="preserve"> pm</w:t>
            </w:r>
          </w:p>
          <w:p w14:paraId="2B9A6424" w14:textId="77777777" w:rsidR="00AD5E76" w:rsidRPr="00FA4A51" w:rsidRDefault="00AD5E76" w:rsidP="00FA4A51">
            <w:pPr>
              <w:rPr>
                <w:rFonts w:ascii="Arial Narrow" w:eastAsia="Times New Roman" w:hAnsi="Arial Narrow" w:cs="Times New Roman"/>
              </w:rPr>
            </w:pPr>
          </w:p>
        </w:tc>
      </w:tr>
      <w:tr w:rsidR="008408D5" w:rsidRPr="00FA4A51" w14:paraId="73DDA6DF" w14:textId="77777777" w:rsidTr="00FA4A51">
        <w:tc>
          <w:tcPr>
            <w:tcW w:w="0" w:type="auto"/>
            <w:hideMark/>
          </w:tcPr>
          <w:p w14:paraId="77A9EEB7" w14:textId="6AACA9A6" w:rsidR="00FA4A51" w:rsidRPr="00FA4A51" w:rsidRDefault="00FA4A51" w:rsidP="00FA4A51">
            <w:pPr>
              <w:rPr>
                <w:rFonts w:ascii="Arial Narrow" w:eastAsia="Times New Roman" w:hAnsi="Arial Narrow" w:cs="Times New Roman"/>
              </w:rPr>
            </w:pPr>
            <w:r>
              <w:rPr>
                <w:rFonts w:ascii="Arial Narrow" w:eastAsia="Times New Roman" w:hAnsi="Arial Narrow" w:cs="Times New Roman"/>
              </w:rPr>
              <w:t>10</w:t>
            </w:r>
            <w:r w:rsidRPr="00FA4A51">
              <w:rPr>
                <w:rFonts w:ascii="Arial Narrow" w:eastAsia="Times New Roman" w:hAnsi="Arial Narrow" w:cs="Times New Roman"/>
              </w:rPr>
              <w:t xml:space="preserve">:00 AM – </w:t>
            </w:r>
            <w:r>
              <w:rPr>
                <w:rFonts w:ascii="Arial Narrow" w:eastAsia="Times New Roman" w:hAnsi="Arial Narrow" w:cs="Times New Roman"/>
              </w:rPr>
              <w:t>10</w:t>
            </w:r>
            <w:r w:rsidRPr="00FA4A51">
              <w:rPr>
                <w:rFonts w:ascii="Arial Narrow" w:eastAsia="Times New Roman" w:hAnsi="Arial Narrow" w:cs="Times New Roman"/>
              </w:rPr>
              <w:t>:30 AM</w:t>
            </w:r>
          </w:p>
        </w:tc>
        <w:tc>
          <w:tcPr>
            <w:tcW w:w="0" w:type="auto"/>
            <w:hideMark/>
          </w:tcPr>
          <w:p w14:paraId="4D37E1C8" w14:textId="483853E1" w:rsidR="00FA4A51" w:rsidRPr="00FA4A51" w:rsidRDefault="00FA4A51" w:rsidP="00FA4A51">
            <w:pPr>
              <w:rPr>
                <w:rFonts w:ascii="Arial Narrow" w:eastAsia="Times New Roman" w:hAnsi="Arial Narrow" w:cs="Times New Roman"/>
              </w:rPr>
            </w:pPr>
            <w:r w:rsidRPr="00FA4A51">
              <w:rPr>
                <w:rFonts w:ascii="Arial Narrow" w:eastAsia="Times New Roman" w:hAnsi="Arial Narrow" w:cs="Times New Roman"/>
              </w:rPr>
              <w:t>Opening Ceremony</w:t>
            </w:r>
            <w:r>
              <w:rPr>
                <w:rFonts w:ascii="Arial Narrow" w:eastAsia="Times New Roman" w:hAnsi="Arial Narrow" w:cs="Times New Roman"/>
              </w:rPr>
              <w:t xml:space="preserve"> – </w:t>
            </w:r>
            <w:r w:rsidR="00AD5E76">
              <w:rPr>
                <w:rFonts w:ascii="Arial Narrow" w:eastAsia="Times New Roman" w:hAnsi="Arial Narrow" w:cs="Times New Roman"/>
              </w:rPr>
              <w:t>Anthem,</w:t>
            </w:r>
            <w:r>
              <w:rPr>
                <w:rFonts w:ascii="Arial Narrow" w:eastAsia="Times New Roman" w:hAnsi="Arial Narrow" w:cs="Times New Roman"/>
              </w:rPr>
              <w:t xml:space="preserve"> Cultural dances and </w:t>
            </w:r>
            <w:r w:rsidR="00AD5E76">
              <w:rPr>
                <w:rFonts w:ascii="Arial Narrow" w:eastAsia="Times New Roman" w:hAnsi="Arial Narrow" w:cs="Times New Roman"/>
              </w:rPr>
              <w:t>Musical presentations</w:t>
            </w:r>
          </w:p>
        </w:tc>
      </w:tr>
      <w:tr w:rsidR="008408D5" w:rsidRPr="00FA4A51" w14:paraId="7050C015" w14:textId="77777777" w:rsidTr="00FA4A51">
        <w:tc>
          <w:tcPr>
            <w:tcW w:w="0" w:type="auto"/>
            <w:hideMark/>
          </w:tcPr>
          <w:p w14:paraId="1957A476" w14:textId="0438787C" w:rsidR="00FA4A51" w:rsidRPr="00FA4A51" w:rsidRDefault="00FA4A51" w:rsidP="00FA4A51">
            <w:pPr>
              <w:rPr>
                <w:rFonts w:ascii="Arial Narrow" w:eastAsia="Times New Roman" w:hAnsi="Arial Narrow" w:cs="Times New Roman"/>
              </w:rPr>
            </w:pPr>
            <w:r>
              <w:rPr>
                <w:rFonts w:ascii="Arial Narrow" w:eastAsia="Times New Roman" w:hAnsi="Arial Narrow" w:cs="Times New Roman"/>
              </w:rPr>
              <w:t>10</w:t>
            </w:r>
            <w:r w:rsidRPr="00FA4A51">
              <w:rPr>
                <w:rFonts w:ascii="Arial Narrow" w:eastAsia="Times New Roman" w:hAnsi="Arial Narrow" w:cs="Times New Roman"/>
              </w:rPr>
              <w:t>:30 AM – 1</w:t>
            </w:r>
            <w:r>
              <w:rPr>
                <w:rFonts w:ascii="Arial Narrow" w:eastAsia="Times New Roman" w:hAnsi="Arial Narrow" w:cs="Times New Roman"/>
              </w:rPr>
              <w:t>1</w:t>
            </w:r>
            <w:r w:rsidRPr="00FA4A51">
              <w:rPr>
                <w:rFonts w:ascii="Arial Narrow" w:eastAsia="Times New Roman" w:hAnsi="Arial Narrow" w:cs="Times New Roman"/>
              </w:rPr>
              <w:t>:</w:t>
            </w:r>
            <w:r w:rsidR="008408D5">
              <w:rPr>
                <w:rFonts w:ascii="Arial Narrow" w:eastAsia="Times New Roman" w:hAnsi="Arial Narrow" w:cs="Times New Roman"/>
              </w:rPr>
              <w:t>3</w:t>
            </w:r>
            <w:r w:rsidRPr="00FA4A51">
              <w:rPr>
                <w:rFonts w:ascii="Arial Narrow" w:eastAsia="Times New Roman" w:hAnsi="Arial Narrow" w:cs="Times New Roman"/>
              </w:rPr>
              <w:t>0 AM</w:t>
            </w:r>
          </w:p>
        </w:tc>
        <w:tc>
          <w:tcPr>
            <w:tcW w:w="0" w:type="auto"/>
            <w:hideMark/>
          </w:tcPr>
          <w:p w14:paraId="1DE6F460" w14:textId="1EF7EBA8" w:rsidR="00AD5E76" w:rsidRDefault="00FA4A51" w:rsidP="00FA4A51">
            <w:pPr>
              <w:rPr>
                <w:rFonts w:ascii="Arial Narrow" w:eastAsia="Times New Roman" w:hAnsi="Arial Narrow" w:cs="Times New Roman"/>
              </w:rPr>
            </w:pPr>
            <w:r w:rsidRPr="00FA4A51">
              <w:rPr>
                <w:rFonts w:ascii="Arial Narrow" w:eastAsia="Times New Roman" w:hAnsi="Arial Narrow" w:cs="Times New Roman"/>
              </w:rPr>
              <w:t>Keynote Address:</w:t>
            </w:r>
            <w:r>
              <w:rPr>
                <w:rFonts w:ascii="Arial Narrow" w:eastAsia="Times New Roman" w:hAnsi="Arial Narrow" w:cs="Times New Roman"/>
              </w:rPr>
              <w:t xml:space="preserve"> </w:t>
            </w:r>
            <w:r w:rsidRPr="00FA4A51">
              <w:rPr>
                <w:rFonts w:ascii="Arial Narrow" w:eastAsia="Times New Roman" w:hAnsi="Arial Narrow" w:cs="Times New Roman"/>
              </w:rPr>
              <w:t>Governor's Address</w:t>
            </w:r>
            <w:r>
              <w:rPr>
                <w:rFonts w:ascii="Arial Narrow" w:eastAsia="Times New Roman" w:hAnsi="Arial Narrow" w:cs="Times New Roman"/>
              </w:rPr>
              <w:t>es – From the 6 Coastal Counties</w:t>
            </w:r>
            <w:r w:rsidR="008408D5">
              <w:rPr>
                <w:rFonts w:ascii="Arial Narrow" w:eastAsia="Times New Roman" w:hAnsi="Arial Narrow" w:cs="Times New Roman"/>
              </w:rPr>
              <w:t xml:space="preserve"> </w:t>
            </w:r>
          </w:p>
          <w:p w14:paraId="524D08A0" w14:textId="28EC5D47" w:rsidR="00AD5E76" w:rsidRPr="00FA4A51" w:rsidRDefault="00AD5E76" w:rsidP="00AD5E76">
            <w:pPr>
              <w:rPr>
                <w:rFonts w:ascii="Arial Narrow" w:eastAsia="Times New Roman" w:hAnsi="Arial Narrow" w:cs="Times New Roman"/>
              </w:rPr>
            </w:pPr>
          </w:p>
        </w:tc>
      </w:tr>
      <w:tr w:rsidR="008408D5" w:rsidRPr="00FA4A51" w14:paraId="5096FA72" w14:textId="77777777" w:rsidTr="00FA4A51">
        <w:tc>
          <w:tcPr>
            <w:tcW w:w="0" w:type="auto"/>
            <w:hideMark/>
          </w:tcPr>
          <w:p w14:paraId="64E5DD4A" w14:textId="6D5B1946" w:rsidR="00FA4A51" w:rsidRPr="00FA4A51" w:rsidRDefault="00FA4A51" w:rsidP="00FA4A51">
            <w:pPr>
              <w:rPr>
                <w:rFonts w:ascii="Arial Narrow" w:eastAsia="Times New Roman" w:hAnsi="Arial Narrow" w:cs="Times New Roman"/>
              </w:rPr>
            </w:pPr>
            <w:r w:rsidRPr="00FA4A51">
              <w:rPr>
                <w:rFonts w:ascii="Arial Narrow" w:eastAsia="Times New Roman" w:hAnsi="Arial Narrow" w:cs="Times New Roman"/>
              </w:rPr>
              <w:t>1</w:t>
            </w:r>
            <w:r w:rsidR="008408D5">
              <w:rPr>
                <w:rFonts w:ascii="Arial Narrow" w:eastAsia="Times New Roman" w:hAnsi="Arial Narrow" w:cs="Times New Roman"/>
              </w:rPr>
              <w:t>1</w:t>
            </w:r>
            <w:r w:rsidRPr="00FA4A51">
              <w:rPr>
                <w:rFonts w:ascii="Arial Narrow" w:eastAsia="Times New Roman" w:hAnsi="Arial Narrow" w:cs="Times New Roman"/>
              </w:rPr>
              <w:t>:</w:t>
            </w:r>
            <w:r w:rsidR="008408D5">
              <w:rPr>
                <w:rFonts w:ascii="Arial Narrow" w:eastAsia="Times New Roman" w:hAnsi="Arial Narrow" w:cs="Times New Roman"/>
              </w:rPr>
              <w:t>3</w:t>
            </w:r>
            <w:r w:rsidRPr="00FA4A51">
              <w:rPr>
                <w:rFonts w:ascii="Arial Narrow" w:eastAsia="Times New Roman" w:hAnsi="Arial Narrow" w:cs="Times New Roman"/>
              </w:rPr>
              <w:t>0 AM – 1</w:t>
            </w:r>
            <w:r w:rsidR="008408D5">
              <w:rPr>
                <w:rFonts w:ascii="Arial Narrow" w:eastAsia="Times New Roman" w:hAnsi="Arial Narrow" w:cs="Times New Roman"/>
              </w:rPr>
              <w:t>2</w:t>
            </w:r>
            <w:r w:rsidRPr="00FA4A51">
              <w:rPr>
                <w:rFonts w:ascii="Arial Narrow" w:eastAsia="Times New Roman" w:hAnsi="Arial Narrow" w:cs="Times New Roman"/>
              </w:rPr>
              <w:t>:</w:t>
            </w:r>
            <w:r w:rsidR="008408D5">
              <w:rPr>
                <w:rFonts w:ascii="Arial Narrow" w:eastAsia="Times New Roman" w:hAnsi="Arial Narrow" w:cs="Times New Roman"/>
              </w:rPr>
              <w:t>3</w:t>
            </w:r>
            <w:r w:rsidRPr="00FA4A51">
              <w:rPr>
                <w:rFonts w:ascii="Arial Narrow" w:eastAsia="Times New Roman" w:hAnsi="Arial Narrow" w:cs="Times New Roman"/>
              </w:rPr>
              <w:t xml:space="preserve">0 </w:t>
            </w:r>
            <w:r w:rsidR="008408D5">
              <w:rPr>
                <w:rFonts w:ascii="Arial Narrow" w:eastAsia="Times New Roman" w:hAnsi="Arial Narrow" w:cs="Times New Roman"/>
              </w:rPr>
              <w:t>PM</w:t>
            </w:r>
          </w:p>
        </w:tc>
        <w:tc>
          <w:tcPr>
            <w:tcW w:w="0" w:type="auto"/>
            <w:hideMark/>
          </w:tcPr>
          <w:p w14:paraId="3611DF95" w14:textId="77777777" w:rsidR="00FA4A51" w:rsidRDefault="00FA4A51" w:rsidP="00FA4A51">
            <w:pPr>
              <w:rPr>
                <w:rFonts w:ascii="Arial Narrow" w:eastAsia="Times New Roman" w:hAnsi="Arial Narrow" w:cs="Times New Roman"/>
              </w:rPr>
            </w:pPr>
            <w:r w:rsidRPr="00FA4A51">
              <w:rPr>
                <w:rFonts w:ascii="Arial Narrow" w:eastAsia="Times New Roman" w:hAnsi="Arial Narrow" w:cs="Times New Roman"/>
              </w:rPr>
              <w:t>Panel 1: The Role of Regional Economic Blocs in National Development</w:t>
            </w:r>
            <w:r w:rsidR="008408D5">
              <w:rPr>
                <w:rFonts w:ascii="Arial Narrow" w:eastAsia="Times New Roman" w:hAnsi="Arial Narrow" w:cs="Times New Roman"/>
              </w:rPr>
              <w:t xml:space="preserve"> – presentations/ discussions from key development partners</w:t>
            </w:r>
          </w:p>
          <w:p w14:paraId="61673CDE" w14:textId="178F16AB" w:rsidR="008408D5" w:rsidRPr="00FA4A51" w:rsidRDefault="008408D5" w:rsidP="00FA4A51">
            <w:pPr>
              <w:rPr>
                <w:rFonts w:ascii="Arial Narrow" w:eastAsia="Times New Roman" w:hAnsi="Arial Narrow" w:cs="Times New Roman"/>
              </w:rPr>
            </w:pPr>
          </w:p>
        </w:tc>
      </w:tr>
      <w:tr w:rsidR="008408D5" w:rsidRPr="00FA4A51" w14:paraId="2FD7333B" w14:textId="77777777" w:rsidTr="00FA4A51">
        <w:tc>
          <w:tcPr>
            <w:tcW w:w="0" w:type="auto"/>
            <w:hideMark/>
          </w:tcPr>
          <w:p w14:paraId="4B12D389" w14:textId="3AA74A2B" w:rsidR="00FA4A51" w:rsidRPr="00FA4A51" w:rsidRDefault="00FA4A51" w:rsidP="00FA4A51">
            <w:pPr>
              <w:rPr>
                <w:rFonts w:ascii="Arial Narrow" w:eastAsia="Times New Roman" w:hAnsi="Arial Narrow" w:cs="Times New Roman"/>
              </w:rPr>
            </w:pPr>
            <w:r w:rsidRPr="00FA4A51">
              <w:rPr>
                <w:rFonts w:ascii="Arial Narrow" w:eastAsia="Times New Roman" w:hAnsi="Arial Narrow" w:cs="Times New Roman"/>
              </w:rPr>
              <w:t>1</w:t>
            </w:r>
            <w:r w:rsidR="008408D5">
              <w:rPr>
                <w:rFonts w:ascii="Arial Narrow" w:eastAsia="Times New Roman" w:hAnsi="Arial Narrow" w:cs="Times New Roman"/>
              </w:rPr>
              <w:t>2</w:t>
            </w:r>
            <w:r w:rsidRPr="00FA4A51">
              <w:rPr>
                <w:rFonts w:ascii="Arial Narrow" w:eastAsia="Times New Roman" w:hAnsi="Arial Narrow" w:cs="Times New Roman"/>
              </w:rPr>
              <w:t>:</w:t>
            </w:r>
            <w:r w:rsidR="008408D5">
              <w:rPr>
                <w:rFonts w:ascii="Arial Narrow" w:eastAsia="Times New Roman" w:hAnsi="Arial Narrow" w:cs="Times New Roman"/>
              </w:rPr>
              <w:t>3</w:t>
            </w:r>
            <w:r w:rsidRPr="00FA4A51">
              <w:rPr>
                <w:rFonts w:ascii="Arial Narrow" w:eastAsia="Times New Roman" w:hAnsi="Arial Narrow" w:cs="Times New Roman"/>
              </w:rPr>
              <w:t xml:space="preserve">0 AM – </w:t>
            </w:r>
            <w:r w:rsidR="008408D5">
              <w:rPr>
                <w:rFonts w:ascii="Arial Narrow" w:eastAsia="Times New Roman" w:hAnsi="Arial Narrow" w:cs="Times New Roman"/>
              </w:rPr>
              <w:t>2</w:t>
            </w:r>
            <w:r w:rsidRPr="00FA4A51">
              <w:rPr>
                <w:rFonts w:ascii="Arial Narrow" w:eastAsia="Times New Roman" w:hAnsi="Arial Narrow" w:cs="Times New Roman"/>
              </w:rPr>
              <w:t>:</w:t>
            </w:r>
            <w:r w:rsidR="008408D5">
              <w:rPr>
                <w:rFonts w:ascii="Arial Narrow" w:eastAsia="Times New Roman" w:hAnsi="Arial Narrow" w:cs="Times New Roman"/>
              </w:rPr>
              <w:t>0</w:t>
            </w:r>
            <w:r w:rsidRPr="00FA4A51">
              <w:rPr>
                <w:rFonts w:ascii="Arial Narrow" w:eastAsia="Times New Roman" w:hAnsi="Arial Narrow" w:cs="Times New Roman"/>
              </w:rPr>
              <w:t xml:space="preserve">0 </w:t>
            </w:r>
            <w:r w:rsidR="008408D5">
              <w:rPr>
                <w:rFonts w:ascii="Arial Narrow" w:eastAsia="Times New Roman" w:hAnsi="Arial Narrow" w:cs="Times New Roman"/>
              </w:rPr>
              <w:t>PM</w:t>
            </w:r>
          </w:p>
        </w:tc>
        <w:tc>
          <w:tcPr>
            <w:tcW w:w="0" w:type="auto"/>
            <w:hideMark/>
          </w:tcPr>
          <w:p w14:paraId="10732192" w14:textId="77777777" w:rsidR="00FA4A51" w:rsidRDefault="00FA4A51" w:rsidP="00FA4A51">
            <w:pPr>
              <w:rPr>
                <w:rFonts w:ascii="Arial Narrow" w:eastAsia="Times New Roman" w:hAnsi="Arial Narrow" w:cs="Times New Roman"/>
              </w:rPr>
            </w:pPr>
            <w:r w:rsidRPr="00FA4A51">
              <w:rPr>
                <w:rFonts w:ascii="Arial Narrow" w:eastAsia="Times New Roman" w:hAnsi="Arial Narrow" w:cs="Times New Roman"/>
              </w:rPr>
              <w:t>Exhibition Tour</w:t>
            </w:r>
            <w:r w:rsidR="008408D5">
              <w:rPr>
                <w:rFonts w:ascii="Arial Narrow" w:eastAsia="Times New Roman" w:hAnsi="Arial Narrow" w:cs="Times New Roman"/>
              </w:rPr>
              <w:t xml:space="preserve"> &amp; Lunch &amp; Networking</w:t>
            </w:r>
          </w:p>
          <w:p w14:paraId="2175C61C" w14:textId="00EB1B7E" w:rsidR="00AD5E76" w:rsidRDefault="00AD5E76" w:rsidP="00FA4A51">
            <w:pPr>
              <w:rPr>
                <w:rFonts w:ascii="Arial Narrow" w:eastAsia="Times New Roman" w:hAnsi="Arial Narrow" w:cs="Times New Roman"/>
              </w:rPr>
            </w:pPr>
          </w:p>
          <w:p w14:paraId="2C4A0CBB" w14:textId="11EDEE56" w:rsidR="00AD5E76" w:rsidRPr="00FA4A51" w:rsidRDefault="00AD5E76" w:rsidP="00FA4A51">
            <w:pPr>
              <w:rPr>
                <w:rFonts w:ascii="Arial Narrow" w:eastAsia="Times New Roman" w:hAnsi="Arial Narrow" w:cs="Times New Roman"/>
              </w:rPr>
            </w:pPr>
          </w:p>
        </w:tc>
      </w:tr>
      <w:tr w:rsidR="008408D5" w:rsidRPr="00FA4A51" w14:paraId="004A5F6E" w14:textId="77777777" w:rsidTr="00FA4A51">
        <w:tc>
          <w:tcPr>
            <w:tcW w:w="0" w:type="auto"/>
            <w:hideMark/>
          </w:tcPr>
          <w:p w14:paraId="6DD53B58" w14:textId="48742CCC" w:rsidR="00FA4A51" w:rsidRPr="00FA4A51" w:rsidRDefault="008408D5" w:rsidP="00FA4A51">
            <w:pPr>
              <w:rPr>
                <w:rFonts w:ascii="Arial Narrow" w:eastAsia="Times New Roman" w:hAnsi="Arial Narrow" w:cs="Times New Roman"/>
              </w:rPr>
            </w:pPr>
            <w:r>
              <w:rPr>
                <w:rFonts w:ascii="Arial Narrow" w:eastAsia="Times New Roman" w:hAnsi="Arial Narrow" w:cs="Times New Roman"/>
              </w:rPr>
              <w:t>2:00PM</w:t>
            </w:r>
            <w:r w:rsidR="00FA4A51" w:rsidRPr="00FA4A51">
              <w:rPr>
                <w:rFonts w:ascii="Arial Narrow" w:eastAsia="Times New Roman" w:hAnsi="Arial Narrow" w:cs="Times New Roman"/>
              </w:rPr>
              <w:t xml:space="preserve"> – </w:t>
            </w:r>
            <w:r>
              <w:rPr>
                <w:rFonts w:ascii="Arial Narrow" w:eastAsia="Times New Roman" w:hAnsi="Arial Narrow" w:cs="Times New Roman"/>
              </w:rPr>
              <w:t>4:00PM</w:t>
            </w:r>
          </w:p>
        </w:tc>
        <w:tc>
          <w:tcPr>
            <w:tcW w:w="0" w:type="auto"/>
            <w:hideMark/>
          </w:tcPr>
          <w:p w14:paraId="285281CD" w14:textId="45022630" w:rsidR="00FA4A51" w:rsidRPr="00FA4A51" w:rsidRDefault="008408D5" w:rsidP="00FA4A51">
            <w:pPr>
              <w:rPr>
                <w:rFonts w:ascii="Arial Narrow" w:eastAsia="Times New Roman" w:hAnsi="Arial Narrow" w:cs="Times New Roman"/>
              </w:rPr>
            </w:pPr>
            <w:r>
              <w:rPr>
                <w:rFonts w:ascii="Arial Narrow" w:eastAsia="Times New Roman" w:hAnsi="Arial Narrow" w:cs="Times New Roman"/>
              </w:rPr>
              <w:t>Partner Round Table – Vision 2035 -High level Discussion on partnerships &amp; advancement of projects for the next decade</w:t>
            </w:r>
          </w:p>
        </w:tc>
      </w:tr>
      <w:tr w:rsidR="008408D5" w:rsidRPr="00FA4A51" w14:paraId="42558B90" w14:textId="77777777" w:rsidTr="00FA4A51">
        <w:tc>
          <w:tcPr>
            <w:tcW w:w="0" w:type="auto"/>
            <w:hideMark/>
          </w:tcPr>
          <w:p w14:paraId="403BBD27" w14:textId="79D2FA06" w:rsidR="00FA4A51" w:rsidRPr="00FA4A51" w:rsidRDefault="008408D5" w:rsidP="00FA4A51">
            <w:pPr>
              <w:rPr>
                <w:rFonts w:ascii="Arial Narrow" w:eastAsia="Times New Roman" w:hAnsi="Arial Narrow" w:cs="Times New Roman"/>
              </w:rPr>
            </w:pPr>
            <w:r>
              <w:rPr>
                <w:rFonts w:ascii="Arial Narrow" w:eastAsia="Times New Roman" w:hAnsi="Arial Narrow" w:cs="Times New Roman"/>
              </w:rPr>
              <w:t>4</w:t>
            </w:r>
            <w:r w:rsidR="00FA4A51" w:rsidRPr="00FA4A51">
              <w:rPr>
                <w:rFonts w:ascii="Arial Narrow" w:eastAsia="Times New Roman" w:hAnsi="Arial Narrow" w:cs="Times New Roman"/>
              </w:rPr>
              <w:t xml:space="preserve">:00 PM – </w:t>
            </w:r>
            <w:r>
              <w:rPr>
                <w:rFonts w:ascii="Arial Narrow" w:eastAsia="Times New Roman" w:hAnsi="Arial Narrow" w:cs="Times New Roman"/>
              </w:rPr>
              <w:t>5</w:t>
            </w:r>
            <w:r w:rsidR="00FA4A51" w:rsidRPr="00FA4A51">
              <w:rPr>
                <w:rFonts w:ascii="Arial Narrow" w:eastAsia="Times New Roman" w:hAnsi="Arial Narrow" w:cs="Times New Roman"/>
              </w:rPr>
              <w:t>:00 PM</w:t>
            </w:r>
          </w:p>
        </w:tc>
        <w:tc>
          <w:tcPr>
            <w:tcW w:w="0" w:type="auto"/>
            <w:hideMark/>
          </w:tcPr>
          <w:p w14:paraId="4ED451DE" w14:textId="6683DA6C" w:rsidR="00FA4A51" w:rsidRPr="00FA4A51" w:rsidRDefault="008408D5" w:rsidP="00FA4A51">
            <w:pPr>
              <w:rPr>
                <w:rFonts w:ascii="Arial Narrow" w:eastAsia="Times New Roman" w:hAnsi="Arial Narrow" w:cs="Times New Roman"/>
              </w:rPr>
            </w:pPr>
            <w:r>
              <w:rPr>
                <w:rFonts w:ascii="Arial Narrow" w:eastAsia="Times New Roman" w:hAnsi="Arial Narrow" w:cs="Times New Roman"/>
              </w:rPr>
              <w:t>JKP Documentary Screening</w:t>
            </w:r>
          </w:p>
        </w:tc>
      </w:tr>
      <w:tr w:rsidR="008408D5" w:rsidRPr="00FA4A51" w14:paraId="4E25ED3E" w14:textId="77777777" w:rsidTr="00FA4A51">
        <w:tc>
          <w:tcPr>
            <w:tcW w:w="0" w:type="auto"/>
            <w:hideMark/>
          </w:tcPr>
          <w:p w14:paraId="66D7EBF3" w14:textId="311D2342" w:rsidR="00FA4A51" w:rsidRPr="00FA4A51" w:rsidRDefault="008408D5" w:rsidP="00FA4A51">
            <w:pPr>
              <w:rPr>
                <w:rFonts w:ascii="Arial Narrow" w:eastAsia="Times New Roman" w:hAnsi="Arial Narrow" w:cs="Times New Roman"/>
              </w:rPr>
            </w:pPr>
            <w:r>
              <w:rPr>
                <w:rFonts w:ascii="Arial Narrow" w:eastAsia="Times New Roman" w:hAnsi="Arial Narrow" w:cs="Times New Roman"/>
              </w:rPr>
              <w:t>7:00 – 11:00PM</w:t>
            </w:r>
          </w:p>
        </w:tc>
        <w:tc>
          <w:tcPr>
            <w:tcW w:w="0" w:type="auto"/>
            <w:hideMark/>
          </w:tcPr>
          <w:p w14:paraId="70AACDF2" w14:textId="72FE8508" w:rsidR="00FA4A51" w:rsidRDefault="008408D5" w:rsidP="00FA4A51">
            <w:pPr>
              <w:rPr>
                <w:rFonts w:ascii="Arial Narrow" w:eastAsia="Times New Roman" w:hAnsi="Arial Narrow" w:cs="Times New Roman"/>
              </w:rPr>
            </w:pPr>
            <w:r>
              <w:rPr>
                <w:rFonts w:ascii="Arial Narrow" w:eastAsia="Times New Roman" w:hAnsi="Arial Narrow" w:cs="Times New Roman"/>
              </w:rPr>
              <w:t>Jumuiya Awards Gala Dinner</w:t>
            </w:r>
          </w:p>
          <w:p w14:paraId="4C4133B7" w14:textId="77777777" w:rsidR="008408D5" w:rsidRDefault="008408D5" w:rsidP="00FA4A51">
            <w:pPr>
              <w:rPr>
                <w:rFonts w:ascii="Arial Narrow" w:eastAsia="Times New Roman" w:hAnsi="Arial Narrow" w:cs="Times New Roman"/>
              </w:rPr>
            </w:pPr>
          </w:p>
          <w:p w14:paraId="5CE1542D" w14:textId="77777777" w:rsidR="008408D5" w:rsidRPr="008408D5" w:rsidRDefault="008408D5" w:rsidP="008408D5">
            <w:pPr>
              <w:rPr>
                <w:rFonts w:ascii="Arial Narrow" w:hAnsi="Arial Narrow"/>
              </w:rPr>
            </w:pPr>
            <w:r w:rsidRPr="008408D5">
              <w:rPr>
                <w:rFonts w:ascii="Arial Narrow" w:hAnsi="Arial Narrow"/>
              </w:rPr>
              <w:t>7.00 – 7.30 Guests register and sit</w:t>
            </w:r>
          </w:p>
          <w:p w14:paraId="4B671A50" w14:textId="77777777" w:rsidR="008408D5" w:rsidRPr="008408D5" w:rsidRDefault="008408D5" w:rsidP="008408D5">
            <w:pPr>
              <w:rPr>
                <w:rFonts w:ascii="Arial Narrow" w:hAnsi="Arial Narrow"/>
              </w:rPr>
            </w:pPr>
            <w:r w:rsidRPr="008408D5">
              <w:rPr>
                <w:rFonts w:ascii="Arial Narrow" w:hAnsi="Arial Narrow"/>
              </w:rPr>
              <w:t>7.30 – 8.30 – dinner/cultural entertainment</w:t>
            </w:r>
          </w:p>
          <w:p w14:paraId="4D695258" w14:textId="4315F2D3" w:rsidR="008408D5" w:rsidRPr="008408D5" w:rsidRDefault="008408D5" w:rsidP="008408D5">
            <w:pPr>
              <w:rPr>
                <w:rFonts w:ascii="Arial Narrow" w:hAnsi="Arial Narrow"/>
              </w:rPr>
            </w:pPr>
            <w:r w:rsidRPr="008408D5">
              <w:rPr>
                <w:rFonts w:ascii="Arial Narrow" w:hAnsi="Arial Narrow"/>
              </w:rPr>
              <w:t>8.30 – 9.45 – Keynote speeches/Awards/Launch</w:t>
            </w:r>
            <w:r>
              <w:rPr>
                <w:rFonts w:ascii="Arial Narrow" w:hAnsi="Arial Narrow"/>
              </w:rPr>
              <w:t xml:space="preserve"> of Handbook</w:t>
            </w:r>
          </w:p>
          <w:p w14:paraId="740589DF" w14:textId="1193E8A4" w:rsidR="008408D5" w:rsidRPr="008408D5" w:rsidRDefault="008408D5" w:rsidP="00FA4A51">
            <w:pPr>
              <w:rPr>
                <w:rFonts w:ascii="Arial Narrow" w:hAnsi="Arial Narrow"/>
              </w:rPr>
            </w:pPr>
            <w:r w:rsidRPr="008408D5">
              <w:rPr>
                <w:rFonts w:ascii="Arial Narrow" w:hAnsi="Arial Narrow"/>
              </w:rPr>
              <w:t>9.45 – 11.00 – Entertainment/Guest leave at leisure</w:t>
            </w:r>
          </w:p>
          <w:p w14:paraId="4382890A" w14:textId="77777777" w:rsidR="008408D5" w:rsidRDefault="008408D5" w:rsidP="00FA4A51">
            <w:pPr>
              <w:rPr>
                <w:rFonts w:ascii="Arial Narrow" w:eastAsia="Times New Roman" w:hAnsi="Arial Narrow" w:cs="Times New Roman"/>
              </w:rPr>
            </w:pPr>
          </w:p>
          <w:p w14:paraId="0483C4EA" w14:textId="77777777" w:rsidR="008408D5" w:rsidRPr="00FA4A51" w:rsidRDefault="008408D5" w:rsidP="00FA4A51">
            <w:pPr>
              <w:rPr>
                <w:rFonts w:ascii="Arial Narrow" w:eastAsia="Times New Roman" w:hAnsi="Arial Narrow" w:cs="Times New Roman"/>
              </w:rPr>
            </w:pPr>
          </w:p>
        </w:tc>
      </w:tr>
    </w:tbl>
    <w:p w14:paraId="69F2D213" w14:textId="77777777" w:rsidR="008408D5" w:rsidRPr="008574A4" w:rsidRDefault="008408D5" w:rsidP="008C6EC8">
      <w:pPr>
        <w:rPr>
          <w:rFonts w:ascii="Goudy Old Style" w:hAnsi="Goudy Old Style"/>
        </w:rPr>
      </w:pPr>
    </w:p>
    <w:p w14:paraId="1ED9D6A3" w14:textId="50B77FC7" w:rsidR="00AD5E76" w:rsidRPr="00FA4A51" w:rsidRDefault="00AD5E76" w:rsidP="00AD5E76">
      <w:pPr>
        <w:spacing w:before="100" w:beforeAutospacing="1" w:after="100" w:afterAutospacing="1"/>
        <w:outlineLvl w:val="1"/>
        <w:rPr>
          <w:rFonts w:ascii="Arial Narrow" w:eastAsia="Times New Roman" w:hAnsi="Arial Narrow" w:cs="Times New Roman"/>
          <w:b/>
          <w:bCs/>
          <w:sz w:val="28"/>
          <w:szCs w:val="28"/>
        </w:rPr>
      </w:pPr>
      <w:r w:rsidRPr="00FA4A51">
        <w:rPr>
          <w:rFonts w:ascii="Arial Narrow" w:eastAsia="Times New Roman" w:hAnsi="Arial Narrow" w:cs="Times New Roman"/>
          <w:b/>
          <w:bCs/>
          <w:sz w:val="28"/>
          <w:szCs w:val="28"/>
        </w:rPr>
        <w:lastRenderedPageBreak/>
        <w:t xml:space="preserve"> Sponsorship Categories</w:t>
      </w:r>
    </w:p>
    <w:p w14:paraId="260BE01E" w14:textId="588D0B08" w:rsidR="00AD5E76" w:rsidRPr="00FA4A51" w:rsidRDefault="00AD5E76" w:rsidP="00AD5E76">
      <w:pPr>
        <w:spacing w:before="100" w:beforeAutospacing="1" w:after="100" w:afterAutospacing="1"/>
        <w:outlineLvl w:val="2"/>
        <w:rPr>
          <w:rFonts w:ascii="Arial Narrow" w:eastAsia="Times New Roman" w:hAnsi="Arial Narrow" w:cs="Times New Roman"/>
          <w:b/>
          <w:bCs/>
        </w:rPr>
      </w:pPr>
      <w:r w:rsidRPr="00FA4A51">
        <w:rPr>
          <w:rFonts w:ascii="Arial Narrow" w:eastAsia="Times New Roman" w:hAnsi="Arial Narrow" w:cs="Times New Roman"/>
          <w:b/>
          <w:bCs/>
        </w:rPr>
        <w:t xml:space="preserve">1. Platinum Sponsor – KES </w:t>
      </w:r>
      <w:r>
        <w:rPr>
          <w:rFonts w:ascii="Arial Narrow" w:eastAsia="Times New Roman" w:hAnsi="Arial Narrow" w:cs="Times New Roman"/>
          <w:b/>
          <w:bCs/>
        </w:rPr>
        <w:t>3</w:t>
      </w:r>
      <w:r w:rsidRPr="00FA4A51">
        <w:rPr>
          <w:rFonts w:ascii="Arial Narrow" w:eastAsia="Times New Roman" w:hAnsi="Arial Narrow" w:cs="Times New Roman"/>
          <w:b/>
          <w:bCs/>
        </w:rPr>
        <w:t>,000,000+</w:t>
      </w:r>
    </w:p>
    <w:p w14:paraId="30A19B84" w14:textId="7777777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 xml:space="preserve">Acknowledgment as </w:t>
      </w:r>
      <w:r w:rsidRPr="00FA4A51">
        <w:rPr>
          <w:rFonts w:ascii="Arial Narrow" w:eastAsia="Times New Roman" w:hAnsi="Arial Narrow" w:cs="Times New Roman"/>
          <w:i/>
          <w:iCs/>
        </w:rPr>
        <w:t>Title Sponsor</w:t>
      </w:r>
    </w:p>
    <w:p w14:paraId="42D7EEC5" w14:textId="7777777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Exclusive speaking opportunity during the opening ceremony or gala</w:t>
      </w:r>
    </w:p>
    <w:p w14:paraId="70EFD0E8" w14:textId="06227839"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Prominent branding on all event materials</w:t>
      </w:r>
      <w:r>
        <w:rPr>
          <w:rFonts w:ascii="Arial Narrow" w:eastAsia="Times New Roman" w:hAnsi="Arial Narrow" w:cs="Times New Roman"/>
        </w:rPr>
        <w:t xml:space="preserve"> &amp; grounds</w:t>
      </w:r>
      <w:r w:rsidRPr="00FA4A51">
        <w:rPr>
          <w:rFonts w:ascii="Arial Narrow" w:eastAsia="Times New Roman" w:hAnsi="Arial Narrow" w:cs="Times New Roman"/>
        </w:rPr>
        <w:t>, stage backdrop, and media</w:t>
      </w:r>
    </w:p>
    <w:p w14:paraId="3B2E5037" w14:textId="7777777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Priority exhibition space</w:t>
      </w:r>
    </w:p>
    <w:p w14:paraId="7AC8123D" w14:textId="0ED0A25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 xml:space="preserve">Full-page feature in the </w:t>
      </w:r>
      <w:r>
        <w:rPr>
          <w:rFonts w:ascii="Arial Narrow" w:eastAsia="Times New Roman" w:hAnsi="Arial Narrow" w:cs="Times New Roman"/>
        </w:rPr>
        <w:t>Jumuiya Handbook</w:t>
      </w:r>
    </w:p>
    <w:p w14:paraId="68709A34" w14:textId="7777777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VIP passes for 10 guests</w:t>
      </w:r>
    </w:p>
    <w:p w14:paraId="42D8BA65" w14:textId="77777777" w:rsidR="00AD5E76" w:rsidRPr="00FA4A51" w:rsidRDefault="00AD5E76" w:rsidP="00AD5E76">
      <w:pPr>
        <w:numPr>
          <w:ilvl w:val="0"/>
          <w:numId w:val="8"/>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Recognition trophy during the gala</w:t>
      </w:r>
    </w:p>
    <w:p w14:paraId="0F73980D" w14:textId="68405224" w:rsidR="00AD5E76" w:rsidRPr="00FA4A51" w:rsidRDefault="00AD5E76" w:rsidP="00AD5E76">
      <w:pPr>
        <w:spacing w:before="100" w:beforeAutospacing="1" w:after="100" w:afterAutospacing="1"/>
        <w:outlineLvl w:val="2"/>
        <w:rPr>
          <w:rFonts w:ascii="Arial Narrow" w:eastAsia="Times New Roman" w:hAnsi="Arial Narrow" w:cs="Times New Roman"/>
          <w:b/>
          <w:bCs/>
        </w:rPr>
      </w:pPr>
      <w:r w:rsidRPr="00FA4A51">
        <w:rPr>
          <w:rFonts w:ascii="Arial Narrow" w:eastAsia="Times New Roman" w:hAnsi="Arial Narrow" w:cs="Times New Roman"/>
          <w:b/>
          <w:bCs/>
        </w:rPr>
        <w:t>2. Gold Sponsor – KES 2,</w:t>
      </w:r>
      <w:r>
        <w:rPr>
          <w:rFonts w:ascii="Arial Narrow" w:eastAsia="Times New Roman" w:hAnsi="Arial Narrow" w:cs="Times New Roman"/>
          <w:b/>
          <w:bCs/>
        </w:rPr>
        <w:t>000,000</w:t>
      </w:r>
    </w:p>
    <w:p w14:paraId="609CD8A7" w14:textId="1EA69FC1" w:rsidR="00AD5E76" w:rsidRPr="00FA4A51" w:rsidRDefault="00AD5E76" w:rsidP="00AD5E76">
      <w:pPr>
        <w:numPr>
          <w:ilvl w:val="0"/>
          <w:numId w:val="9"/>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Prominent branding in event materials</w:t>
      </w:r>
      <w:r>
        <w:rPr>
          <w:rFonts w:ascii="Arial Narrow" w:eastAsia="Times New Roman" w:hAnsi="Arial Narrow" w:cs="Times New Roman"/>
        </w:rPr>
        <w:t xml:space="preserve"> &amp; grounds (golf &amp; Football grounds)</w:t>
      </w:r>
    </w:p>
    <w:p w14:paraId="7C3065C4" w14:textId="77777777" w:rsidR="00AD5E76" w:rsidRPr="00FA4A51" w:rsidRDefault="00AD5E76" w:rsidP="00AD5E76">
      <w:pPr>
        <w:numPr>
          <w:ilvl w:val="0"/>
          <w:numId w:val="9"/>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Exhibition booth space</w:t>
      </w:r>
    </w:p>
    <w:p w14:paraId="67BD0E01" w14:textId="53D158D3" w:rsidR="00AD5E76" w:rsidRPr="00FA4A51" w:rsidRDefault="00AD5E76" w:rsidP="00AD5E76">
      <w:pPr>
        <w:numPr>
          <w:ilvl w:val="0"/>
          <w:numId w:val="9"/>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Half-page feature in</w:t>
      </w:r>
      <w:r>
        <w:rPr>
          <w:rFonts w:ascii="Arial Narrow" w:eastAsia="Times New Roman" w:hAnsi="Arial Narrow" w:cs="Times New Roman"/>
        </w:rPr>
        <w:t xml:space="preserve"> the Jumuiya Handbook</w:t>
      </w:r>
    </w:p>
    <w:p w14:paraId="5ACF3BAA" w14:textId="77777777" w:rsidR="00AD5E76" w:rsidRPr="00FA4A51" w:rsidRDefault="00AD5E76" w:rsidP="00AD5E76">
      <w:pPr>
        <w:numPr>
          <w:ilvl w:val="0"/>
          <w:numId w:val="9"/>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VIP passes for 6 guests</w:t>
      </w:r>
    </w:p>
    <w:p w14:paraId="5B30D9E6" w14:textId="77777777" w:rsidR="00AD5E76" w:rsidRPr="00FA4A51" w:rsidRDefault="00AD5E76" w:rsidP="00AD5E76">
      <w:pPr>
        <w:numPr>
          <w:ilvl w:val="0"/>
          <w:numId w:val="9"/>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Recognition certificate and gift</w:t>
      </w:r>
    </w:p>
    <w:p w14:paraId="7C243108" w14:textId="487B90D3" w:rsidR="00AD5E76" w:rsidRPr="00FA4A51" w:rsidRDefault="00AD5E76" w:rsidP="00AD5E76">
      <w:pPr>
        <w:spacing w:before="100" w:beforeAutospacing="1" w:after="100" w:afterAutospacing="1"/>
        <w:outlineLvl w:val="2"/>
        <w:rPr>
          <w:rFonts w:ascii="Arial Narrow" w:eastAsia="Times New Roman" w:hAnsi="Arial Narrow" w:cs="Times New Roman"/>
          <w:b/>
          <w:bCs/>
        </w:rPr>
      </w:pPr>
      <w:r w:rsidRPr="00FA4A51">
        <w:rPr>
          <w:rFonts w:ascii="Arial Narrow" w:eastAsia="Times New Roman" w:hAnsi="Arial Narrow" w:cs="Times New Roman"/>
          <w:b/>
          <w:bCs/>
        </w:rPr>
        <w:t xml:space="preserve">3. Silver Sponsor – KES 1,000,000 </w:t>
      </w:r>
    </w:p>
    <w:p w14:paraId="1379F001" w14:textId="77777777" w:rsidR="00AD5E76" w:rsidRPr="00FA4A51" w:rsidRDefault="00AD5E76" w:rsidP="00AD5E76">
      <w:pPr>
        <w:numPr>
          <w:ilvl w:val="0"/>
          <w:numId w:val="10"/>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Branding on selected materials (e.g. banners, programs)</w:t>
      </w:r>
    </w:p>
    <w:p w14:paraId="47F8FFA6" w14:textId="77777777" w:rsidR="00AD5E76" w:rsidRPr="00FA4A51" w:rsidRDefault="00AD5E76" w:rsidP="00AD5E76">
      <w:pPr>
        <w:numPr>
          <w:ilvl w:val="0"/>
          <w:numId w:val="10"/>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Booth space in exhibition area</w:t>
      </w:r>
    </w:p>
    <w:p w14:paraId="3674605E" w14:textId="77777777" w:rsidR="00AD5E76" w:rsidRPr="00FA4A51" w:rsidRDefault="00AD5E76" w:rsidP="00AD5E76">
      <w:pPr>
        <w:numPr>
          <w:ilvl w:val="0"/>
          <w:numId w:val="10"/>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Logo in event backdrop and website</w:t>
      </w:r>
    </w:p>
    <w:p w14:paraId="29A1C08E" w14:textId="77777777" w:rsidR="00AD5E76" w:rsidRPr="00FA4A51" w:rsidRDefault="00AD5E76" w:rsidP="00AD5E76">
      <w:pPr>
        <w:numPr>
          <w:ilvl w:val="0"/>
          <w:numId w:val="10"/>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VIP passes for 4 guests</w:t>
      </w:r>
    </w:p>
    <w:p w14:paraId="3D64C939" w14:textId="77777777" w:rsidR="00AD5E76" w:rsidRPr="00FA4A51" w:rsidRDefault="00AD5E76" w:rsidP="00AD5E76">
      <w:pPr>
        <w:numPr>
          <w:ilvl w:val="0"/>
          <w:numId w:val="10"/>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Certificate of appreciation</w:t>
      </w:r>
    </w:p>
    <w:p w14:paraId="5E886E0A" w14:textId="6354D7F7" w:rsidR="00AD5E76" w:rsidRPr="00FA4A51" w:rsidRDefault="00AD5E76" w:rsidP="00AD5E76">
      <w:pPr>
        <w:spacing w:before="100" w:beforeAutospacing="1" w:after="100" w:afterAutospacing="1"/>
        <w:outlineLvl w:val="2"/>
        <w:rPr>
          <w:rFonts w:ascii="Arial Narrow" w:eastAsia="Times New Roman" w:hAnsi="Arial Narrow" w:cs="Times New Roman"/>
          <w:b/>
          <w:bCs/>
        </w:rPr>
      </w:pPr>
      <w:r w:rsidRPr="00FA4A51">
        <w:rPr>
          <w:rFonts w:ascii="Arial Narrow" w:eastAsia="Times New Roman" w:hAnsi="Arial Narrow" w:cs="Times New Roman"/>
          <w:b/>
          <w:bCs/>
        </w:rPr>
        <w:t xml:space="preserve">4. Bronze Sponsor – KES 500,000 </w:t>
      </w:r>
    </w:p>
    <w:p w14:paraId="32F269C6" w14:textId="77777777" w:rsidR="00AD5E76" w:rsidRPr="00FA4A51" w:rsidRDefault="00AD5E76" w:rsidP="00AD5E76">
      <w:pPr>
        <w:numPr>
          <w:ilvl w:val="0"/>
          <w:numId w:val="11"/>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Logo placement in select event materials</w:t>
      </w:r>
    </w:p>
    <w:p w14:paraId="18D0993D" w14:textId="77777777" w:rsidR="00AD5E76" w:rsidRPr="00FA4A51" w:rsidRDefault="00AD5E76" w:rsidP="00AD5E76">
      <w:pPr>
        <w:numPr>
          <w:ilvl w:val="0"/>
          <w:numId w:val="11"/>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Booth space (shared)</w:t>
      </w:r>
    </w:p>
    <w:p w14:paraId="15937781" w14:textId="77777777" w:rsidR="00AD5E76" w:rsidRPr="00FA4A51" w:rsidRDefault="00AD5E76" w:rsidP="00AD5E76">
      <w:pPr>
        <w:numPr>
          <w:ilvl w:val="0"/>
          <w:numId w:val="11"/>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VIP passes for 2 guests</w:t>
      </w:r>
    </w:p>
    <w:p w14:paraId="555C4822" w14:textId="77777777" w:rsidR="00AD5E76" w:rsidRPr="00FA4A51" w:rsidRDefault="00AD5E76" w:rsidP="00AD5E76">
      <w:pPr>
        <w:numPr>
          <w:ilvl w:val="0"/>
          <w:numId w:val="11"/>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Certificate of participation</w:t>
      </w:r>
    </w:p>
    <w:p w14:paraId="50482A00" w14:textId="6BE1A41C" w:rsidR="00AD5E76" w:rsidRPr="00FA4A51" w:rsidRDefault="00AD5E76" w:rsidP="00AD5E76">
      <w:pPr>
        <w:spacing w:before="100" w:beforeAutospacing="1" w:after="100" w:afterAutospacing="1"/>
        <w:outlineLvl w:val="2"/>
        <w:rPr>
          <w:rFonts w:ascii="Arial Narrow" w:eastAsia="Times New Roman" w:hAnsi="Arial Narrow" w:cs="Times New Roman"/>
          <w:b/>
          <w:bCs/>
        </w:rPr>
      </w:pPr>
      <w:r w:rsidRPr="00FA4A51">
        <w:rPr>
          <w:rFonts w:ascii="Arial Narrow" w:eastAsia="Times New Roman" w:hAnsi="Arial Narrow" w:cs="Times New Roman"/>
          <w:b/>
          <w:bCs/>
        </w:rPr>
        <w:t xml:space="preserve">5. Supporter – KES 100,000 </w:t>
      </w:r>
    </w:p>
    <w:p w14:paraId="7B80202E" w14:textId="77777777" w:rsidR="00AD5E76" w:rsidRPr="00FA4A51" w:rsidRDefault="00AD5E76" w:rsidP="00AD5E76">
      <w:pPr>
        <w:numPr>
          <w:ilvl w:val="0"/>
          <w:numId w:val="12"/>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Name/logo listed in supporter section of program</w:t>
      </w:r>
    </w:p>
    <w:p w14:paraId="7D5F9146" w14:textId="77777777" w:rsidR="00AD5E76" w:rsidRPr="00FA4A51" w:rsidRDefault="00AD5E76" w:rsidP="00AD5E76">
      <w:pPr>
        <w:numPr>
          <w:ilvl w:val="0"/>
          <w:numId w:val="12"/>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1 guest pass</w:t>
      </w:r>
    </w:p>
    <w:p w14:paraId="12A13E49" w14:textId="686BB803" w:rsidR="00AD5E76" w:rsidRPr="00AD5E76" w:rsidRDefault="00AD5E76" w:rsidP="00AD5E76">
      <w:pPr>
        <w:numPr>
          <w:ilvl w:val="0"/>
          <w:numId w:val="12"/>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Recognition in social media highlights</w:t>
      </w:r>
    </w:p>
    <w:p w14:paraId="16392F34" w14:textId="79ECF5DE" w:rsidR="00FA4A51" w:rsidRPr="00FA4A51" w:rsidRDefault="00FA4A51" w:rsidP="00FA4A51">
      <w:pPr>
        <w:spacing w:before="100" w:beforeAutospacing="1" w:after="100" w:afterAutospacing="1"/>
        <w:outlineLvl w:val="1"/>
        <w:rPr>
          <w:rFonts w:ascii="Arial Narrow" w:eastAsia="Times New Roman" w:hAnsi="Arial Narrow" w:cs="Times New Roman"/>
          <w:b/>
          <w:bCs/>
          <w:sz w:val="28"/>
          <w:szCs w:val="28"/>
        </w:rPr>
      </w:pPr>
      <w:r w:rsidRPr="00FA4A51">
        <w:rPr>
          <w:rFonts w:ascii="Arial Narrow" w:eastAsia="Times New Roman" w:hAnsi="Arial Narrow" w:cs="Times New Roman"/>
          <w:b/>
          <w:bCs/>
          <w:sz w:val="28"/>
          <w:szCs w:val="28"/>
        </w:rPr>
        <w:t>Budget Estimate</w:t>
      </w:r>
    </w:p>
    <w:p w14:paraId="2AD4A453" w14:textId="77777777" w:rsidR="00FA4A51" w:rsidRPr="00FA4A51" w:rsidRDefault="00FA4A51" w:rsidP="00FA4A51">
      <w:p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i/>
          <w:iCs/>
        </w:rPr>
        <w:t>A detailed budget breakdown will be prepared covering the following major components:</w:t>
      </w:r>
    </w:p>
    <w:p w14:paraId="3AB0D41A"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Venue and logistics</w:t>
      </w:r>
    </w:p>
    <w:p w14:paraId="2CC5BC05"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Communication and publicity</w:t>
      </w:r>
    </w:p>
    <w:p w14:paraId="38CAC5BD"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Guest hospitality and catering</w:t>
      </w:r>
    </w:p>
    <w:p w14:paraId="5610A6CB"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Entertainment and cultural components</w:t>
      </w:r>
    </w:p>
    <w:p w14:paraId="57DBB05B"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Production of publications and branding materials</w:t>
      </w:r>
    </w:p>
    <w:p w14:paraId="22098181"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lastRenderedPageBreak/>
        <w:t>Awards and recognitions</w:t>
      </w:r>
    </w:p>
    <w:p w14:paraId="61BA01A9" w14:textId="77777777" w:rsidR="00FA4A51" w:rsidRPr="00FA4A51" w:rsidRDefault="00FA4A51" w:rsidP="00FA4A51">
      <w:pPr>
        <w:numPr>
          <w:ilvl w:val="0"/>
          <w:numId w:val="13"/>
        </w:numPr>
        <w:spacing w:before="100" w:beforeAutospacing="1" w:after="100" w:afterAutospacing="1"/>
        <w:rPr>
          <w:rFonts w:ascii="Arial Narrow" w:eastAsia="Times New Roman" w:hAnsi="Arial Narrow" w:cs="Times New Roman"/>
        </w:rPr>
      </w:pPr>
      <w:r w:rsidRPr="00FA4A51">
        <w:rPr>
          <w:rFonts w:ascii="Arial Narrow" w:eastAsia="Times New Roman" w:hAnsi="Arial Narrow" w:cs="Times New Roman"/>
        </w:rPr>
        <w:t>Technical equipment and facilitation</w:t>
      </w:r>
    </w:p>
    <w:p w14:paraId="114BFD7F" w14:textId="77777777" w:rsidR="00FA4A51" w:rsidRDefault="00FA4A51"/>
    <w:p w14:paraId="57CCBE46" w14:textId="36159947" w:rsidR="00AD5E76" w:rsidRDefault="00AD5E76">
      <w:pPr>
        <w:rPr>
          <w:rFonts w:ascii="Arial Narrow" w:hAnsi="Arial Narrow"/>
          <w:b/>
          <w:bCs/>
        </w:rPr>
      </w:pPr>
      <w:r w:rsidRPr="00AD5E76">
        <w:rPr>
          <w:rFonts w:ascii="Arial Narrow" w:hAnsi="Arial Narrow"/>
          <w:b/>
          <w:bCs/>
        </w:rPr>
        <w:t>CONTACTS</w:t>
      </w:r>
    </w:p>
    <w:p w14:paraId="75D77196" w14:textId="77777777" w:rsidR="00AD5E76" w:rsidRDefault="00AD5E76">
      <w:pPr>
        <w:rPr>
          <w:rFonts w:ascii="Arial Narrow" w:hAnsi="Arial Narrow"/>
          <w:b/>
          <w:bCs/>
        </w:rPr>
      </w:pPr>
    </w:p>
    <w:p w14:paraId="10D419D3" w14:textId="77777777" w:rsidR="00AD5E76" w:rsidRPr="00AD5E76" w:rsidRDefault="00AD5E76" w:rsidP="00AD5E76">
      <w:pPr>
        <w:spacing w:line="360" w:lineRule="auto"/>
        <w:jc w:val="both"/>
        <w:rPr>
          <w:rFonts w:ascii="Arial Narrow" w:hAnsi="Arial Narrow"/>
          <w:b/>
          <w:bCs/>
        </w:rPr>
      </w:pPr>
      <w:r w:rsidRPr="00AD5E76">
        <w:rPr>
          <w:rFonts w:ascii="Arial Narrow" w:hAnsi="Arial Narrow"/>
          <w:b/>
          <w:bCs/>
        </w:rPr>
        <w:t>JUMUIYA YA KAUNTI ZA PWANI</w:t>
      </w:r>
    </w:p>
    <w:p w14:paraId="33EF62EF" w14:textId="7A2CB2FA" w:rsidR="00AD5E76" w:rsidRPr="00AD5E76" w:rsidRDefault="00AD5E76" w:rsidP="00AD5E76">
      <w:pPr>
        <w:spacing w:line="360" w:lineRule="auto"/>
        <w:jc w:val="both"/>
        <w:rPr>
          <w:rFonts w:ascii="Arial Narrow" w:hAnsi="Arial Narrow"/>
        </w:rPr>
      </w:pPr>
      <w:r w:rsidRPr="00AD5E76">
        <w:rPr>
          <w:rFonts w:ascii="Arial Narrow" w:hAnsi="Arial Narrow"/>
          <w:b/>
          <w:bCs/>
        </w:rPr>
        <w:t>Address</w:t>
      </w:r>
      <w:r w:rsidRPr="00AD5E76">
        <w:rPr>
          <w:rFonts w:ascii="Arial Narrow" w:hAnsi="Arial Narrow"/>
        </w:rPr>
        <w:t xml:space="preserve">: Bustani Close, Off Links Road, Nyali, Mombasa, Kenya. </w:t>
      </w:r>
    </w:p>
    <w:p w14:paraId="01B335E8" w14:textId="77777777" w:rsidR="00AD5E76" w:rsidRPr="00AD5E76" w:rsidRDefault="00AD5E76" w:rsidP="00AD5E76">
      <w:pPr>
        <w:spacing w:line="360" w:lineRule="auto"/>
        <w:jc w:val="both"/>
        <w:rPr>
          <w:rFonts w:ascii="Arial Narrow" w:hAnsi="Arial Narrow"/>
        </w:rPr>
      </w:pPr>
      <w:r w:rsidRPr="00AD5E76">
        <w:rPr>
          <w:rFonts w:ascii="Arial Narrow" w:hAnsi="Arial Narrow"/>
          <w:b/>
          <w:bCs/>
        </w:rPr>
        <w:t>Tel:</w:t>
      </w:r>
      <w:r w:rsidRPr="00AD5E76">
        <w:rPr>
          <w:rFonts w:ascii="Arial Narrow" w:hAnsi="Arial Narrow"/>
        </w:rPr>
        <w:t xml:space="preserve"> +254 777 101115</w:t>
      </w:r>
    </w:p>
    <w:p w14:paraId="5327B8E8" w14:textId="77777777" w:rsidR="00AD5E76" w:rsidRPr="00AD5E76" w:rsidRDefault="00AD5E76" w:rsidP="00AD5E76">
      <w:pPr>
        <w:spacing w:line="360" w:lineRule="auto"/>
        <w:jc w:val="both"/>
        <w:rPr>
          <w:rFonts w:ascii="Arial Narrow" w:hAnsi="Arial Narrow"/>
        </w:rPr>
      </w:pPr>
      <w:r w:rsidRPr="00AD5E76">
        <w:rPr>
          <w:rFonts w:ascii="Arial Narrow" w:hAnsi="Arial Narrow"/>
          <w:b/>
          <w:bCs/>
        </w:rPr>
        <w:t>Email</w:t>
      </w:r>
      <w:r w:rsidRPr="00AD5E76">
        <w:rPr>
          <w:rFonts w:ascii="Arial Narrow" w:hAnsi="Arial Narrow"/>
        </w:rPr>
        <w:t>: secretariat@jumuiya.org.</w:t>
      </w:r>
    </w:p>
    <w:p w14:paraId="35ED7BE5" w14:textId="27837BAF" w:rsidR="00AD5E76" w:rsidRPr="00AD5E76" w:rsidRDefault="00AD5E76" w:rsidP="00AD5E76">
      <w:pPr>
        <w:spacing w:line="360" w:lineRule="auto"/>
        <w:jc w:val="both"/>
        <w:rPr>
          <w:rFonts w:ascii="Arial Narrow" w:hAnsi="Arial Narrow"/>
        </w:rPr>
      </w:pPr>
      <w:r w:rsidRPr="00AD5E76">
        <w:rPr>
          <w:rFonts w:ascii="Arial Narrow" w:hAnsi="Arial Narrow"/>
        </w:rPr>
        <w:t>www.jumuiya.org</w:t>
      </w:r>
    </w:p>
    <w:p w14:paraId="1EAA4A30" w14:textId="77777777" w:rsidR="00AD5E76" w:rsidRPr="00AD5E76" w:rsidRDefault="00AD5E76">
      <w:pPr>
        <w:rPr>
          <w:rFonts w:ascii="Arial Narrow" w:hAnsi="Arial Narrow"/>
          <w:b/>
          <w:bCs/>
        </w:rPr>
      </w:pPr>
    </w:p>
    <w:sectPr w:rsidR="00AD5E76" w:rsidRPr="00AD5E76" w:rsidSect="00644A05">
      <w:pgSz w:w="11900" w:h="16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671"/>
    <w:multiLevelType w:val="multilevel"/>
    <w:tmpl w:val="5B5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06B"/>
    <w:multiLevelType w:val="hybridMultilevel"/>
    <w:tmpl w:val="91BE9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83E2F"/>
    <w:multiLevelType w:val="hybridMultilevel"/>
    <w:tmpl w:val="4F4C7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A1DC6"/>
    <w:multiLevelType w:val="hybridMultilevel"/>
    <w:tmpl w:val="435C6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C0ACB"/>
    <w:multiLevelType w:val="hybridMultilevel"/>
    <w:tmpl w:val="661E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906EE"/>
    <w:multiLevelType w:val="hybridMultilevel"/>
    <w:tmpl w:val="07B03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D4E0A"/>
    <w:multiLevelType w:val="multilevel"/>
    <w:tmpl w:val="3C4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808BF"/>
    <w:multiLevelType w:val="multilevel"/>
    <w:tmpl w:val="4EF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12069"/>
    <w:multiLevelType w:val="multilevel"/>
    <w:tmpl w:val="4AE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12C7"/>
    <w:multiLevelType w:val="multilevel"/>
    <w:tmpl w:val="5B228BA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71C68"/>
    <w:multiLevelType w:val="multilevel"/>
    <w:tmpl w:val="CF6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F4A44"/>
    <w:multiLevelType w:val="multilevel"/>
    <w:tmpl w:val="CCA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E6133"/>
    <w:multiLevelType w:val="multilevel"/>
    <w:tmpl w:val="785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927891">
    <w:abstractNumId w:val="2"/>
  </w:num>
  <w:num w:numId="2" w16cid:durableId="1896894009">
    <w:abstractNumId w:val="1"/>
  </w:num>
  <w:num w:numId="3" w16cid:durableId="1305041948">
    <w:abstractNumId w:val="5"/>
  </w:num>
  <w:num w:numId="4" w16cid:durableId="1050879200">
    <w:abstractNumId w:val="3"/>
  </w:num>
  <w:num w:numId="5" w16cid:durableId="2099904531">
    <w:abstractNumId w:val="4"/>
  </w:num>
  <w:num w:numId="6" w16cid:durableId="849760306">
    <w:abstractNumId w:val="11"/>
  </w:num>
  <w:num w:numId="7" w16cid:durableId="567232807">
    <w:abstractNumId w:val="9"/>
  </w:num>
  <w:num w:numId="8" w16cid:durableId="1877573251">
    <w:abstractNumId w:val="0"/>
  </w:num>
  <w:num w:numId="9" w16cid:durableId="1923099679">
    <w:abstractNumId w:val="8"/>
  </w:num>
  <w:num w:numId="10" w16cid:durableId="1136482675">
    <w:abstractNumId w:val="12"/>
  </w:num>
  <w:num w:numId="11" w16cid:durableId="827020834">
    <w:abstractNumId w:val="10"/>
  </w:num>
  <w:num w:numId="12" w16cid:durableId="2047634386">
    <w:abstractNumId w:val="7"/>
  </w:num>
  <w:num w:numId="13" w16cid:durableId="1104614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C8"/>
    <w:rsid w:val="00034048"/>
    <w:rsid w:val="00083462"/>
    <w:rsid w:val="0008663D"/>
    <w:rsid w:val="000F57FC"/>
    <w:rsid w:val="001310C1"/>
    <w:rsid w:val="002710BB"/>
    <w:rsid w:val="003A38F9"/>
    <w:rsid w:val="00450599"/>
    <w:rsid w:val="00456687"/>
    <w:rsid w:val="00543756"/>
    <w:rsid w:val="00644A05"/>
    <w:rsid w:val="006D27D9"/>
    <w:rsid w:val="007C3E80"/>
    <w:rsid w:val="00820E37"/>
    <w:rsid w:val="008408D5"/>
    <w:rsid w:val="008574A4"/>
    <w:rsid w:val="008C4243"/>
    <w:rsid w:val="008C6EC8"/>
    <w:rsid w:val="008D4CB9"/>
    <w:rsid w:val="009C403C"/>
    <w:rsid w:val="00A843D1"/>
    <w:rsid w:val="00AC4F6D"/>
    <w:rsid w:val="00AD5E76"/>
    <w:rsid w:val="00B05F74"/>
    <w:rsid w:val="00B56175"/>
    <w:rsid w:val="00B732D0"/>
    <w:rsid w:val="00C177B2"/>
    <w:rsid w:val="00C905A5"/>
    <w:rsid w:val="00CF3DC2"/>
    <w:rsid w:val="00E2281C"/>
    <w:rsid w:val="00E34A91"/>
    <w:rsid w:val="00E444F3"/>
    <w:rsid w:val="00EA0367"/>
    <w:rsid w:val="00F00A39"/>
    <w:rsid w:val="00FA4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205AF"/>
  <w14:defaultImageDpi w14:val="300"/>
  <w15:docId w15:val="{740D7634-3CF4-4483-A170-95F94090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EC8"/>
    <w:pPr>
      <w:ind w:left="720"/>
      <w:contextualSpacing/>
    </w:pPr>
  </w:style>
  <w:style w:type="paragraph" w:styleId="NoSpacing">
    <w:name w:val="No Spacing"/>
    <w:link w:val="NoSpacingChar"/>
    <w:uiPriority w:val="1"/>
    <w:qFormat/>
    <w:rsid w:val="00644A05"/>
    <w:rPr>
      <w:sz w:val="22"/>
      <w:szCs w:val="22"/>
    </w:rPr>
  </w:style>
  <w:style w:type="character" w:customStyle="1" w:styleId="NoSpacingChar">
    <w:name w:val="No Spacing Char"/>
    <w:basedOn w:val="DefaultParagraphFont"/>
    <w:link w:val="NoSpacing"/>
    <w:uiPriority w:val="1"/>
    <w:rsid w:val="00644A05"/>
    <w:rPr>
      <w:sz w:val="22"/>
      <w:szCs w:val="22"/>
    </w:rPr>
  </w:style>
  <w:style w:type="table" w:styleId="TableGrid">
    <w:name w:val="Table Grid"/>
    <w:basedOn w:val="TableNormal"/>
    <w:uiPriority w:val="59"/>
    <w:rsid w:val="00FA4A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310335">
      <w:bodyDiv w:val="1"/>
      <w:marLeft w:val="0"/>
      <w:marRight w:val="0"/>
      <w:marTop w:val="0"/>
      <w:marBottom w:val="0"/>
      <w:divBdr>
        <w:top w:val="none" w:sz="0" w:space="0" w:color="auto"/>
        <w:left w:val="none" w:sz="0" w:space="0" w:color="auto"/>
        <w:bottom w:val="none" w:sz="0" w:space="0" w:color="auto"/>
        <w:right w:val="none" w:sz="0" w:space="0" w:color="auto"/>
      </w:divBdr>
    </w:div>
    <w:div w:id="634139958">
      <w:bodyDiv w:val="1"/>
      <w:marLeft w:val="0"/>
      <w:marRight w:val="0"/>
      <w:marTop w:val="0"/>
      <w:marBottom w:val="0"/>
      <w:divBdr>
        <w:top w:val="none" w:sz="0" w:space="0" w:color="auto"/>
        <w:left w:val="none" w:sz="0" w:space="0" w:color="auto"/>
        <w:bottom w:val="none" w:sz="0" w:space="0" w:color="auto"/>
        <w:right w:val="none" w:sz="0" w:space="0" w:color="auto"/>
      </w:divBdr>
    </w:div>
    <w:div w:id="731929593">
      <w:bodyDiv w:val="1"/>
      <w:marLeft w:val="0"/>
      <w:marRight w:val="0"/>
      <w:marTop w:val="0"/>
      <w:marBottom w:val="0"/>
      <w:divBdr>
        <w:top w:val="none" w:sz="0" w:space="0" w:color="auto"/>
        <w:left w:val="none" w:sz="0" w:space="0" w:color="auto"/>
        <w:bottom w:val="none" w:sz="0" w:space="0" w:color="auto"/>
        <w:right w:val="none" w:sz="0" w:space="0" w:color="auto"/>
      </w:divBdr>
    </w:div>
    <w:div w:id="1067921152">
      <w:bodyDiv w:val="1"/>
      <w:marLeft w:val="0"/>
      <w:marRight w:val="0"/>
      <w:marTop w:val="0"/>
      <w:marBottom w:val="0"/>
      <w:divBdr>
        <w:top w:val="none" w:sz="0" w:space="0" w:color="auto"/>
        <w:left w:val="none" w:sz="0" w:space="0" w:color="auto"/>
        <w:bottom w:val="none" w:sz="0" w:space="0" w:color="auto"/>
        <w:right w:val="none" w:sz="0" w:space="0" w:color="auto"/>
      </w:divBdr>
    </w:div>
    <w:div w:id="1074738600">
      <w:bodyDiv w:val="1"/>
      <w:marLeft w:val="0"/>
      <w:marRight w:val="0"/>
      <w:marTop w:val="0"/>
      <w:marBottom w:val="0"/>
      <w:divBdr>
        <w:top w:val="none" w:sz="0" w:space="0" w:color="auto"/>
        <w:left w:val="none" w:sz="0" w:space="0" w:color="auto"/>
        <w:bottom w:val="none" w:sz="0" w:space="0" w:color="auto"/>
        <w:right w:val="none" w:sz="0" w:space="0" w:color="auto"/>
      </w:divBdr>
      <w:divsChild>
        <w:div w:id="1984773809">
          <w:marLeft w:val="0"/>
          <w:marRight w:val="0"/>
          <w:marTop w:val="0"/>
          <w:marBottom w:val="0"/>
          <w:divBdr>
            <w:top w:val="none" w:sz="0" w:space="0" w:color="auto"/>
            <w:left w:val="none" w:sz="0" w:space="0" w:color="auto"/>
            <w:bottom w:val="none" w:sz="0" w:space="0" w:color="auto"/>
            <w:right w:val="none" w:sz="0" w:space="0" w:color="auto"/>
          </w:divBdr>
          <w:divsChild>
            <w:div w:id="444231350">
              <w:marLeft w:val="0"/>
              <w:marRight w:val="0"/>
              <w:marTop w:val="0"/>
              <w:marBottom w:val="0"/>
              <w:divBdr>
                <w:top w:val="none" w:sz="0" w:space="0" w:color="auto"/>
                <w:left w:val="none" w:sz="0" w:space="0" w:color="auto"/>
                <w:bottom w:val="none" w:sz="0" w:space="0" w:color="auto"/>
                <w:right w:val="none" w:sz="0" w:space="0" w:color="auto"/>
              </w:divBdr>
            </w:div>
          </w:divsChild>
        </w:div>
        <w:div w:id="1692560243">
          <w:marLeft w:val="0"/>
          <w:marRight w:val="0"/>
          <w:marTop w:val="0"/>
          <w:marBottom w:val="0"/>
          <w:divBdr>
            <w:top w:val="none" w:sz="0" w:space="0" w:color="auto"/>
            <w:left w:val="none" w:sz="0" w:space="0" w:color="auto"/>
            <w:bottom w:val="none" w:sz="0" w:space="0" w:color="auto"/>
            <w:right w:val="none" w:sz="0" w:space="0" w:color="auto"/>
          </w:divBdr>
          <w:divsChild>
            <w:div w:id="13410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3815">
      <w:bodyDiv w:val="1"/>
      <w:marLeft w:val="0"/>
      <w:marRight w:val="0"/>
      <w:marTop w:val="0"/>
      <w:marBottom w:val="0"/>
      <w:divBdr>
        <w:top w:val="none" w:sz="0" w:space="0" w:color="auto"/>
        <w:left w:val="none" w:sz="0" w:space="0" w:color="auto"/>
        <w:bottom w:val="none" w:sz="0" w:space="0" w:color="auto"/>
        <w:right w:val="none" w:sz="0" w:space="0" w:color="auto"/>
      </w:divBdr>
      <w:divsChild>
        <w:div w:id="1706253668">
          <w:marLeft w:val="0"/>
          <w:marRight w:val="0"/>
          <w:marTop w:val="0"/>
          <w:marBottom w:val="0"/>
          <w:divBdr>
            <w:top w:val="none" w:sz="0" w:space="0" w:color="auto"/>
            <w:left w:val="none" w:sz="0" w:space="0" w:color="auto"/>
            <w:bottom w:val="none" w:sz="0" w:space="0" w:color="auto"/>
            <w:right w:val="none" w:sz="0" w:space="0" w:color="auto"/>
          </w:divBdr>
          <w:divsChild>
            <w:div w:id="1251037569">
              <w:marLeft w:val="0"/>
              <w:marRight w:val="0"/>
              <w:marTop w:val="0"/>
              <w:marBottom w:val="0"/>
              <w:divBdr>
                <w:top w:val="none" w:sz="0" w:space="0" w:color="auto"/>
                <w:left w:val="none" w:sz="0" w:space="0" w:color="auto"/>
                <w:bottom w:val="none" w:sz="0" w:space="0" w:color="auto"/>
                <w:right w:val="none" w:sz="0" w:space="0" w:color="auto"/>
              </w:divBdr>
            </w:div>
          </w:divsChild>
        </w:div>
        <w:div w:id="1795831857">
          <w:marLeft w:val="0"/>
          <w:marRight w:val="0"/>
          <w:marTop w:val="0"/>
          <w:marBottom w:val="0"/>
          <w:divBdr>
            <w:top w:val="none" w:sz="0" w:space="0" w:color="auto"/>
            <w:left w:val="none" w:sz="0" w:space="0" w:color="auto"/>
            <w:bottom w:val="none" w:sz="0" w:space="0" w:color="auto"/>
            <w:right w:val="none" w:sz="0" w:space="0" w:color="auto"/>
          </w:divBdr>
          <w:divsChild>
            <w:div w:id="1700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6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JUMUIYA @ 10</vt:lpstr>
    </vt:vector>
  </TitlesOfParts>
  <Company>Media Minds Ltd</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JUMUIYA @ 10</dc:title>
  <dc:subject>CONCEPT NOTE</dc:subject>
  <dc:creator>Gladys Mnjama</dc:creator>
  <cp:keywords/>
  <dc:description/>
  <cp:lastModifiedBy>Gladys Mnjama</cp:lastModifiedBy>
  <cp:revision>2</cp:revision>
  <dcterms:created xsi:type="dcterms:W3CDTF">2026-01-17T05:32:00Z</dcterms:created>
  <dcterms:modified xsi:type="dcterms:W3CDTF">2026-01-17T05:32:00Z</dcterms:modified>
</cp:coreProperties>
</file>