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8F4E9" w14:textId="7FD5CCFF" w:rsidR="003F323D" w:rsidRDefault="00A411D9" w:rsidP="00A411D9">
      <w:pPr>
        <w:pStyle w:val="Heading1"/>
      </w:pPr>
      <w:r>
        <w:t>Amano Story</w:t>
      </w:r>
    </w:p>
    <w:p w14:paraId="02EE40B7" w14:textId="17055818" w:rsidR="00A411D9" w:rsidRDefault="00015124">
      <w:r>
        <w:t>A perspective by Dillon Courts</w:t>
      </w:r>
    </w:p>
    <w:p w14:paraId="08C83FF6" w14:textId="77777777" w:rsidR="00015124" w:rsidRDefault="00015124"/>
    <w:p w14:paraId="613E99B3" w14:textId="52DF2517" w:rsidR="00A411D9" w:rsidRDefault="00A411D9">
      <w:proofErr w:type="spellStart"/>
      <w:r>
        <w:t>Callibrity</w:t>
      </w:r>
      <w:proofErr w:type="spellEnd"/>
      <w:r>
        <w:t xml:space="preserve"> engaged with CVPS (</w:t>
      </w:r>
      <w:r w:rsidRPr="00A411D9">
        <w:t>Computerized Valet Parking Systems</w:t>
      </w:r>
      <w:r>
        <w:t xml:space="preserve">), a subsidiary of Amano in early 2019. This was due to a relationship between a </w:t>
      </w:r>
      <w:proofErr w:type="spellStart"/>
      <w:r>
        <w:t>Callibrity</w:t>
      </w:r>
      <w:proofErr w:type="spellEnd"/>
      <w:r>
        <w:t xml:space="preserve"> sales executive, Keith </w:t>
      </w:r>
      <w:proofErr w:type="spellStart"/>
      <w:r>
        <w:t>Kuhnell</w:t>
      </w:r>
      <w:proofErr w:type="spellEnd"/>
      <w:r>
        <w:t>, and a sales representative for CVPS.</w:t>
      </w:r>
    </w:p>
    <w:p w14:paraId="18E6DE22" w14:textId="71CF9543" w:rsidR="00A411D9" w:rsidRDefault="00A411D9">
      <w:r>
        <w:t>The CVPS existing parking solution was built on custom hardware and firmware. CVPS had undergone an internal initiative to build a new solution from commoditized hardware like a windows tablet with plug and play devices for things like ticket scanning, license plate recognition, and credit card scanning. This solution proved to be significantly less expensive and a superior alternative to the existing custom hardware solution.</w:t>
      </w:r>
    </w:p>
    <w:p w14:paraId="25F0A58F" w14:textId="11874A62" w:rsidR="003D5731" w:rsidRDefault="003D5731">
      <w:r>
        <w:t>In addition, CVPS was maintaining a</w:t>
      </w:r>
      <w:r w:rsidR="000F5C48">
        <w:t>n AWS infrastructure that was very unruly and a</w:t>
      </w:r>
      <w:r w:rsidR="00AD6E70">
        <w:t xml:space="preserve"> manual</w:t>
      </w:r>
      <w:r w:rsidR="000F5C48">
        <w:t xml:space="preserve"> onboarding process for new ‘sites’ that required several days of onboarding effort</w:t>
      </w:r>
      <w:r w:rsidR="00AD6E70">
        <w:t>. The person maintaining this was regularly working 12-14 hour days.</w:t>
      </w:r>
    </w:p>
    <w:p w14:paraId="7F9DE557" w14:textId="0A0EF743" w:rsidR="00A411D9" w:rsidRDefault="00A411D9">
      <w:r>
        <w:t xml:space="preserve">However, CVPS was out of their depth in terms of building a production grade version of their proof of concept. They solicited </w:t>
      </w:r>
      <w:proofErr w:type="spellStart"/>
      <w:r>
        <w:t>Callibrity</w:t>
      </w:r>
      <w:proofErr w:type="spellEnd"/>
      <w:r>
        <w:t xml:space="preserve"> to help them take their proof of concept to a production grade product.</w:t>
      </w:r>
    </w:p>
    <w:p w14:paraId="0DF3B776" w14:textId="04D94DF8" w:rsidR="00A411D9" w:rsidRDefault="00A411D9">
      <w:proofErr w:type="spellStart"/>
      <w:r>
        <w:t>Callibrity</w:t>
      </w:r>
      <w:proofErr w:type="spellEnd"/>
      <w:r>
        <w:t xml:space="preserve"> engaged with the CVPS team by having them come onsite to </w:t>
      </w:r>
      <w:proofErr w:type="spellStart"/>
      <w:r>
        <w:t>Callibrity</w:t>
      </w:r>
      <w:proofErr w:type="spellEnd"/>
      <w:r>
        <w:t xml:space="preserve"> offices for a week. During this week </w:t>
      </w:r>
      <w:proofErr w:type="spellStart"/>
      <w:r>
        <w:t>Callibrity</w:t>
      </w:r>
      <w:proofErr w:type="spellEnd"/>
      <w:r>
        <w:t xml:space="preserve"> dove into the new CVPS product (Aria), as well as the existing AWS presence that supported it. </w:t>
      </w:r>
      <w:proofErr w:type="spellStart"/>
      <w:r>
        <w:t>Callibrity</w:t>
      </w:r>
      <w:proofErr w:type="spellEnd"/>
      <w:r>
        <w:t xml:space="preserve"> worked with CVPS to devise a plan to rewrite Aria from the ground up, and have it </w:t>
      </w:r>
      <w:proofErr w:type="gramStart"/>
      <w:r>
        <w:t>be</w:t>
      </w:r>
      <w:proofErr w:type="gramEnd"/>
      <w:r>
        <w:t xml:space="preserve"> powered by a modern AWS backend.</w:t>
      </w:r>
    </w:p>
    <w:p w14:paraId="152642BA" w14:textId="6D88C209" w:rsidR="00A411D9" w:rsidRDefault="00A411D9">
      <w:r>
        <w:t xml:space="preserve">A part of the </w:t>
      </w:r>
      <w:proofErr w:type="spellStart"/>
      <w:r>
        <w:t>Callibrity</w:t>
      </w:r>
      <w:proofErr w:type="spellEnd"/>
      <w:r>
        <w:t xml:space="preserve"> solution involved over the air updates to the CVPS parking devices, a solution that would eliminate costly maintenance trips to every parking garage in the country. Garages with the old product would often be a year or more behind the most recent version of the product due to the maintenance backlog.</w:t>
      </w:r>
    </w:p>
    <w:p w14:paraId="463C99AB" w14:textId="335C755A" w:rsidR="00A411D9" w:rsidRDefault="00A411D9">
      <w:proofErr w:type="spellStart"/>
      <w:r>
        <w:t>Callibrity</w:t>
      </w:r>
      <w:proofErr w:type="spellEnd"/>
      <w:r>
        <w:t xml:space="preserve"> spent 3 months building the groundwork for the new Aria system and created a working minimally viable product to be installed in a local garage for testing. This got the attention of CVPS parent company, Amano, who flew in executives from Japan to meet with </w:t>
      </w:r>
      <w:proofErr w:type="spellStart"/>
      <w:r>
        <w:t>Callibrity</w:t>
      </w:r>
      <w:proofErr w:type="spellEnd"/>
      <w:r>
        <w:t xml:space="preserve"> and see our solution.</w:t>
      </w:r>
    </w:p>
    <w:p w14:paraId="3E442ADF" w14:textId="4C3CB4C4" w:rsidR="00A411D9" w:rsidRDefault="00A411D9">
      <w:r>
        <w:t xml:space="preserve">Amano quickly realized this new product was the future of their parking solutions </w:t>
      </w:r>
      <w:proofErr w:type="gramStart"/>
      <w:r>
        <w:t>globally, and</w:t>
      </w:r>
      <w:proofErr w:type="gramEnd"/>
      <w:r>
        <w:t xml:space="preserve"> decided to bring the entire operation under their umbrella instead of CVPS. </w:t>
      </w:r>
      <w:proofErr w:type="spellStart"/>
      <w:r>
        <w:t>Callibrity</w:t>
      </w:r>
      <w:proofErr w:type="spellEnd"/>
      <w:r>
        <w:t xml:space="preserve"> was still a core part of the development team but no longer had the reigns of the operation, </w:t>
      </w:r>
      <w:r>
        <w:lastRenderedPageBreak/>
        <w:t>and CVPS was cut out almost entirely and told to focus on supporting their existing product.</w:t>
      </w:r>
    </w:p>
    <w:p w14:paraId="55A0C885" w14:textId="073E3BB3" w:rsidR="00A411D9" w:rsidRDefault="00A411D9">
      <w:proofErr w:type="spellStart"/>
      <w:r>
        <w:t>Callibrity</w:t>
      </w:r>
      <w:proofErr w:type="spellEnd"/>
      <w:r>
        <w:t xml:space="preserve"> worked with Amano for almost 3 years to develop a full featured product and roll it out to garages across the United States. The product was also renamed to “Amano One”. The Amano One can be seen at many garages in the downtown Cincinnati Area and is also featured at Soldier Field in Chicago.</w:t>
      </w:r>
    </w:p>
    <w:p w14:paraId="182BB089" w14:textId="70A9AFF2" w:rsidR="00EC3C78" w:rsidRDefault="00EC3C78">
      <w:proofErr w:type="spellStart"/>
      <w:r>
        <w:t>Callibrity</w:t>
      </w:r>
      <w:proofErr w:type="spellEnd"/>
      <w:r>
        <w:t xml:space="preserve"> served as the experts and thought leaders on the development team, educating and upskilling the Amano engineering staff on modern software practices, as many of them had a hardware background. </w:t>
      </w:r>
      <w:proofErr w:type="spellStart"/>
      <w:r>
        <w:t>Callibrity</w:t>
      </w:r>
      <w:proofErr w:type="spellEnd"/>
      <w:r>
        <w:t xml:space="preserve"> established their AWS operating model</w:t>
      </w:r>
      <w:r w:rsidR="0046759A">
        <w:t xml:space="preserve">, set up </w:t>
      </w:r>
      <w:proofErr w:type="gramStart"/>
      <w:r w:rsidR="0046759A">
        <w:t>all of</w:t>
      </w:r>
      <w:proofErr w:type="gramEnd"/>
      <w:r w:rsidR="0046759A">
        <w:t xml:space="preserve"> their cloud infrastructure, lead development on the microservices that supported the </w:t>
      </w:r>
      <w:r w:rsidR="00DD7C42">
        <w:t>Amano One devices, and lead development of the Amano One clients as well.</w:t>
      </w:r>
    </w:p>
    <w:p w14:paraId="7A4464A1" w14:textId="3640C294" w:rsidR="00A411D9" w:rsidRDefault="00A411D9">
      <w:r>
        <w:t>The product has been an absolute success, with one customer at a trade show stating that “The Amano One has leapfrogged the competition”.</w:t>
      </w:r>
    </w:p>
    <w:p w14:paraId="4CB84E7C" w14:textId="278D3788" w:rsidR="00A411D9" w:rsidRDefault="00A411D9">
      <w:r>
        <w:t xml:space="preserve">At this point the product is mostly in maintenance mode with a low velocity on new feature development. Consequently, </w:t>
      </w:r>
      <w:proofErr w:type="spellStart"/>
      <w:r>
        <w:t>Callibrity</w:t>
      </w:r>
      <w:proofErr w:type="spellEnd"/>
      <w:r>
        <w:t xml:space="preserve"> has mostly disengaged from this client except in a supportive capacity.</w:t>
      </w:r>
    </w:p>
    <w:sectPr w:rsidR="00A41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D9"/>
    <w:rsid w:val="00015124"/>
    <w:rsid w:val="000F5C48"/>
    <w:rsid w:val="001403D0"/>
    <w:rsid w:val="00356272"/>
    <w:rsid w:val="003D5731"/>
    <w:rsid w:val="003F323D"/>
    <w:rsid w:val="00400C48"/>
    <w:rsid w:val="0046759A"/>
    <w:rsid w:val="00593330"/>
    <w:rsid w:val="008D5E66"/>
    <w:rsid w:val="00A411D9"/>
    <w:rsid w:val="00AD6E70"/>
    <w:rsid w:val="00DD7C42"/>
    <w:rsid w:val="00EC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DE11A"/>
  <w15:chartTrackingRefBased/>
  <w15:docId w15:val="{DA27C992-7AB2-D04B-8A2F-460F5E37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1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1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1D9"/>
    <w:rPr>
      <w:rFonts w:eastAsiaTheme="majorEastAsia" w:cstheme="majorBidi"/>
      <w:color w:val="272727" w:themeColor="text1" w:themeTint="D8"/>
    </w:rPr>
  </w:style>
  <w:style w:type="paragraph" w:styleId="Title">
    <w:name w:val="Title"/>
    <w:basedOn w:val="Normal"/>
    <w:next w:val="Normal"/>
    <w:link w:val="TitleChar"/>
    <w:uiPriority w:val="10"/>
    <w:qFormat/>
    <w:rsid w:val="00A41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1D9"/>
    <w:pPr>
      <w:spacing w:before="160"/>
      <w:jc w:val="center"/>
    </w:pPr>
    <w:rPr>
      <w:i/>
      <w:iCs/>
      <w:color w:val="404040" w:themeColor="text1" w:themeTint="BF"/>
    </w:rPr>
  </w:style>
  <w:style w:type="character" w:customStyle="1" w:styleId="QuoteChar">
    <w:name w:val="Quote Char"/>
    <w:basedOn w:val="DefaultParagraphFont"/>
    <w:link w:val="Quote"/>
    <w:uiPriority w:val="29"/>
    <w:rsid w:val="00A411D9"/>
    <w:rPr>
      <w:i/>
      <w:iCs/>
      <w:color w:val="404040" w:themeColor="text1" w:themeTint="BF"/>
    </w:rPr>
  </w:style>
  <w:style w:type="paragraph" w:styleId="ListParagraph">
    <w:name w:val="List Paragraph"/>
    <w:basedOn w:val="Normal"/>
    <w:uiPriority w:val="34"/>
    <w:qFormat/>
    <w:rsid w:val="00A411D9"/>
    <w:pPr>
      <w:ind w:left="720"/>
      <w:contextualSpacing/>
    </w:pPr>
  </w:style>
  <w:style w:type="character" w:styleId="IntenseEmphasis">
    <w:name w:val="Intense Emphasis"/>
    <w:basedOn w:val="DefaultParagraphFont"/>
    <w:uiPriority w:val="21"/>
    <w:qFormat/>
    <w:rsid w:val="00A411D9"/>
    <w:rPr>
      <w:i/>
      <w:iCs/>
      <w:color w:val="0F4761" w:themeColor="accent1" w:themeShade="BF"/>
    </w:rPr>
  </w:style>
  <w:style w:type="paragraph" w:styleId="IntenseQuote">
    <w:name w:val="Intense Quote"/>
    <w:basedOn w:val="Normal"/>
    <w:next w:val="Normal"/>
    <w:link w:val="IntenseQuoteChar"/>
    <w:uiPriority w:val="30"/>
    <w:qFormat/>
    <w:rsid w:val="00A41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1D9"/>
    <w:rPr>
      <w:i/>
      <w:iCs/>
      <w:color w:val="0F4761" w:themeColor="accent1" w:themeShade="BF"/>
    </w:rPr>
  </w:style>
  <w:style w:type="character" w:styleId="IntenseReference">
    <w:name w:val="Intense Reference"/>
    <w:basedOn w:val="DefaultParagraphFont"/>
    <w:uiPriority w:val="32"/>
    <w:qFormat/>
    <w:rsid w:val="00A411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663202">
      <w:bodyDiv w:val="1"/>
      <w:marLeft w:val="0"/>
      <w:marRight w:val="0"/>
      <w:marTop w:val="0"/>
      <w:marBottom w:val="0"/>
      <w:divBdr>
        <w:top w:val="none" w:sz="0" w:space="0" w:color="auto"/>
        <w:left w:val="none" w:sz="0" w:space="0" w:color="auto"/>
        <w:bottom w:val="none" w:sz="0" w:space="0" w:color="auto"/>
        <w:right w:val="none" w:sz="0" w:space="0" w:color="auto"/>
      </w:divBdr>
    </w:div>
    <w:div w:id="208872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e42eddd-6d8e-4477-ad01-f5fa7466341c">
      <Terms xmlns="http://schemas.microsoft.com/office/infopath/2007/PartnerControls"/>
    </lcf76f155ced4ddcb4097134ff3c332f>
    <TaxCatchAll xmlns="70bf9fc8-fa8d-4eb3-a22b-248d94671d3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2EFD2FA49ED14BAF100FA2BC3C4EC4" ma:contentTypeVersion="14" ma:contentTypeDescription="Create a new document." ma:contentTypeScope="" ma:versionID="b09929fd99b89a8fa9add27f5db6263b">
  <xsd:schema xmlns:xsd="http://www.w3.org/2001/XMLSchema" xmlns:xs="http://www.w3.org/2001/XMLSchema" xmlns:p="http://schemas.microsoft.com/office/2006/metadata/properties" xmlns:ns2="7e42eddd-6d8e-4477-ad01-f5fa7466341c" xmlns:ns3="70bf9fc8-fa8d-4eb3-a22b-248d94671d32" targetNamespace="http://schemas.microsoft.com/office/2006/metadata/properties" ma:root="true" ma:fieldsID="9a0ef7dcca9cc939ff8be4a1989c366b" ns2:_="" ns3:_="">
    <xsd:import namespace="7e42eddd-6d8e-4477-ad01-f5fa7466341c"/>
    <xsd:import namespace="70bf9fc8-fa8d-4eb3-a22b-248d94671d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42eddd-6d8e-4477-ad01-f5fa746634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c640843-c5a0-49e8-88d8-2e9bb22bc1ef"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bf9fc8-fa8d-4eb3-a22b-248d94671d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4e344c3-16d1-4c33-afba-f978cdf64cb3}" ma:internalName="TaxCatchAll" ma:showField="CatchAllData" ma:web="70bf9fc8-fa8d-4eb3-a22b-248d94671d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619EA5-3E94-4F7C-B89C-B081C808EDC4}">
  <ds:schemaRefs>
    <ds:schemaRef ds:uri="http://schemas.microsoft.com/sharepoint/v3/contenttype/forms"/>
  </ds:schemaRefs>
</ds:datastoreItem>
</file>

<file path=customXml/itemProps2.xml><?xml version="1.0" encoding="utf-8"?>
<ds:datastoreItem xmlns:ds="http://schemas.openxmlformats.org/officeDocument/2006/customXml" ds:itemID="{33DC8F29-22EF-4282-B19B-F9257E55726B}">
  <ds:schemaRefs>
    <ds:schemaRef ds:uri="http://schemas.microsoft.com/office/2006/metadata/properties"/>
    <ds:schemaRef ds:uri="http://schemas.microsoft.com/office/infopath/2007/PartnerControls"/>
    <ds:schemaRef ds:uri="7e42eddd-6d8e-4477-ad01-f5fa7466341c"/>
    <ds:schemaRef ds:uri="70bf9fc8-fa8d-4eb3-a22b-248d94671d32"/>
  </ds:schemaRefs>
</ds:datastoreItem>
</file>

<file path=customXml/itemProps3.xml><?xml version="1.0" encoding="utf-8"?>
<ds:datastoreItem xmlns:ds="http://schemas.openxmlformats.org/officeDocument/2006/customXml" ds:itemID="{597872CE-9C67-40BB-A5A9-CFF3BB0A7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42eddd-6d8e-4477-ad01-f5fa7466341c"/>
    <ds:schemaRef ds:uri="70bf9fc8-fa8d-4eb3-a22b-248d94671d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Courts</dc:creator>
  <cp:keywords/>
  <dc:description/>
  <cp:lastModifiedBy>Dillon Courts</cp:lastModifiedBy>
  <cp:revision>9</cp:revision>
  <dcterms:created xsi:type="dcterms:W3CDTF">2024-10-10T19:28:00Z</dcterms:created>
  <dcterms:modified xsi:type="dcterms:W3CDTF">2024-10-29T16:35:00Z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0x0101003C2EFD2FA49ED14BAF100FA2BC3C4EC4</vt:lpwstr>
  </property>
  <property fmtid="{D5CDD505-2E9C-101B-9397-08002B2CF9AE}" pid="3" name="MediaServiceImageTags">
    <vt:lpwstr/>
  </property>
</Properties>
</file>