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urce-hash">
    <vt:lpwstr>fd343bad17949ebeb3106e0d71ca560b</vt:lpwstr>
  </property>
  <property fmtid="{D5CDD505-2E9C-101B-9397-08002B2CF9AE}" pid="3" name="version">
    <vt:lpwstr>reproducible</vt:lpwstr>
  </property>
</Properties>
</file>