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oetry-lines">
    <vt:lpwstr>8</vt:lpwstr>
  </property>
  <property fmtid="{D5CDD505-2E9C-101B-9397-08002B2CF9AE}" pid="6" name="publications">
    <vt:lpwstr/>
  </property>
  <property fmtid="{D5CDD505-2E9C-101B-9397-08002B2CF9AE}" pid="7" name="source-md5">
    <vt:lpwstr>2518a18c39cbd5e88b46c164d163e14a</vt:lpwstr>
  </property>
  <property fmtid="{D5CDD505-2E9C-101B-9397-08002B2CF9AE}" pid="8" name="starts-with-text">
    <vt:lpwstr/>
  </property>
  <property fmtid="{D5CDD505-2E9C-101B-9397-08002B2CF9AE}" pid="9" name="wordcount">
    <vt:lpwstr>289</vt:lpwstr>
  </property>
</Properties>
</file>