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CONTRACT COOPERATIV DE SERVICII SI LIVRARE</w:t>
      </w:r>
    </w:p>
    <w:p>
      <w:r>
        <w:t>Nr. …… / Data ……</w:t>
      </w:r>
    </w:p>
    <w:p>
      <w:r>
        <w:t>Partile:</w:t>
      </w:r>
    </w:p>
    <w:tbl>
      <w:tblPr>
        <w:tblStyle w:val="TableGrid"/>
        <w:tblW w:type="auto" w:w="0"/>
        <w:tblLook w:firstColumn="1" w:firstRow="1" w:lastColumn="0" w:lastRow="0" w:noHBand="0" w:noVBand="1" w:val="04A0"/>
      </w:tblPr>
      <w:tblGrid>
        <w:gridCol w:w="4844"/>
        <w:gridCol w:w="4844"/>
      </w:tblGrid>
      <w:tr>
        <w:tc>
          <w:tcPr>
            <w:tcW w:type="dxa" w:w="4844"/>
          </w:tcPr>
          <w:p>
            <w:r>
              <w:t>Cooperativa</w:t>
            </w:r>
          </w:p>
        </w:tc>
        <w:tc>
          <w:tcPr>
            <w:tcW w:type="dxa" w:w="4844"/>
          </w:tcPr>
          <w:p>
            <w:r>
              <w:t>GOSPODARII DE ALTADATA COOPERATIVA AGRICOLA – Sat Cretesti, Str. Principala 157, Cod 077186, Jud. Ilfov – CUI 51957925 – Nr. Reg. Com. C2025000062004 – reprezentata de [Reprezentant]</w:t>
            </w:r>
          </w:p>
        </w:tc>
      </w:tr>
      <w:tr>
        <w:tc>
          <w:tcPr>
            <w:tcW w:type="dxa" w:w="4844"/>
          </w:tcPr>
          <w:p>
            <w:r>
              <w:t>Membrul</w:t>
            </w:r>
          </w:p>
        </w:tc>
        <w:tc>
          <w:tcPr>
            <w:tcW w:type="dxa" w:w="4844"/>
          </w:tcPr>
          <w:p>
            <w:r>
              <w:t>[Denumire persoana fizica / juridica] – [Adresa] – [CNP/CUI] – reprezentata de [Reprezentant]</w:t>
            </w:r>
          </w:p>
        </w:tc>
      </w:tr>
    </w:tbl>
    <w:p>
      <w:pPr>
        <w:pStyle w:val="Heading3"/>
      </w:pPr>
      <w:r>
        <w:t>Art. 1 – Scopul si cadrul legal</w:t>
      </w:r>
    </w:p>
    <w:p>
      <w:r>
        <w:t>Contractul reglementeaza integrarea membrului in fluxurile comerciale si operationale ale cooperativei, in temeiul Legii 566/2004, legislatiei fiscale si hotararilor Adunarii Generale.</w:t>
      </w:r>
    </w:p>
    <w:p>
      <w:pPr>
        <w:pStyle w:val="Heading3"/>
      </w:pPr>
      <w:r>
        <w:t>Art. 2 – Drepturile membrului</w:t>
      </w:r>
    </w:p>
    <w:p>
      <w:pPr>
        <w:pStyle w:val="ListBullet"/>
      </w:pPr>
      <w:r>
        <w:t>participarea la Adunarea Generala si exercitarea dreptului de vot;</w:t>
      </w:r>
    </w:p>
    <w:p>
      <w:pPr>
        <w:pStyle w:val="ListBullet"/>
      </w:pPr>
      <w:r>
        <w:t>utilizarea neexclusiva a brandului si materialelor vizuale ale cooperativei;</w:t>
      </w:r>
    </w:p>
    <w:p>
      <w:pPr>
        <w:pStyle w:val="ListBullet"/>
      </w:pPr>
      <w:r>
        <w:t>acces la infrastructura comuna (colectare, depozitare, logistica, platforme digitale);</w:t>
      </w:r>
    </w:p>
    <w:p>
      <w:pPr>
        <w:pStyle w:val="ListBullet"/>
      </w:pPr>
      <w:r>
        <w:t>primirea de rapoarte transparente pentru livrari, incasari si cheltuieli;</w:t>
      </w:r>
    </w:p>
    <w:p>
      <w:pPr>
        <w:pStyle w:val="ListBullet"/>
      </w:pPr>
      <w:r>
        <w:t>beneficierea de asistenta tehnica, juridica si comerciala.</w:t>
      </w:r>
    </w:p>
    <w:p>
      <w:pPr>
        <w:pStyle w:val="Heading3"/>
      </w:pPr>
      <w:r>
        <w:t>Art. 3 – Obligatiile membrului</w:t>
      </w:r>
    </w:p>
    <w:p>
      <w:pPr>
        <w:pStyle w:val="ListBullet"/>
      </w:pPr>
      <w:r>
        <w:t>sa comunice anual planul de productie (suprafete, culturi, calendar);</w:t>
      </w:r>
    </w:p>
    <w:p>
      <w:pPr>
        <w:pStyle w:val="ListBullet"/>
      </w:pPr>
      <w:r>
        <w:t>sa respecte standardele tehnice, de calitate si de trasabilitate;</w:t>
      </w:r>
    </w:p>
    <w:p>
      <w:pPr>
        <w:pStyle w:val="ListBullet"/>
      </w:pPr>
      <w:r>
        <w:t>sa livreze prin cooperativa minimum 50% din productia comercializabila declarata;</w:t>
      </w:r>
    </w:p>
    <w:p>
      <w:pPr>
        <w:pStyle w:val="ListBullet"/>
      </w:pPr>
      <w:r>
        <w:t>sa achite taxele, cotizatiile si tarifele pentru servicii;</w:t>
      </w:r>
    </w:p>
    <w:p>
      <w:pPr>
        <w:pStyle w:val="ListBullet"/>
      </w:pPr>
      <w:r>
        <w:t>sa transmita documentele justificative solicitate;</w:t>
      </w:r>
    </w:p>
    <w:p>
      <w:pPr>
        <w:pStyle w:val="ListBullet"/>
      </w:pPr>
      <w:r>
        <w:t>sa informeze prompt asupra schimbarilor relevante (sediu, actionariat, litigii).</w:t>
      </w:r>
    </w:p>
    <w:p>
      <w:pPr>
        <w:pStyle w:val="Heading3"/>
      </w:pPr>
      <w:r>
        <w:t>Art. 4 – Obligatiile cooperativei</w:t>
      </w:r>
    </w:p>
    <w:p>
      <w:pPr>
        <w:pStyle w:val="ListBullet"/>
      </w:pPr>
      <w:r>
        <w:t>sa elaboreze programe de livrare si sa le comunice membrilor in timp util;</w:t>
      </w:r>
    </w:p>
    <w:p>
      <w:pPr>
        <w:pStyle w:val="ListBullet"/>
      </w:pPr>
      <w:r>
        <w:t>sa organizeze logistica de colectare, sortare, ambalare si transport;</w:t>
      </w:r>
    </w:p>
    <w:p>
      <w:pPr>
        <w:pStyle w:val="ListBullet"/>
      </w:pPr>
      <w:r>
        <w:t>sa negocieze contracte comerciale si sa vireze sumele incasate in termenul stabilit;</w:t>
      </w:r>
    </w:p>
    <w:p>
      <w:pPr>
        <w:pStyle w:val="ListBullet"/>
      </w:pPr>
      <w:r>
        <w:t>sa tina evidente financiare distincte pe fiecare membru si sa asigure acces la rapoarte;</w:t>
      </w:r>
    </w:p>
    <w:p>
      <w:pPr>
        <w:pStyle w:val="ListBullet"/>
      </w:pPr>
      <w:r>
        <w:t>sa propuna programe de investitii si sprijin pentru membrii activi.</w:t>
      </w:r>
    </w:p>
    <w:p>
      <w:pPr>
        <w:pStyle w:val="Heading3"/>
      </w:pPr>
      <w:r>
        <w:t>Art. 5 – Contributii si parti sociale</w:t>
      </w:r>
    </w:p>
    <w:p>
      <w:r>
        <w:t>Membrul subscrie [numar] parti sociale cu valoarea de minimum 10 lei/parte si efectueaza varsamantul integral in termen de [___] zile de la semnare. Cotizatia anuala si tarifele de servicii se stabilesc prin hotarari A.G.A.</w:t>
      </w:r>
    </w:p>
    <w:p>
      <w:pPr>
        <w:pStyle w:val="Heading3"/>
      </w:pPr>
      <w:r>
        <w:t>Art. 6 – Durata si reziliere</w:t>
      </w:r>
    </w:p>
    <w:p>
      <w:r>
        <w:t>Contractul este valabil pe durata calitatii de membru. Rezilierea poate avea loc prin acord, prin notificarea memebrului cu 60 de zile inainte de retragere sau de drept in cazul incalcarii obligatiilor esentiale.</w:t>
      </w:r>
    </w:p>
    <w:p>
      <w:pPr>
        <w:pStyle w:val="Heading3"/>
      </w:pPr>
      <w:r>
        <w:t>Art. 7 – Forta majora si dispozitii finale</w:t>
      </w:r>
    </w:p>
    <w:p>
      <w:r>
        <w:t>Forta majora se constata potrivit legii si suspenda obligatiile pe perioada existentei sale. Prezentul contract se completeaza cu Statutul si Regulamentele cooperativei. Orice modificare se face prin act aditional.</w:t>
      </w:r>
    </w:p>
    <w:p>
      <w:r>
        <w:br w:type="page"/>
      </w:r>
    </w:p>
    <w:p>
      <w:r>
        <w:t>Pentru GOSPODARII DE ALTADATA COOPERATIVA AGRICOLA</w:t>
      </w:r>
    </w:p>
    <w:p>
      <w:r>
        <w:rPr>
          <w:sz w:val="22"/>
        </w:rPr>
        <w:t>………………………………</w:t>
      </w:r>
    </w:p>
    <w:p>
      <w:r>
        <w:t>Pentru Membru</w:t>
      </w:r>
    </w:p>
    <w:p>
      <w:r>
        <w:rPr>
          <w:sz w:val="22"/>
        </w:rPr>
        <w:t>………………………………</w:t>
      </w:r>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