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2D5F8F"/>
          <w:sz w:val="40"/>
        </w:rPr>
        <w:t>HYPER BNDF SRL</w:t>
      </w:r>
    </w:p>
    <w:p>
      <w:pPr>
        <w:jc w:val="center"/>
      </w:pPr>
      <w:r>
        <w:rPr>
          <w:rFonts w:ascii="Arial" w:hAnsi="Arial"/>
          <w:b w:val="0"/>
          <w:i w:val="0"/>
          <w:color w:val="666666"/>
          <w:sz w:val="16"/>
        </w:rPr>
        <w:t>CUI RO33286554 | Calea Serban Voda 234, Sector 4, Bucuresti | +40 722 380 349</w:t>
      </w:r>
    </w:p>
    <w:p>
      <w:pPr>
        <w:jc w:val="center"/>
      </w:pPr>
      <w:r>
        <w:rPr>
          <w:rFonts w:ascii="Arial" w:hAnsi="Arial"/>
          <w:b w:val="0"/>
          <w:i w:val="0"/>
          <w:color w:val="2D5F8F"/>
          <w:sz w:val="12"/>
        </w:rPr>
        <w:t>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i w:val="0"/>
          <w:color w:val="2D5F8F"/>
          <w:sz w:val="28"/>
        </w:rPr>
        <w:t>FISA COMERCIALA - PACHETUL HYPER 1002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2"/>
        </w:rPr>
        <w:t>SKU: HYPER-1002-EV109-SET</w:t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20"/>
        </w:rPr>
        <w:t>Tip pachet: Parc Mediu pentru comune 3.000-7.000 locuitori</w:t>
      </w:r>
    </w:p>
    <w:p>
      <w:r>
        <w:rPr>
          <w:rFonts w:ascii="Arial" w:hAnsi="Arial"/>
          <w:b/>
          <w:i w:val="0"/>
          <w:color w:val="2D5F8F"/>
          <w:sz w:val="22"/>
        </w:rPr>
        <w:t>1. COMPONENTE PACHET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5F8F"/>
          <w:left w:val="single" w:sz="4" w:space="0" w:color="2D5F8F"/>
          <w:bottom w:val="single" w:sz="4" w:space="0" w:color="2D5F8F"/>
          <w:right w:val="single" w:sz="4" w:space="0" w:color="2D5F8F"/>
          <w:insideH w:val="single" w:sz="4" w:space="0" w:color="2D5F8F"/>
          <w:insideV w:val="single" w:sz="4" w:space="0" w:color="2D5F8F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fill="2D5F8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Echipament</w:t>
            </w:r>
          </w:p>
        </w:tc>
        <w:tc>
          <w:tcPr>
            <w:tcW w:type="dxa" w:w="850"/>
            <w:shd w:fill="2D5F8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Cant.</w:t>
            </w:r>
          </w:p>
        </w:tc>
        <w:tc>
          <w:tcPr>
            <w:tcW w:type="dxa" w:w="5669"/>
            <w:shd w:fill="2D5F8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Descriere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16"/>
              </w:rPr>
              <w:t>EV109 - Piesa Centrala de Joaca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16"/>
              </w:rPr>
              <w:t>Structura principala cu tobogan dublu</w:t>
            </w:r>
          </w:p>
        </w:tc>
      </w:tr>
      <w:tr>
        <w:tc>
          <w:tcPr>
            <w:tcW w:type="dxa" w:w="2835"/>
            <w:shd w:fill="E8F0F8" w:val="clear"/>
          </w:tcPr>
          <w:p>
            <w:r>
              <w:rPr>
                <w:rFonts w:ascii="Arial" w:hAnsi="Arial"/>
                <w:b/>
                <w:sz w:val="16"/>
              </w:rPr>
              <w:t>SE001 - Set Leagane Dublu</w:t>
            </w:r>
          </w:p>
        </w:tc>
        <w:tc>
          <w:tcPr>
            <w:tcW w:type="dxa" w:w="850"/>
            <w:shd w:fill="E8F0F8" w:val="clea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669"/>
            <w:shd w:fill="E8F0F8" w:val="clear"/>
          </w:tcPr>
          <w:p>
            <w:r>
              <w:rPr>
                <w:rFonts w:ascii="Arial" w:hAnsi="Arial"/>
                <w:sz w:val="16"/>
              </w:rPr>
              <w:t>Leagan cu 2 locuri si lanturi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16"/>
              </w:rPr>
              <w:t>ZIP - Balansoar pe Arc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16"/>
              </w:rPr>
              <w:t>Balansoar cu arc elicoidal, 1 loc</w:t>
            </w:r>
          </w:p>
        </w:tc>
      </w:tr>
      <w:tr>
        <w:tc>
          <w:tcPr>
            <w:tcW w:type="dxa" w:w="2835"/>
            <w:shd w:fill="E8F0F8" w:val="clear"/>
          </w:tcPr>
          <w:p>
            <w:r>
              <w:rPr>
                <w:rFonts w:ascii="Arial" w:hAnsi="Arial"/>
                <w:b/>
                <w:sz w:val="16"/>
              </w:rPr>
              <w:t>Banca de Parc</w:t>
            </w:r>
          </w:p>
        </w:tc>
        <w:tc>
          <w:tcPr>
            <w:tcW w:type="dxa" w:w="850"/>
            <w:shd w:fill="E8F0F8" w:val="clear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669"/>
            <w:shd w:fill="E8F0F8" w:val="clear"/>
          </w:tcPr>
          <w:p>
            <w:r>
              <w:rPr>
                <w:rFonts w:ascii="Arial" w:hAnsi="Arial"/>
                <w:sz w:val="16"/>
              </w:rPr>
              <w:t>Banca lemn + cadru metalic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16"/>
              </w:rPr>
              <w:t>Stalp LED Iluminat Parc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669"/>
          </w:tcPr>
          <w:p>
            <w:r>
              <w:rPr>
                <w:rFonts w:ascii="Arial" w:hAnsi="Arial"/>
                <w:sz w:val="16"/>
              </w:rPr>
              <w:t>Stalp iluminat cu LED integrat</w:t>
            </w:r>
          </w:p>
        </w:tc>
      </w:tr>
    </w:tbl>
    <w:p>
      <w:r>
        <w:rPr>
          <w:rFonts w:ascii="Arial" w:hAnsi="Arial"/>
          <w:b w:val="0"/>
          <w:i w:val="0"/>
          <w:color w:val="000000"/>
          <w:sz w:val="18"/>
        </w:rPr>
      </w:r>
    </w:p>
    <w:p>
      <w:r>
        <w:rPr>
          <w:rFonts w:ascii="Arial" w:hAnsi="Arial"/>
          <w:b/>
          <w:i w:val="0"/>
          <w:color w:val="2D5F8F"/>
          <w:sz w:val="22"/>
        </w:rPr>
        <w:t>2. DATE TEHNICE GENERALE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D5F8F"/>
          <w:left w:val="single" w:sz="4" w:space="0" w:color="2D5F8F"/>
          <w:bottom w:val="single" w:sz="4" w:space="0" w:color="2D5F8F"/>
          <w:right w:val="single" w:sz="4" w:space="0" w:color="2D5F8F"/>
          <w:insideH w:val="single" w:sz="4" w:space="0" w:color="2D5F8F"/>
          <w:insideV w:val="single" w:sz="4" w:space="0" w:color="2D5F8F"/>
        </w:tblBorders>
      </w:tblPr>
      <w:tblGrid>
        <w:gridCol w:w="4986"/>
        <w:gridCol w:w="4986"/>
      </w:tblGrid>
      <w:tr>
        <w:tc>
          <w:tcPr>
            <w:tcW w:type="dxa" w:w="2835"/>
            <w:shd w:fill="2D5F8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Parametru</w:t>
            </w:r>
          </w:p>
        </w:tc>
        <w:tc>
          <w:tcPr>
            <w:tcW w:type="dxa" w:w="6803"/>
            <w:shd w:fill="2D5F8F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Valoare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16"/>
              </w:rPr>
              <w:t>Suprafata recomandata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6"/>
              </w:rPr>
              <w:t>12 x 14 m (168 m2)</w:t>
            </w:r>
          </w:p>
        </w:tc>
      </w:tr>
      <w:tr>
        <w:tc>
          <w:tcPr>
            <w:tcW w:type="dxa" w:w="2835"/>
            <w:shd w:fill="E8F0F8" w:val="clear"/>
          </w:tcPr>
          <w:p>
            <w:r>
              <w:rPr>
                <w:rFonts w:ascii="Arial" w:hAnsi="Arial"/>
                <w:b/>
                <w:sz w:val="16"/>
              </w:rPr>
              <w:t>Capacitate totala</w:t>
            </w:r>
          </w:p>
        </w:tc>
        <w:tc>
          <w:tcPr>
            <w:tcW w:type="dxa" w:w="6803"/>
            <w:shd w:fill="E8F0F8" w:val="clear"/>
          </w:tcPr>
          <w:p>
            <w:r>
              <w:rPr>
                <w:rFonts w:ascii="Arial" w:hAnsi="Arial"/>
                <w:sz w:val="16"/>
              </w:rPr>
              <w:t>20-22 copii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b/>
                <w:sz w:val="16"/>
              </w:rPr>
              <w:t>Varsta recomandata</w:t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16"/>
              </w:rPr>
              <w:t>3-12 ani</w:t>
            </w:r>
          </w:p>
        </w:tc>
      </w:tr>
      <w:tr>
        <w:tc>
          <w:tcPr>
            <w:tcW w:type="dxa" w:w="2835"/>
            <w:shd w:fill="E8F0F8" w:val="clear"/>
          </w:tcPr>
          <w:p>
            <w:r>
              <w:rPr>
                <w:rFonts w:ascii="Arial" w:hAnsi="Arial"/>
                <w:b/>
                <w:sz w:val="16"/>
              </w:rPr>
              <w:t>Norme europene</w:t>
            </w:r>
          </w:p>
        </w:tc>
        <w:tc>
          <w:tcPr>
            <w:tcW w:type="dxa" w:w="6803"/>
            <w:shd w:fill="E8F0F8" w:val="clear"/>
          </w:tcPr>
          <w:p>
            <w:r>
              <w:rPr>
                <w:rFonts w:ascii="Arial" w:hAnsi="Arial"/>
                <w:sz w:val="16"/>
              </w:rPr>
              <w:t>EN 1176 / EN 1177</w:t>
            </w:r>
          </w:p>
        </w:tc>
      </w:tr>
    </w:tbl>
    <w:p>
      <w:r>
        <w:rPr>
          <w:rFonts w:ascii="Arial" w:hAnsi="Arial"/>
          <w:b w:val="0"/>
          <w:i w:val="0"/>
          <w:color w:val="000000"/>
          <w:sz w:val="18"/>
        </w:rPr>
      </w:r>
    </w:p>
    <w:p>
      <w:r>
        <w:rPr>
          <w:rFonts w:ascii="Arial" w:hAnsi="Arial"/>
          <w:b/>
          <w:i w:val="0"/>
          <w:color w:val="2D5F8F"/>
          <w:sz w:val="22"/>
        </w:rPr>
        <w:t>3. SPECIFICATII TEHNICE DETALIATE</w:t>
      </w:r>
    </w:p>
    <w:p>
      <w:r>
        <w:rPr>
          <w:rFonts w:ascii="Arial" w:hAnsi="Arial"/>
          <w:b/>
          <w:i w:val="0"/>
          <w:color w:val="2D5F8F"/>
          <w:sz w:val="20"/>
        </w:rPr>
        <w:t>EV109 - Piesa Centrala de Joaca</w:t>
      </w:r>
    </w:p>
    <w:p>
      <w:r>
        <w:rPr>
          <w:rFonts w:ascii="Arial" w:hAnsi="Arial"/>
          <w:b w:val="0"/>
          <w:i w:val="0"/>
          <w:color w:val="000000"/>
          <w:sz w:val="18"/>
        </w:rPr>
        <w:t>Dimensiuni: L636 x W564 x H365 cm</w:t>
      </w:r>
    </w:p>
    <w:p>
      <w:r>
        <w:rPr>
          <w:rFonts w:ascii="Arial" w:hAnsi="Arial"/>
          <w:b w:val="0"/>
          <w:i w:val="0"/>
          <w:color w:val="000000"/>
          <w:sz w:val="18"/>
        </w:rPr>
        <w:t>Suprafata siguranta: 9,61 x 7,13 m (68,52 m2)</w:t>
      </w:r>
    </w:p>
    <w:p>
      <w:r>
        <w:rPr>
          <w:rFonts w:ascii="Arial" w:hAnsi="Arial"/>
          <w:b w:val="0"/>
          <w:i w:val="0"/>
          <w:color w:val="000000"/>
          <w:sz w:val="18"/>
        </w:rPr>
        <w:t>Inaltime maxima de cadere: 215 cm</w:t>
      </w:r>
    </w:p>
    <w:p>
      <w:r>
        <w:rPr>
          <w:rFonts w:ascii="Arial" w:hAnsi="Arial"/>
          <w:b w:val="0"/>
          <w:i w:val="0"/>
          <w:color w:val="000000"/>
          <w:sz w:val="18"/>
        </w:rPr>
        <w:t>Capacitate: 33 copii</w:t>
      </w:r>
    </w:p>
    <w:p>
      <w:r>
        <w:rPr>
          <w:rFonts w:ascii="Arial" w:hAnsi="Arial"/>
          <w:b w:val="0"/>
          <w:i w:val="0"/>
          <w:color w:val="000000"/>
          <w:sz w:val="18"/>
        </w:rPr>
        <w:t>Greutate: ~1390 kg</w:t>
      </w:r>
    </w:p>
    <w:p>
      <w:r>
        <w:rPr>
          <w:rFonts w:ascii="Arial" w:hAnsi="Arial"/>
          <w:b/>
          <w:i w:val="0"/>
          <w:color w:val="000000"/>
          <w:sz w:val="18"/>
        </w:rPr>
        <w:t>Descriere:</w:t>
      </w:r>
    </w:p>
    <w:p>
      <w:r>
        <w:rPr>
          <w:rFonts w:ascii="Arial" w:hAnsi="Arial"/>
          <w:b w:val="0"/>
          <w:i w:val="0"/>
          <w:color w:val="000000"/>
          <w:sz w:val="18"/>
        </w:rPr>
        <w:t>Structura premium cu doua tobogane, platforma superioara acoperita, pod suspendat, scara de acces, panouri interactive. Construita din tuburi metalice 76x76x3mm galvanizate si acoperite cu pulbere epoxidica. Acoperis din policarbonat.</w:t>
      </w:r>
    </w:p>
    <w:p>
      <w:r>
        <w:rPr>
          <w:rFonts w:ascii="Arial" w:hAnsi="Arial"/>
          <w:b/>
          <w:i w:val="0"/>
          <w:color w:val="000000"/>
          <w:sz w:val="18"/>
        </w:rPr>
        <w:t>Materiale: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Tuburi metalice O76x76x3mm (galvanizate, pulbere epoxidica)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Tuburi O48x48x2.5mm si O42x42x2mm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HPL 19mm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Podea HDPE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Acoperis policarbonat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Tobogan din fibra de sticla (inox optional)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Accesorii din otel inox</w:t>
      </w:r>
    </w:p>
    <w:p>
      <w:r>
        <w:rPr>
          <w:rFonts w:ascii="Arial" w:hAnsi="Arial"/>
          <w:b w:val="0"/>
          <w:i w:val="0"/>
          <w:color w:val="000000"/>
          <w:sz w:val="18"/>
        </w:rPr>
        <w:t>Culori disponibile: Galben, Rosu, Albastru, Verde, Portocaliu</w:t>
      </w:r>
    </w:p>
    <w:p>
      <w:r>
        <w:rPr>
          <w:rFonts w:ascii="Arial" w:hAnsi="Arial"/>
          <w:b/>
          <w:i w:val="0"/>
          <w:color w:val="2D5F8F"/>
          <w:sz w:val="20"/>
        </w:rPr>
        <w:t>SE001 - Set Leagane Dublu</w:t>
      </w:r>
    </w:p>
    <w:p>
      <w:r>
        <w:rPr>
          <w:rFonts w:ascii="Arial" w:hAnsi="Arial"/>
          <w:b w:val="0"/>
          <w:i w:val="0"/>
          <w:color w:val="000000"/>
          <w:sz w:val="18"/>
        </w:rPr>
        <w:t>Dimensiuni: L340 x W265 x H280 cm</w:t>
      </w:r>
    </w:p>
    <w:p>
      <w:r>
        <w:rPr>
          <w:rFonts w:ascii="Arial" w:hAnsi="Arial"/>
          <w:b w:val="0"/>
          <w:i w:val="0"/>
          <w:color w:val="000000"/>
          <w:sz w:val="18"/>
        </w:rPr>
        <w:t>Suprafata siguranta: 7,40 x 5,65 m (41,81 m2)</w:t>
      </w:r>
    </w:p>
    <w:p>
      <w:r>
        <w:rPr>
          <w:rFonts w:ascii="Arial" w:hAnsi="Arial"/>
          <w:b w:val="0"/>
          <w:i w:val="0"/>
          <w:color w:val="000000"/>
          <w:sz w:val="18"/>
        </w:rPr>
        <w:t>Inaltime maxima de cadere: 140 cm</w:t>
      </w:r>
    </w:p>
    <w:p>
      <w:r>
        <w:rPr>
          <w:rFonts w:ascii="Arial" w:hAnsi="Arial"/>
          <w:b w:val="0"/>
          <w:i w:val="0"/>
          <w:color w:val="000000"/>
          <w:sz w:val="18"/>
        </w:rPr>
        <w:t>Capacitate: 2 copii</w:t>
      </w:r>
    </w:p>
    <w:p>
      <w:r>
        <w:rPr>
          <w:rFonts w:ascii="Arial" w:hAnsi="Arial"/>
          <w:b w:val="0"/>
          <w:i w:val="0"/>
          <w:color w:val="000000"/>
          <w:sz w:val="18"/>
        </w:rPr>
        <w:t>Greutate: ~83 kg</w:t>
      </w:r>
    </w:p>
    <w:p>
      <w:r>
        <w:rPr>
          <w:rFonts w:ascii="Arial" w:hAnsi="Arial"/>
          <w:b/>
          <w:i w:val="0"/>
          <w:color w:val="000000"/>
          <w:sz w:val="18"/>
        </w:rPr>
        <w:t>Descriere:</w:t>
      </w:r>
    </w:p>
    <w:p>
      <w:r>
        <w:rPr>
          <w:rFonts w:ascii="Arial" w:hAnsi="Arial"/>
          <w:b w:val="0"/>
          <w:i w:val="0"/>
          <w:color w:val="000000"/>
          <w:sz w:val="18"/>
        </w:rPr>
        <w:t>Leagan dublu cu cadru din tuburi metalice, lanturi zincate si scaune HDPE anti-vandal. Include elemente de siguranta din cauciuc.</w:t>
      </w:r>
    </w:p>
    <w:p>
      <w:r>
        <w:rPr>
          <w:rFonts w:ascii="Arial" w:hAnsi="Arial"/>
          <w:b/>
          <w:i w:val="0"/>
          <w:color w:val="000000"/>
          <w:sz w:val="18"/>
        </w:rPr>
        <w:t>Materiale: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Tuburi metalice O76x76x3mm (galvanizate, pulbere epoxidica)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Lant zincat O10mm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Scaun HDPE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Elemente siguranta cauciuc</w:t>
      </w:r>
    </w:p>
    <w:p>
      <w:r>
        <w:rPr>
          <w:rFonts w:ascii="Arial" w:hAnsi="Arial"/>
          <w:b w:val="0"/>
          <w:i w:val="0"/>
          <w:color w:val="000000"/>
          <w:sz w:val="18"/>
        </w:rPr>
        <w:t>Culori disponibile: Galben, Rosu, Albastru, Verde</w:t>
      </w:r>
    </w:p>
    <w:p>
      <w:r>
        <w:rPr>
          <w:rFonts w:ascii="Arial" w:hAnsi="Arial"/>
          <w:b/>
          <w:i w:val="0"/>
          <w:color w:val="2D5F8F"/>
          <w:sz w:val="20"/>
        </w:rPr>
        <w:t>ZIP - Balansoar pe Arc  (x2)</w:t>
      </w:r>
    </w:p>
    <w:p>
      <w:r>
        <w:rPr>
          <w:rFonts w:ascii="Arial" w:hAnsi="Arial"/>
          <w:b w:val="0"/>
          <w:i w:val="0"/>
          <w:color w:val="000000"/>
          <w:sz w:val="18"/>
        </w:rPr>
        <w:t>Dimensiuni: L62 x W46 x H96 cm</w:t>
      </w:r>
    </w:p>
    <w:p>
      <w:r>
        <w:rPr>
          <w:rFonts w:ascii="Arial" w:hAnsi="Arial"/>
          <w:b w:val="0"/>
          <w:i w:val="0"/>
          <w:color w:val="000000"/>
          <w:sz w:val="18"/>
        </w:rPr>
        <w:t>Suprafata siguranta: 3,62 x 3,46 m (12,53 m2)</w:t>
      </w:r>
    </w:p>
    <w:p>
      <w:r>
        <w:rPr>
          <w:rFonts w:ascii="Arial" w:hAnsi="Arial"/>
          <w:b w:val="0"/>
          <w:i w:val="0"/>
          <w:color w:val="000000"/>
          <w:sz w:val="18"/>
        </w:rPr>
        <w:t>Inaltime maxima de cadere: 96 cm</w:t>
      </w:r>
    </w:p>
    <w:p>
      <w:r>
        <w:rPr>
          <w:rFonts w:ascii="Arial" w:hAnsi="Arial"/>
          <w:b w:val="0"/>
          <w:i w:val="0"/>
          <w:color w:val="000000"/>
          <w:sz w:val="18"/>
        </w:rPr>
        <w:t>Capacitate: 1 copil</w:t>
      </w:r>
    </w:p>
    <w:p>
      <w:r>
        <w:rPr>
          <w:rFonts w:ascii="Arial" w:hAnsi="Arial"/>
          <w:b w:val="0"/>
          <w:i w:val="0"/>
          <w:color w:val="000000"/>
          <w:sz w:val="18"/>
        </w:rPr>
        <w:t>Greutate: ~30 kg</w:t>
      </w:r>
    </w:p>
    <w:p>
      <w:r>
        <w:rPr>
          <w:rFonts w:ascii="Arial" w:hAnsi="Arial"/>
          <w:b/>
          <w:i w:val="0"/>
          <w:color w:val="000000"/>
          <w:sz w:val="18"/>
        </w:rPr>
        <w:t>Descriere:</w:t>
      </w:r>
    </w:p>
    <w:p>
      <w:r>
        <w:rPr>
          <w:rFonts w:ascii="Arial" w:hAnsi="Arial"/>
          <w:b w:val="0"/>
          <w:i w:val="0"/>
          <w:color w:val="000000"/>
          <w:sz w:val="18"/>
        </w:rPr>
        <w:t>Balansoar montat pe arc elicoidal din otel. Corp din HDPE rezistent la UV. Ancorare in sol cu placa de fundatie.</w:t>
      </w:r>
    </w:p>
    <w:p>
      <w:r>
        <w:rPr>
          <w:rFonts w:ascii="Arial" w:hAnsi="Arial"/>
          <w:b/>
          <w:i w:val="0"/>
          <w:color w:val="000000"/>
          <w:sz w:val="18"/>
        </w:rPr>
        <w:t>Materiale: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Arc elicoidal din otel galvanizat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Corp HDPE anti-UV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Placa fundatie otel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Accesorii inox</w:t>
      </w:r>
    </w:p>
    <w:p>
      <w:r>
        <w:rPr>
          <w:rFonts w:ascii="Arial" w:hAnsi="Arial"/>
          <w:b w:val="0"/>
          <w:i w:val="0"/>
          <w:color w:val="000000"/>
          <w:sz w:val="18"/>
        </w:rPr>
        <w:t>Culori disponibile: Galben, Rosu, Albastru, Verde, Portocaliu</w:t>
      </w:r>
    </w:p>
    <w:p>
      <w:r>
        <w:rPr>
          <w:rFonts w:ascii="Arial" w:hAnsi="Arial"/>
          <w:b/>
          <w:i w:val="0"/>
          <w:color w:val="2D5F8F"/>
          <w:sz w:val="20"/>
        </w:rPr>
        <w:t>Banca de Parc  (x4)</w:t>
      </w:r>
    </w:p>
    <w:p>
      <w:r>
        <w:rPr>
          <w:rFonts w:ascii="Arial" w:hAnsi="Arial"/>
          <w:b w:val="0"/>
          <w:i w:val="0"/>
          <w:color w:val="000000"/>
          <w:sz w:val="18"/>
        </w:rPr>
        <w:t>Dimensiuni: L180 x W45 x H85 cm</w:t>
      </w:r>
    </w:p>
    <w:p>
      <w:r>
        <w:rPr>
          <w:rFonts w:ascii="Arial" w:hAnsi="Arial"/>
          <w:b w:val="0"/>
          <w:i w:val="0"/>
          <w:color w:val="000000"/>
          <w:sz w:val="18"/>
        </w:rPr>
        <w:t>Capacitate: 3 adulti</w:t>
      </w:r>
    </w:p>
    <w:p>
      <w:r>
        <w:rPr>
          <w:rFonts w:ascii="Arial" w:hAnsi="Arial"/>
          <w:b w:val="0"/>
          <w:i w:val="0"/>
          <w:color w:val="000000"/>
          <w:sz w:val="18"/>
        </w:rPr>
        <w:t>Greutate: ~45 kg</w:t>
      </w:r>
    </w:p>
    <w:p>
      <w:r>
        <w:rPr>
          <w:rFonts w:ascii="Arial" w:hAnsi="Arial"/>
          <w:b/>
          <w:i w:val="0"/>
          <w:color w:val="000000"/>
          <w:sz w:val="18"/>
        </w:rPr>
        <w:t>Descriere:</w:t>
      </w:r>
    </w:p>
    <w:p>
      <w:r>
        <w:rPr>
          <w:rFonts w:ascii="Arial" w:hAnsi="Arial"/>
          <w:b w:val="0"/>
          <w:i w:val="0"/>
          <w:color w:val="000000"/>
          <w:sz w:val="18"/>
        </w:rPr>
        <w:t>Banca de parc cu sezut si spatar din lemn stratificat, cadru metalic galvanizat. Ancorare in sol.</w:t>
      </w:r>
    </w:p>
    <w:p>
      <w:r>
        <w:rPr>
          <w:rFonts w:ascii="Arial" w:hAnsi="Arial"/>
          <w:b/>
          <w:i w:val="0"/>
          <w:color w:val="000000"/>
          <w:sz w:val="18"/>
        </w:rPr>
        <w:t>Materiale: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Lemn stratificat de stejar/fag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Cadru metalic galvanizat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Buloane ancorare</w:t>
      </w:r>
    </w:p>
    <w:p>
      <w:r>
        <w:rPr>
          <w:rFonts w:ascii="Arial" w:hAnsi="Arial"/>
          <w:b w:val="0"/>
          <w:i w:val="0"/>
          <w:color w:val="000000"/>
          <w:sz w:val="18"/>
        </w:rPr>
        <w:t>Culori disponibile: Natural + Negru/RAL la alegere</w:t>
      </w:r>
    </w:p>
    <w:p>
      <w:r>
        <w:rPr>
          <w:rFonts w:ascii="Arial" w:hAnsi="Arial"/>
          <w:b/>
          <w:i w:val="0"/>
          <w:color w:val="2D5F8F"/>
          <w:sz w:val="20"/>
        </w:rPr>
        <w:t>Stalp LED Iluminat Parc  (x4)</w:t>
      </w:r>
    </w:p>
    <w:p>
      <w:r>
        <w:rPr>
          <w:rFonts w:ascii="Arial" w:hAnsi="Arial"/>
          <w:b w:val="0"/>
          <w:i w:val="0"/>
          <w:color w:val="000000"/>
          <w:sz w:val="18"/>
        </w:rPr>
        <w:t>Dimensiuni: H300-400 cm (configurabil)</w:t>
      </w:r>
    </w:p>
    <w:p>
      <w:r>
        <w:rPr>
          <w:rFonts w:ascii="Arial" w:hAnsi="Arial"/>
          <w:b w:val="0"/>
          <w:i w:val="0"/>
          <w:color w:val="000000"/>
          <w:sz w:val="18"/>
        </w:rPr>
        <w:t>Greutate: ~25 kg</w:t>
      </w:r>
    </w:p>
    <w:p>
      <w:r>
        <w:rPr>
          <w:rFonts w:ascii="Arial" w:hAnsi="Arial"/>
          <w:b/>
          <w:i w:val="0"/>
          <w:color w:val="000000"/>
          <w:sz w:val="18"/>
        </w:rPr>
        <w:t>Descriere:</w:t>
      </w:r>
    </w:p>
    <w:p>
      <w:r>
        <w:rPr>
          <w:rFonts w:ascii="Arial" w:hAnsi="Arial"/>
          <w:b w:val="0"/>
          <w:i w:val="0"/>
          <w:color w:val="000000"/>
          <w:sz w:val="18"/>
        </w:rPr>
        <w:t>Stalp de iluminat cu LED integrat, alimentare solara sau retea. Corp din aluminiu turnat, clasa IP65.</w:t>
      </w:r>
    </w:p>
    <w:p>
      <w:r>
        <w:rPr>
          <w:rFonts w:ascii="Arial" w:hAnsi="Arial"/>
          <w:b/>
          <w:i w:val="0"/>
          <w:color w:val="000000"/>
          <w:sz w:val="18"/>
        </w:rPr>
        <w:t>Materiale: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Aluminiu turnat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LED integrat</w:t>
      </w:r>
    </w:p>
    <w:p>
      <w:r>
        <w:rPr>
          <w:rFonts w:ascii="Arial" w:hAnsi="Arial"/>
          <w:b w:val="0"/>
          <w:i w:val="0"/>
          <w:color w:val="000000"/>
          <w:sz w:val="16"/>
        </w:rPr>
        <w:t xml:space="preserve">  - Sticla securizata</w:t>
      </w:r>
    </w:p>
    <w:p>
      <w:r>
        <w:rPr>
          <w:rFonts w:ascii="Arial" w:hAnsi="Arial"/>
          <w:b w:val="0"/>
          <w:i w:val="0"/>
          <w:color w:val="000000"/>
          <w:sz w:val="18"/>
        </w:rPr>
        <w:t>Culori disponibile: Negru / Gri antracit</w:t>
      </w:r>
    </w:p>
    <w:p>
      <w:r>
        <w:rPr>
          <w:rFonts w:ascii="Arial" w:hAnsi="Arial"/>
          <w:b/>
          <w:i w:val="0"/>
          <w:color w:val="2D5F8F"/>
          <w:sz w:val="22"/>
        </w:rPr>
        <w:t>4. SUPRAFATA DE SIGURANTA</w:t>
      </w:r>
    </w:p>
    <w:p>
      <w:r>
        <w:rPr>
          <w:rFonts w:ascii="Arial" w:hAnsi="Arial"/>
          <w:b/>
          <w:i w:val="0"/>
          <w:color w:val="000000"/>
          <w:sz w:val="18"/>
        </w:rPr>
        <w:t>Suprafata de siguranta: EPDM + SBR conform AVP Park (Zemin Kaplamalari), EN1177</w:t>
      </w:r>
    </w:p>
    <w:p>
      <w:r>
        <w:rPr>
          <w:rFonts w:ascii="Arial" w:hAnsi="Arial"/>
          <w:b/>
          <w:i w:val="0"/>
          <w:color w:val="000000"/>
          <w:sz w:val="18"/>
        </w:rPr>
        <w:t>Stratificare:</w:t>
      </w:r>
    </w:p>
    <w:p>
      <w:r>
        <w:rPr>
          <w:rFonts w:ascii="Arial" w:hAnsi="Arial"/>
          <w:b w:val="0"/>
          <w:i w:val="0"/>
          <w:color w:val="000000"/>
          <w:sz w:val="18"/>
        </w:rPr>
        <w:t xml:space="preserve">  - EPDM: 10-15 mm (strat colorat superior)</w:t>
      </w:r>
    </w:p>
    <w:p>
      <w:r>
        <w:rPr>
          <w:rFonts w:ascii="Arial" w:hAnsi="Arial"/>
          <w:b w:val="0"/>
          <w:i w:val="0"/>
          <w:color w:val="000000"/>
          <w:sz w:val="18"/>
        </w:rPr>
        <w:t xml:space="preserve">  - SBR: 40-50 mm (strat amortizare inferior)</w:t>
      </w:r>
    </w:p>
    <w:p>
      <w:r>
        <w:rPr>
          <w:rFonts w:ascii="Arial" w:hAnsi="Arial"/>
          <w:b w:val="0"/>
          <w:i w:val="0"/>
          <w:color w:val="000000"/>
          <w:sz w:val="18"/>
        </w:rPr>
        <w:t xml:space="preserve">  - Borduri elastice: 100x25x5 cm</w:t>
      </w:r>
    </w:p>
    <w:p>
      <w:r>
        <w:rPr>
          <w:rFonts w:ascii="Arial" w:hAnsi="Arial"/>
          <w:b/>
          <w:i w:val="0"/>
          <w:color w:val="2D5F8F"/>
          <w:sz w:val="22"/>
        </w:rPr>
        <w:t>5. PRET ESTIMATIV</w:t>
      </w:r>
    </w:p>
    <w:p>
      <w:pPr>
        <w:jc w:val="center"/>
      </w:pPr>
      <w:r>
        <w:rPr>
          <w:rFonts w:ascii="Arial" w:hAnsi="Arial"/>
          <w:b/>
          <w:i w:val="0"/>
          <w:color w:val="C0392B"/>
          <w:sz w:val="32"/>
        </w:rPr>
        <w:t>75.000 - 85.000 EUR</w:t>
      </w:r>
    </w:p>
    <w:p>
      <w:pPr>
        <w:jc w:val="center"/>
      </w:pPr>
      <w:r>
        <w:rPr>
          <w:rFonts w:ascii="Arial" w:hAnsi="Arial"/>
          <w:b w:val="0"/>
          <w:i/>
          <w:color w:val="666666"/>
          <w:sz w:val="16"/>
        </w:rPr>
        <w:t>Pret fara TVA. Pretul final se stabileste in functie de configuratia finala si amplasament.</w:t>
      </w:r>
    </w:p>
    <w:p>
      <w:r>
        <w:rPr>
          <w:rFonts w:ascii="Arial" w:hAnsi="Arial"/>
          <w:b/>
          <w:i w:val="0"/>
          <w:color w:val="2D5F8F"/>
          <w:sz w:val="22"/>
        </w:rPr>
        <w:t>6. IDEAL PENTRU</w:t>
      </w:r>
    </w:p>
    <w:p>
      <w:r>
        <w:rPr>
          <w:rFonts w:ascii="Arial" w:hAnsi="Arial"/>
          <w:b w:val="0"/>
          <w:i w:val="0"/>
          <w:color w:val="000000"/>
          <w:sz w:val="20"/>
        </w:rPr>
        <w:t>parcuri centrale, zone rezidentiale</w:t>
      </w:r>
    </w:p>
    <w:p>
      <w:r>
        <w:rPr>
          <w:rFonts w:ascii="Arial" w:hAnsi="Arial"/>
          <w:b w:val="0"/>
          <w:i w:val="0"/>
          <w:color w:val="000000"/>
          <w:sz w:val="18"/>
        </w:rPr>
      </w:r>
    </w:p>
    <w:p>
      <w:pPr>
        <w:jc w:val="center"/>
      </w:pPr>
      <w:r>
        <w:rPr>
          <w:rFonts w:ascii="Arial" w:hAnsi="Arial"/>
          <w:b w:val="0"/>
          <w:i w:val="0"/>
          <w:color w:val="2D5F8F"/>
          <w:sz w:val="12"/>
        </w:rPr>
        <w:t>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i w:val="0"/>
          <w:color w:val="2D5F8F"/>
          <w:sz w:val="18"/>
        </w:rPr>
        <w:t>HYPER BNDF SRL | Bogdan Gavra | +40 722 380 349 | gavrabogdan@yahoo.com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