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1D752" w14:textId="7E6BD5A1" w:rsidR="00C64D08" w:rsidRPr="00BC49C8" w:rsidRDefault="00C64D08" w:rsidP="004D643A">
      <w:pPr>
        <w:pStyle w:val="Heading1"/>
        <w:spacing w:before="0"/>
        <w:jc w:val="center"/>
        <w:rPr>
          <w:rFonts w:ascii="Calibri" w:hAnsi="Calibri" w:cs="Calibri"/>
          <w:b/>
          <w:bCs/>
          <w:color w:val="auto"/>
          <w:sz w:val="20"/>
          <w:szCs w:val="20"/>
        </w:rPr>
      </w:pPr>
      <w:bookmarkStart w:id="0" w:name="_Toc174445516"/>
      <w:r w:rsidRPr="00BC49C8">
        <w:rPr>
          <w:rFonts w:ascii="Calibri" w:hAnsi="Calibri" w:cs="Calibri"/>
          <w:b/>
          <w:bCs/>
          <w:color w:val="auto"/>
          <w:sz w:val="20"/>
          <w:szCs w:val="20"/>
        </w:rPr>
        <w:t>TRANSYLVANIA FOOD COMPANY SR</w:t>
      </w:r>
      <w:r w:rsidR="00BC49C8">
        <w:rPr>
          <w:rFonts w:ascii="Calibri" w:hAnsi="Calibri" w:cs="Calibri"/>
          <w:b/>
          <w:bCs/>
          <w:color w:val="auto"/>
          <w:sz w:val="20"/>
          <w:szCs w:val="20"/>
        </w:rPr>
        <w:t>L</w:t>
      </w:r>
    </w:p>
    <w:p w14:paraId="176D93F3" w14:textId="6847129C" w:rsidR="00947549" w:rsidRPr="00BC49C8" w:rsidRDefault="00947549" w:rsidP="004D643A">
      <w:pPr>
        <w:pStyle w:val="Heading1"/>
        <w:spacing w:before="0" w:after="0"/>
        <w:jc w:val="both"/>
        <w:rPr>
          <w:rFonts w:ascii="Calibri" w:hAnsi="Calibri" w:cs="Calibri"/>
          <w:b/>
          <w:bCs/>
          <w:color w:val="auto"/>
          <w:sz w:val="20"/>
          <w:szCs w:val="20"/>
        </w:rPr>
      </w:pPr>
      <w:r w:rsidRPr="00BC49C8">
        <w:rPr>
          <w:rFonts w:ascii="Calibri" w:hAnsi="Calibri" w:cs="Calibri"/>
          <w:b/>
          <w:bCs/>
          <w:color w:val="auto"/>
          <w:sz w:val="20"/>
          <w:szCs w:val="20"/>
        </w:rPr>
        <w:t>Group Structure</w:t>
      </w:r>
      <w:bookmarkEnd w:id="0"/>
      <w:r w:rsidRPr="00BC49C8">
        <w:rPr>
          <w:rFonts w:ascii="Calibri" w:hAnsi="Calibri" w:cs="Calibri"/>
          <w:b/>
          <w:bCs/>
          <w:color w:val="auto"/>
          <w:sz w:val="20"/>
          <w:szCs w:val="20"/>
        </w:rPr>
        <w:t xml:space="preserve"> </w:t>
      </w:r>
    </w:p>
    <w:p w14:paraId="61D18294" w14:textId="5F9F3B8E" w:rsidR="00947549" w:rsidRDefault="00947549" w:rsidP="004D643A">
      <w:pPr>
        <w:spacing w:after="120"/>
        <w:jc w:val="both"/>
        <w:rPr>
          <w:rFonts w:ascii="Calibri" w:hAnsi="Calibri" w:cs="Calibri"/>
          <w:bCs/>
          <w:sz w:val="20"/>
          <w:szCs w:val="20"/>
        </w:rPr>
      </w:pPr>
      <w:r w:rsidRPr="00947549">
        <w:rPr>
          <w:rFonts w:ascii="Calibri" w:hAnsi="Calibri" w:cs="Calibri"/>
          <w:bCs/>
          <w:sz w:val="20"/>
          <w:szCs w:val="20"/>
        </w:rPr>
        <w:t>The Food Development Company Ltd (FDC) is registered in UK and its 100% owned subsidiar</w:t>
      </w:r>
      <w:r w:rsidR="00BC49C8">
        <w:rPr>
          <w:rFonts w:ascii="Calibri" w:hAnsi="Calibri" w:cs="Calibri"/>
          <w:bCs/>
          <w:sz w:val="20"/>
          <w:szCs w:val="20"/>
        </w:rPr>
        <w:t>y</w:t>
      </w:r>
      <w:r w:rsidRPr="00947549">
        <w:rPr>
          <w:rFonts w:ascii="Calibri" w:hAnsi="Calibri" w:cs="Calibri"/>
          <w:bCs/>
          <w:sz w:val="20"/>
          <w:szCs w:val="20"/>
        </w:rPr>
        <w:t xml:space="preserve">, Transylvania Food Company Srl (TFC) </w:t>
      </w:r>
      <w:r w:rsidR="00BC49C8">
        <w:rPr>
          <w:rFonts w:ascii="Calibri" w:hAnsi="Calibri" w:cs="Calibri"/>
          <w:bCs/>
          <w:sz w:val="20"/>
          <w:szCs w:val="20"/>
        </w:rPr>
        <w:t xml:space="preserve">is </w:t>
      </w:r>
      <w:r w:rsidRPr="00947549">
        <w:rPr>
          <w:rFonts w:ascii="Calibri" w:hAnsi="Calibri" w:cs="Calibri"/>
          <w:bCs/>
          <w:sz w:val="20"/>
          <w:szCs w:val="20"/>
        </w:rPr>
        <w:t>registered in Romania. FDC, the holding company in UK</w:t>
      </w:r>
      <w:r w:rsidR="00BC49C8">
        <w:rPr>
          <w:rFonts w:ascii="Calibri" w:hAnsi="Calibri" w:cs="Calibri"/>
          <w:bCs/>
          <w:sz w:val="20"/>
          <w:szCs w:val="20"/>
        </w:rPr>
        <w:t>,</w:t>
      </w:r>
      <w:r w:rsidRPr="00947549">
        <w:rPr>
          <w:rFonts w:ascii="Calibri" w:hAnsi="Calibri" w:cs="Calibri"/>
          <w:bCs/>
          <w:sz w:val="20"/>
          <w:szCs w:val="20"/>
        </w:rPr>
        <w:t xml:space="preserve"> is owned by two companies, Belmont Management Consultants Ltd owned by director and CEO Jim Turnbull and his wife, Salama Ltd owned by director and CFO Sir Murray Pringle and his two children, plus 29 other private shareholders, including TFC staff members. </w:t>
      </w:r>
    </w:p>
    <w:p w14:paraId="4EF4FB38" w14:textId="6EFB1087" w:rsidR="00C64D08" w:rsidRPr="00947549" w:rsidRDefault="00C64D08" w:rsidP="004D643A">
      <w:pPr>
        <w:spacing w:after="120"/>
        <w:jc w:val="both"/>
        <w:rPr>
          <w:rFonts w:ascii="Calibri" w:hAnsi="Calibri" w:cs="Calibri"/>
          <w:bCs/>
          <w:sz w:val="20"/>
          <w:szCs w:val="20"/>
        </w:rPr>
      </w:pPr>
      <w:r>
        <w:rPr>
          <w:rFonts w:ascii="Calibri" w:hAnsi="Calibri" w:cs="Calibri"/>
          <w:bCs/>
          <w:sz w:val="20"/>
          <w:szCs w:val="20"/>
        </w:rPr>
        <w:t>In 2010, Jim Turnbull was appointed</w:t>
      </w:r>
      <w:r w:rsidR="004D643A">
        <w:rPr>
          <w:rFonts w:ascii="Calibri" w:hAnsi="Calibri" w:cs="Calibri"/>
          <w:bCs/>
          <w:sz w:val="20"/>
          <w:szCs w:val="20"/>
        </w:rPr>
        <w:t>, and remains, the</w:t>
      </w:r>
      <w:r>
        <w:rPr>
          <w:rFonts w:ascii="Calibri" w:hAnsi="Calibri" w:cs="Calibri"/>
          <w:bCs/>
          <w:sz w:val="20"/>
          <w:szCs w:val="20"/>
        </w:rPr>
        <w:t xml:space="preserve"> sole representative of the </w:t>
      </w:r>
      <w:r w:rsidR="00BC49C8">
        <w:rPr>
          <w:rFonts w:ascii="Calibri" w:hAnsi="Calibri" w:cs="Calibri"/>
          <w:bCs/>
          <w:sz w:val="20"/>
          <w:szCs w:val="20"/>
        </w:rPr>
        <w:t xml:space="preserve">FDC </w:t>
      </w:r>
      <w:r>
        <w:rPr>
          <w:rFonts w:ascii="Calibri" w:hAnsi="Calibri" w:cs="Calibri"/>
          <w:bCs/>
          <w:sz w:val="20"/>
          <w:szCs w:val="20"/>
        </w:rPr>
        <w:t>shareholders in Romania.</w:t>
      </w:r>
    </w:p>
    <w:p w14:paraId="3D8B5589" w14:textId="77777777" w:rsidR="00947549" w:rsidRPr="004D643A" w:rsidRDefault="00947549" w:rsidP="004D643A">
      <w:pPr>
        <w:pStyle w:val="Heading1"/>
        <w:spacing w:before="0" w:after="0"/>
        <w:jc w:val="both"/>
        <w:rPr>
          <w:rFonts w:ascii="Calibri" w:hAnsi="Calibri" w:cs="Calibri"/>
          <w:b/>
          <w:bCs/>
          <w:sz w:val="20"/>
          <w:szCs w:val="20"/>
        </w:rPr>
      </w:pPr>
      <w:bookmarkStart w:id="1" w:name="_Toc174445517"/>
      <w:r w:rsidRPr="00BC49C8">
        <w:rPr>
          <w:rFonts w:ascii="Calibri" w:hAnsi="Calibri" w:cs="Calibri"/>
          <w:b/>
          <w:bCs/>
          <w:color w:val="auto"/>
          <w:sz w:val="20"/>
          <w:szCs w:val="20"/>
        </w:rPr>
        <w:t>Property</w:t>
      </w:r>
      <w:bookmarkEnd w:id="1"/>
      <w:r w:rsidRPr="004D643A">
        <w:rPr>
          <w:rFonts w:ascii="Calibri" w:hAnsi="Calibri" w:cs="Calibri"/>
          <w:b/>
          <w:bCs/>
          <w:sz w:val="20"/>
          <w:szCs w:val="20"/>
        </w:rPr>
        <w:t xml:space="preserve"> </w:t>
      </w:r>
    </w:p>
    <w:p w14:paraId="255D4695" w14:textId="77777777" w:rsidR="00947549" w:rsidRDefault="00947549" w:rsidP="004D643A">
      <w:pPr>
        <w:numPr>
          <w:ilvl w:val="0"/>
          <w:numId w:val="2"/>
        </w:numPr>
        <w:jc w:val="both"/>
        <w:rPr>
          <w:rFonts w:ascii="Calibri" w:hAnsi="Calibri" w:cs="Calibri"/>
          <w:sz w:val="20"/>
          <w:szCs w:val="20"/>
        </w:rPr>
      </w:pPr>
      <w:r w:rsidRPr="00947549">
        <w:rPr>
          <w:rFonts w:ascii="Calibri" w:hAnsi="Calibri" w:cs="Calibri"/>
          <w:sz w:val="20"/>
          <w:szCs w:val="20"/>
        </w:rPr>
        <w:t>Registered property 354 Saschiz (</w:t>
      </w:r>
      <w:bookmarkStart w:id="2" w:name="_Hlk178263349"/>
      <w:r w:rsidRPr="00947549">
        <w:rPr>
          <w:rFonts w:ascii="Calibri" w:hAnsi="Calibri" w:cs="Calibri"/>
          <w:sz w:val="20"/>
          <w:szCs w:val="20"/>
        </w:rPr>
        <w:t xml:space="preserve">1,902 m²) </w:t>
      </w:r>
      <w:bookmarkEnd w:id="2"/>
      <w:r w:rsidRPr="00947549">
        <w:rPr>
          <w:rFonts w:ascii="Calibri" w:hAnsi="Calibri" w:cs="Calibri"/>
          <w:sz w:val="20"/>
          <w:szCs w:val="20"/>
        </w:rPr>
        <w:t xml:space="preserve">purchased in 2010 and renovated to provide accommodation, offices, retail shop, process hall, cold storage, distillery, dry goods storage. </w:t>
      </w:r>
    </w:p>
    <w:p w14:paraId="466B9CBC" w14:textId="7F3E4BD9" w:rsidR="00BC49C8" w:rsidRPr="00947549" w:rsidRDefault="00BC49C8" w:rsidP="004D643A">
      <w:pPr>
        <w:numPr>
          <w:ilvl w:val="0"/>
          <w:numId w:val="2"/>
        </w:numPr>
        <w:jc w:val="both"/>
        <w:rPr>
          <w:rFonts w:ascii="Calibri" w:hAnsi="Calibri" w:cs="Calibri"/>
          <w:sz w:val="20"/>
          <w:szCs w:val="20"/>
        </w:rPr>
      </w:pPr>
      <w:r>
        <w:rPr>
          <w:rFonts w:ascii="Calibri" w:hAnsi="Calibri" w:cs="Calibri"/>
          <w:sz w:val="20"/>
          <w:szCs w:val="20"/>
        </w:rPr>
        <w:t>Equipment to process cordials, preserves, bottle honey and to distil alcohol.</w:t>
      </w:r>
    </w:p>
    <w:p w14:paraId="1932F191" w14:textId="77777777" w:rsidR="00947549" w:rsidRPr="00947549" w:rsidRDefault="00947549" w:rsidP="004D643A">
      <w:pPr>
        <w:numPr>
          <w:ilvl w:val="0"/>
          <w:numId w:val="2"/>
        </w:numPr>
        <w:jc w:val="both"/>
        <w:rPr>
          <w:rFonts w:ascii="Calibri" w:hAnsi="Calibri" w:cs="Calibri"/>
          <w:sz w:val="20"/>
          <w:szCs w:val="20"/>
        </w:rPr>
      </w:pPr>
      <w:r w:rsidRPr="00947549">
        <w:rPr>
          <w:rFonts w:ascii="Calibri" w:hAnsi="Calibri" w:cs="Calibri"/>
          <w:sz w:val="20"/>
          <w:szCs w:val="20"/>
        </w:rPr>
        <w:t>Ten-year lease from 2021 on plot (340 m²) in neighbour’s field where we have installed solar panels.</w:t>
      </w:r>
    </w:p>
    <w:p w14:paraId="3E43E07F" w14:textId="77777777" w:rsidR="00C64D08" w:rsidRDefault="00C64D08" w:rsidP="004D643A">
      <w:pPr>
        <w:pStyle w:val="Heading1"/>
        <w:spacing w:before="0"/>
        <w:jc w:val="both"/>
        <w:rPr>
          <w:rFonts w:ascii="Calibri" w:hAnsi="Calibri" w:cs="Calibri"/>
          <w:sz w:val="20"/>
          <w:szCs w:val="20"/>
        </w:rPr>
      </w:pPr>
      <w:bookmarkStart w:id="3" w:name="_Toc174445518"/>
    </w:p>
    <w:p w14:paraId="48110A9D" w14:textId="6B65DFB4" w:rsidR="00947549" w:rsidRPr="00BC49C8" w:rsidRDefault="00947549" w:rsidP="004D643A">
      <w:pPr>
        <w:pStyle w:val="Heading1"/>
        <w:spacing w:before="0" w:after="0"/>
        <w:jc w:val="both"/>
        <w:rPr>
          <w:rFonts w:ascii="Calibri" w:hAnsi="Calibri" w:cs="Calibri"/>
          <w:b/>
          <w:bCs/>
          <w:color w:val="auto"/>
          <w:sz w:val="20"/>
          <w:szCs w:val="20"/>
        </w:rPr>
      </w:pPr>
      <w:r w:rsidRPr="00BC49C8">
        <w:rPr>
          <w:rFonts w:ascii="Calibri" w:hAnsi="Calibri" w:cs="Calibri"/>
          <w:b/>
          <w:bCs/>
          <w:color w:val="auto"/>
          <w:sz w:val="20"/>
          <w:szCs w:val="20"/>
        </w:rPr>
        <w:t>Intellectual Assets</w:t>
      </w:r>
      <w:bookmarkEnd w:id="3"/>
    </w:p>
    <w:p w14:paraId="50D10978"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Transylvania Food Company Srl registered and operational in Romania since 2010</w:t>
      </w:r>
    </w:p>
    <w:p w14:paraId="7E6511AA"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Management team in place</w:t>
      </w:r>
    </w:p>
    <w:p w14:paraId="06639522"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Registered domains: PivnitaBunicii.com, PivnitaBunicii.ro, FoodDevCo.com</w:t>
      </w:r>
    </w:p>
    <w:p w14:paraId="355CDBE5"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Registered brands: Pivnita Bunicii, Kaspers, Taste Transylvania</w:t>
      </w:r>
    </w:p>
    <w:p w14:paraId="466CAFEA"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High level of Pivnita Bunicii brand recognition in Romania, growing recognition of Kaspers</w:t>
      </w:r>
    </w:p>
    <w:p w14:paraId="52A58809"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 xml:space="preserve">Strong social / business impact </w:t>
      </w:r>
    </w:p>
    <w:p w14:paraId="3360ADEB"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Range of quality products with proven recipes already on the market</w:t>
      </w:r>
    </w:p>
    <w:p w14:paraId="1EFCD263" w14:textId="4F40EACA"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Staff trained to produce these products</w:t>
      </w:r>
      <w:r w:rsidR="00BC49C8">
        <w:rPr>
          <w:rFonts w:ascii="Calibri" w:hAnsi="Calibri" w:cs="Calibri"/>
          <w:sz w:val="20"/>
          <w:szCs w:val="20"/>
        </w:rPr>
        <w:t>.</w:t>
      </w:r>
    </w:p>
    <w:p w14:paraId="18F7AB3F" w14:textId="54E7CD37" w:rsidR="000F1713" w:rsidRDefault="00947549" w:rsidP="004D643A">
      <w:pPr>
        <w:numPr>
          <w:ilvl w:val="0"/>
          <w:numId w:val="1"/>
        </w:numPr>
        <w:ind w:left="357" w:hanging="357"/>
        <w:jc w:val="both"/>
        <w:rPr>
          <w:rFonts w:ascii="Calibri" w:hAnsi="Calibri" w:cs="Calibri"/>
          <w:sz w:val="20"/>
          <w:szCs w:val="20"/>
        </w:rPr>
      </w:pPr>
      <w:r w:rsidRPr="000F1713">
        <w:rPr>
          <w:rFonts w:ascii="Calibri" w:hAnsi="Calibri" w:cs="Calibri"/>
          <w:sz w:val="20"/>
          <w:szCs w:val="20"/>
        </w:rPr>
        <w:t>Elderflower concentrate production know-how established since 2010</w:t>
      </w:r>
      <w:r w:rsidR="000F1713">
        <w:rPr>
          <w:rFonts w:ascii="Calibri" w:hAnsi="Calibri" w:cs="Calibri"/>
          <w:sz w:val="20"/>
          <w:szCs w:val="20"/>
        </w:rPr>
        <w:t>.</w:t>
      </w:r>
    </w:p>
    <w:p w14:paraId="3424C60B" w14:textId="439C9F2F" w:rsidR="00947549" w:rsidRPr="000F1713" w:rsidRDefault="000F1713" w:rsidP="004D643A">
      <w:pPr>
        <w:numPr>
          <w:ilvl w:val="0"/>
          <w:numId w:val="1"/>
        </w:numPr>
        <w:ind w:left="357" w:hanging="357"/>
        <w:jc w:val="both"/>
        <w:rPr>
          <w:rFonts w:ascii="Calibri" w:hAnsi="Calibri" w:cs="Calibri"/>
          <w:sz w:val="20"/>
          <w:szCs w:val="20"/>
        </w:rPr>
      </w:pPr>
      <w:r>
        <w:rPr>
          <w:rFonts w:ascii="Calibri" w:hAnsi="Calibri" w:cs="Calibri"/>
          <w:sz w:val="20"/>
          <w:szCs w:val="20"/>
        </w:rPr>
        <w:t>Ne</w:t>
      </w:r>
      <w:r w:rsidR="00947549" w:rsidRPr="000F1713">
        <w:rPr>
          <w:rFonts w:ascii="Calibri" w:hAnsi="Calibri" w:cs="Calibri"/>
          <w:sz w:val="20"/>
          <w:szCs w:val="20"/>
        </w:rPr>
        <w:t>twork of collectors for wild elderflower</w:t>
      </w:r>
    </w:p>
    <w:p w14:paraId="01CE5E2E"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Recipe for elderflower gin developed by Herriot Watt University, Dept of Brewing &amp; Distilling</w:t>
      </w:r>
    </w:p>
    <w:p w14:paraId="64FFB771"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Spirits production know-how established.</w:t>
      </w:r>
    </w:p>
    <w:p w14:paraId="412D54C0"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 xml:space="preserve">Licences for micro distillery, warehousing duty suspended alcohol, selling </w:t>
      </w:r>
      <w:proofErr w:type="gramStart"/>
      <w:r w:rsidRPr="00947549">
        <w:rPr>
          <w:rFonts w:ascii="Calibri" w:hAnsi="Calibri" w:cs="Calibri"/>
          <w:sz w:val="20"/>
          <w:szCs w:val="20"/>
        </w:rPr>
        <w:t>alcohol</w:t>
      </w:r>
      <w:proofErr w:type="gramEnd"/>
      <w:r w:rsidRPr="00947549">
        <w:rPr>
          <w:rFonts w:ascii="Calibri" w:hAnsi="Calibri" w:cs="Calibri"/>
          <w:sz w:val="20"/>
          <w:szCs w:val="20"/>
        </w:rPr>
        <w:t xml:space="preserve"> and serving alcohol.</w:t>
      </w:r>
    </w:p>
    <w:p w14:paraId="03192D69"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 xml:space="preserve">Gin awarded two stars in 2022 by the International Taste Institute in Brussels. </w:t>
      </w:r>
    </w:p>
    <w:p w14:paraId="77EFB895"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Elderflower Schnapps awarded two stars and Rhubarb Liqueur one star in 2024.</w:t>
      </w:r>
    </w:p>
    <w:p w14:paraId="4289291D"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BRC Food Safety certified, with associated intellectual property.</w:t>
      </w:r>
    </w:p>
    <w:p w14:paraId="22FB0731"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All Pivnita Bunicii products now carbon neutral, a claim that can be made on the labels.</w:t>
      </w:r>
    </w:p>
    <w:p w14:paraId="134FAB7C"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 xml:space="preserve">ESG self-audited but with documents to justify, scoring 80% and categorised as leading on compliance. </w:t>
      </w:r>
    </w:p>
    <w:p w14:paraId="72726EDD"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Bio certification to process blueberry jam for private client.</w:t>
      </w:r>
    </w:p>
    <w:p w14:paraId="2B1404AE"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Online shop – see www.PivnitaBunicii.com.</w:t>
      </w:r>
    </w:p>
    <w:p w14:paraId="3A044C5F" w14:textId="77777777" w:rsidR="00947549" w:rsidRPr="00947549" w:rsidRDefault="00947549" w:rsidP="004D643A">
      <w:pPr>
        <w:numPr>
          <w:ilvl w:val="0"/>
          <w:numId w:val="1"/>
        </w:numPr>
        <w:spacing w:after="240"/>
        <w:ind w:left="357" w:hanging="357"/>
        <w:jc w:val="both"/>
        <w:rPr>
          <w:rFonts w:ascii="Calibri" w:hAnsi="Calibri" w:cs="Calibri"/>
          <w:sz w:val="20"/>
          <w:szCs w:val="20"/>
        </w:rPr>
      </w:pPr>
      <w:r w:rsidRPr="00947549">
        <w:rPr>
          <w:rFonts w:ascii="Calibri" w:hAnsi="Calibri" w:cs="Calibri"/>
          <w:sz w:val="20"/>
          <w:szCs w:val="20"/>
        </w:rPr>
        <w:t>Back-office systems are cloud based: purchasing, inventory, manufacturing with trade and on-line sales synchronising for financial management. Retail sales from the shop use separate software.</w:t>
      </w:r>
    </w:p>
    <w:p w14:paraId="51F2A516" w14:textId="77777777" w:rsidR="00947549" w:rsidRPr="00BC49C8" w:rsidRDefault="00947549" w:rsidP="004D643A">
      <w:pPr>
        <w:pStyle w:val="Heading1"/>
        <w:spacing w:before="0" w:after="0"/>
        <w:jc w:val="both"/>
        <w:rPr>
          <w:rFonts w:ascii="Calibri" w:hAnsi="Calibri" w:cs="Calibri"/>
          <w:b/>
          <w:bCs/>
          <w:color w:val="auto"/>
          <w:sz w:val="20"/>
          <w:szCs w:val="20"/>
        </w:rPr>
      </w:pPr>
      <w:bookmarkStart w:id="4" w:name="_Toc174445519"/>
      <w:r w:rsidRPr="00BC49C8">
        <w:rPr>
          <w:rFonts w:ascii="Calibri" w:hAnsi="Calibri" w:cs="Calibri"/>
          <w:b/>
          <w:bCs/>
          <w:color w:val="auto"/>
          <w:sz w:val="20"/>
          <w:szCs w:val="20"/>
        </w:rPr>
        <w:t>Environmental Impact</w:t>
      </w:r>
      <w:bookmarkEnd w:id="4"/>
    </w:p>
    <w:p w14:paraId="64B42F42"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 xml:space="preserve">Carbon footprint certification with offset in Kenya, a small step but one that hopefully </w:t>
      </w:r>
      <w:proofErr w:type="gramStart"/>
      <w:r w:rsidRPr="00947549">
        <w:rPr>
          <w:rFonts w:ascii="Calibri" w:hAnsi="Calibri" w:cs="Calibri"/>
          <w:sz w:val="20"/>
          <w:szCs w:val="20"/>
        </w:rPr>
        <w:t>others</w:t>
      </w:r>
      <w:proofErr w:type="gramEnd"/>
      <w:r w:rsidRPr="00947549">
        <w:rPr>
          <w:rFonts w:ascii="Calibri" w:hAnsi="Calibri" w:cs="Calibri"/>
          <w:sz w:val="20"/>
          <w:szCs w:val="20"/>
        </w:rPr>
        <w:t xml:space="preserve"> will follow.</w:t>
      </w:r>
    </w:p>
    <w:p w14:paraId="6F85D0E3"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Regenerative agriculture – planting trees in Saschiz, and others are now following.</w:t>
      </w:r>
    </w:p>
    <w:p w14:paraId="7BAB9377"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Process waste composted.</w:t>
      </w:r>
    </w:p>
    <w:p w14:paraId="004537F1"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 xml:space="preserve">General waste and packaging waste offset. </w:t>
      </w:r>
    </w:p>
    <w:p w14:paraId="7A7FC7D4"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Kaspers registered for bottle return scheme.</w:t>
      </w:r>
    </w:p>
    <w:p w14:paraId="13220176"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Single use plastic removed from our packaging and replaced with recycled paper.</w:t>
      </w:r>
    </w:p>
    <w:p w14:paraId="1A9ECDE2"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Solar panels, generating 32% of our electricity consumed in 2022 and saving 14,856 g of CO₂ emissions.</w:t>
      </w:r>
    </w:p>
    <w:p w14:paraId="594D0B8D"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Replaced all light bulbs and neon tubes with LED.</w:t>
      </w:r>
    </w:p>
    <w:p w14:paraId="7BC0FFC1"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Two EV charging pillars, each with two charging points.</w:t>
      </w:r>
    </w:p>
    <w:p w14:paraId="36207FA8" w14:textId="77777777" w:rsidR="00947549" w:rsidRPr="00947549" w:rsidRDefault="00947549" w:rsidP="004D643A">
      <w:pPr>
        <w:pStyle w:val="ListParagraph"/>
        <w:numPr>
          <w:ilvl w:val="0"/>
          <w:numId w:val="3"/>
        </w:numPr>
        <w:jc w:val="both"/>
        <w:rPr>
          <w:rFonts w:ascii="Calibri" w:hAnsi="Calibri" w:cs="Calibri"/>
          <w:b/>
          <w:bCs/>
          <w:sz w:val="20"/>
          <w:szCs w:val="20"/>
        </w:rPr>
      </w:pPr>
      <w:r w:rsidRPr="00947549">
        <w:rPr>
          <w:rFonts w:ascii="Calibri" w:hAnsi="Calibri" w:cs="Calibri"/>
          <w:sz w:val="20"/>
          <w:szCs w:val="20"/>
        </w:rPr>
        <w:t>Leading by example to get litter picking undertaken in Saschiz.</w:t>
      </w:r>
    </w:p>
    <w:p w14:paraId="37E4BD66" w14:textId="77777777" w:rsidR="00947549" w:rsidRPr="00947549" w:rsidRDefault="00947549" w:rsidP="004D643A">
      <w:pPr>
        <w:pStyle w:val="ListParagraph"/>
        <w:ind w:left="360"/>
        <w:jc w:val="both"/>
        <w:rPr>
          <w:rFonts w:ascii="Calibri" w:hAnsi="Calibri" w:cs="Calibri"/>
          <w:b/>
          <w:bCs/>
          <w:sz w:val="20"/>
          <w:szCs w:val="20"/>
        </w:rPr>
      </w:pPr>
    </w:p>
    <w:p w14:paraId="17CE2348" w14:textId="77777777" w:rsidR="00947549" w:rsidRPr="00BC49C8" w:rsidRDefault="00947549" w:rsidP="004D643A">
      <w:pPr>
        <w:pStyle w:val="Heading1"/>
        <w:spacing w:before="0" w:after="0"/>
        <w:jc w:val="both"/>
        <w:rPr>
          <w:rFonts w:ascii="Calibri" w:hAnsi="Calibri" w:cs="Calibri"/>
          <w:b/>
          <w:bCs/>
          <w:color w:val="auto"/>
          <w:sz w:val="20"/>
          <w:szCs w:val="20"/>
        </w:rPr>
      </w:pPr>
      <w:bookmarkStart w:id="5" w:name="_Toc174445520"/>
      <w:r w:rsidRPr="00BC49C8">
        <w:rPr>
          <w:rFonts w:ascii="Calibri" w:hAnsi="Calibri" w:cs="Calibri"/>
          <w:b/>
          <w:bCs/>
          <w:color w:val="auto"/>
          <w:sz w:val="20"/>
          <w:szCs w:val="20"/>
        </w:rPr>
        <w:t>Social Impact</w:t>
      </w:r>
      <w:bookmarkEnd w:id="5"/>
      <w:r w:rsidRPr="00BC49C8">
        <w:rPr>
          <w:rFonts w:ascii="Calibri" w:hAnsi="Calibri" w:cs="Calibri"/>
          <w:b/>
          <w:bCs/>
          <w:color w:val="auto"/>
          <w:sz w:val="20"/>
          <w:szCs w:val="20"/>
        </w:rPr>
        <w:t xml:space="preserve"> </w:t>
      </w:r>
    </w:p>
    <w:p w14:paraId="5A2C2D10" w14:textId="054978BA"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Certified Social Enterprise</w:t>
      </w:r>
      <w:r w:rsidR="00BC49C8">
        <w:rPr>
          <w:rFonts w:ascii="Calibri" w:hAnsi="Calibri" w:cs="Calibri"/>
          <w:sz w:val="20"/>
          <w:szCs w:val="20"/>
        </w:rPr>
        <w:t>, with profits reinvested to build the business.</w:t>
      </w:r>
      <w:r w:rsidRPr="00947549">
        <w:rPr>
          <w:rFonts w:ascii="Calibri" w:hAnsi="Calibri" w:cs="Calibri"/>
          <w:sz w:val="20"/>
          <w:szCs w:val="20"/>
        </w:rPr>
        <w:t xml:space="preserve"> </w:t>
      </w:r>
    </w:p>
    <w:p w14:paraId="6BC9A995"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We buy our raw materials (flowers, fruit, vegetables &amp; honey) from the community.</w:t>
      </w:r>
    </w:p>
    <w:p w14:paraId="327BB31D"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lastRenderedPageBreak/>
        <w:t xml:space="preserve">We employ 14 local people from the community to produce our jams, chutney, </w:t>
      </w:r>
      <w:proofErr w:type="gramStart"/>
      <w:r w:rsidRPr="00947549">
        <w:rPr>
          <w:rFonts w:ascii="Calibri" w:hAnsi="Calibri" w:cs="Calibri"/>
          <w:sz w:val="20"/>
          <w:szCs w:val="20"/>
        </w:rPr>
        <w:t>cordials</w:t>
      </w:r>
      <w:proofErr w:type="gramEnd"/>
      <w:r w:rsidRPr="00947549">
        <w:rPr>
          <w:rFonts w:ascii="Calibri" w:hAnsi="Calibri" w:cs="Calibri"/>
          <w:sz w:val="20"/>
          <w:szCs w:val="20"/>
        </w:rPr>
        <w:t xml:space="preserve"> and spirits.</w:t>
      </w:r>
    </w:p>
    <w:p w14:paraId="4E932E49"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Network of approximately 1,500 people, mostly disadvantaged Roma, picking 112 tonne of elderflower in 2023, 54% of our total social impact.</w:t>
      </w:r>
    </w:p>
    <w:p w14:paraId="7F637CAF"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 xml:space="preserve">This network is also used to collect wild plants, </w:t>
      </w:r>
      <w:proofErr w:type="gramStart"/>
      <w:r w:rsidRPr="00947549">
        <w:rPr>
          <w:rFonts w:ascii="Calibri" w:hAnsi="Calibri" w:cs="Calibri"/>
          <w:sz w:val="20"/>
          <w:szCs w:val="20"/>
        </w:rPr>
        <w:t>fruit</w:t>
      </w:r>
      <w:proofErr w:type="gramEnd"/>
      <w:r w:rsidRPr="00947549">
        <w:rPr>
          <w:rFonts w:ascii="Calibri" w:hAnsi="Calibri" w:cs="Calibri"/>
          <w:sz w:val="20"/>
          <w:szCs w:val="20"/>
        </w:rPr>
        <w:t xml:space="preserve"> and berries.</w:t>
      </w:r>
    </w:p>
    <w:p w14:paraId="26B3416F" w14:textId="22D65E85"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To date we have purchased 1,000 tonne</w:t>
      </w:r>
      <w:r w:rsidR="00F00D2D">
        <w:rPr>
          <w:rFonts w:ascii="Calibri" w:hAnsi="Calibri" w:cs="Calibri"/>
          <w:sz w:val="20"/>
          <w:szCs w:val="20"/>
        </w:rPr>
        <w:t>s</w:t>
      </w:r>
      <w:r w:rsidRPr="00947549">
        <w:rPr>
          <w:rFonts w:ascii="Calibri" w:hAnsi="Calibri" w:cs="Calibri"/>
          <w:sz w:val="20"/>
          <w:szCs w:val="20"/>
        </w:rPr>
        <w:t xml:space="preserve"> of raw materials with a cumulative value of Lei 3.9 million.</w:t>
      </w:r>
    </w:p>
    <w:p w14:paraId="45E1FC8A"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Putting money into the grass roots community creates a “bubble up” effect that stimulates the local economy and creates significant social impact.</w:t>
      </w:r>
    </w:p>
    <w:p w14:paraId="54AB6B0A" w14:textId="77777777" w:rsidR="00947549" w:rsidRPr="00947549" w:rsidRDefault="00947549" w:rsidP="004D643A">
      <w:pPr>
        <w:ind w:left="357"/>
        <w:jc w:val="both"/>
        <w:rPr>
          <w:rFonts w:ascii="Calibri" w:hAnsi="Calibri" w:cs="Calibri"/>
          <w:sz w:val="20"/>
          <w:szCs w:val="20"/>
        </w:rPr>
      </w:pPr>
    </w:p>
    <w:p w14:paraId="09A22356" w14:textId="77777777" w:rsidR="00947549" w:rsidRPr="00BC49C8" w:rsidRDefault="00947549" w:rsidP="004D643A">
      <w:pPr>
        <w:pStyle w:val="Heading1"/>
        <w:spacing w:before="0" w:after="0"/>
        <w:jc w:val="both"/>
        <w:rPr>
          <w:rFonts w:ascii="Calibri" w:hAnsi="Calibri" w:cs="Calibri"/>
          <w:b/>
          <w:bCs/>
          <w:color w:val="auto"/>
          <w:sz w:val="20"/>
          <w:szCs w:val="20"/>
        </w:rPr>
      </w:pPr>
      <w:bookmarkStart w:id="6" w:name="_Toc174445521"/>
      <w:r w:rsidRPr="00BC49C8">
        <w:rPr>
          <w:rFonts w:ascii="Calibri" w:hAnsi="Calibri" w:cs="Calibri"/>
          <w:b/>
          <w:bCs/>
          <w:color w:val="auto"/>
          <w:sz w:val="20"/>
          <w:szCs w:val="20"/>
        </w:rPr>
        <w:t>Governance</w:t>
      </w:r>
      <w:bookmarkEnd w:id="6"/>
      <w:r w:rsidRPr="00BC49C8">
        <w:rPr>
          <w:rFonts w:ascii="Calibri" w:hAnsi="Calibri" w:cs="Calibri"/>
          <w:b/>
          <w:bCs/>
          <w:color w:val="auto"/>
          <w:sz w:val="20"/>
          <w:szCs w:val="20"/>
        </w:rPr>
        <w:t xml:space="preserve"> </w:t>
      </w:r>
    </w:p>
    <w:p w14:paraId="2C324E9E" w14:textId="77777777" w:rsidR="00947549" w:rsidRPr="00947549" w:rsidRDefault="00947549" w:rsidP="004D643A">
      <w:pPr>
        <w:pStyle w:val="ListParagraph"/>
        <w:numPr>
          <w:ilvl w:val="0"/>
          <w:numId w:val="4"/>
        </w:numPr>
        <w:jc w:val="both"/>
        <w:rPr>
          <w:rFonts w:ascii="Calibri" w:hAnsi="Calibri" w:cs="Calibri"/>
          <w:sz w:val="20"/>
          <w:szCs w:val="20"/>
        </w:rPr>
      </w:pPr>
      <w:r w:rsidRPr="00947549">
        <w:rPr>
          <w:rFonts w:ascii="Calibri" w:hAnsi="Calibri" w:cs="Calibri"/>
          <w:sz w:val="20"/>
          <w:szCs w:val="20"/>
        </w:rPr>
        <w:t>Accountability in our financial control policies</w:t>
      </w:r>
    </w:p>
    <w:p w14:paraId="20FEDBF7" w14:textId="77777777" w:rsidR="00947549" w:rsidRPr="00947549" w:rsidRDefault="00947549" w:rsidP="004D643A">
      <w:pPr>
        <w:pStyle w:val="ListParagraph"/>
        <w:numPr>
          <w:ilvl w:val="0"/>
          <w:numId w:val="4"/>
        </w:numPr>
        <w:jc w:val="both"/>
        <w:rPr>
          <w:rFonts w:ascii="Calibri" w:hAnsi="Calibri" w:cs="Calibri"/>
          <w:sz w:val="20"/>
          <w:szCs w:val="20"/>
        </w:rPr>
      </w:pPr>
      <w:r w:rsidRPr="00947549">
        <w:rPr>
          <w:rFonts w:ascii="Calibri" w:hAnsi="Calibri" w:cs="Calibri"/>
          <w:sz w:val="20"/>
          <w:szCs w:val="20"/>
        </w:rPr>
        <w:t>Transparency of our systems when dealing with the authorities</w:t>
      </w:r>
    </w:p>
    <w:p w14:paraId="6C496107" w14:textId="77777777" w:rsidR="00947549" w:rsidRPr="00947549" w:rsidRDefault="00947549" w:rsidP="004D643A">
      <w:pPr>
        <w:pStyle w:val="ListParagraph"/>
        <w:numPr>
          <w:ilvl w:val="0"/>
          <w:numId w:val="4"/>
        </w:numPr>
        <w:jc w:val="both"/>
        <w:rPr>
          <w:rFonts w:ascii="Calibri" w:hAnsi="Calibri" w:cs="Calibri"/>
          <w:sz w:val="20"/>
          <w:szCs w:val="20"/>
        </w:rPr>
      </w:pPr>
      <w:r w:rsidRPr="00947549">
        <w:rPr>
          <w:rFonts w:ascii="Calibri" w:hAnsi="Calibri" w:cs="Calibri"/>
          <w:sz w:val="20"/>
          <w:szCs w:val="20"/>
        </w:rPr>
        <w:t>Employment contracts in place for all staff and seasonal workers</w:t>
      </w:r>
    </w:p>
    <w:p w14:paraId="561C42A0" w14:textId="77777777" w:rsidR="00947549" w:rsidRPr="00947549" w:rsidRDefault="00947549" w:rsidP="004D643A">
      <w:pPr>
        <w:pStyle w:val="ListParagraph"/>
        <w:numPr>
          <w:ilvl w:val="0"/>
          <w:numId w:val="4"/>
        </w:numPr>
        <w:jc w:val="both"/>
        <w:rPr>
          <w:rFonts w:ascii="Calibri" w:hAnsi="Calibri" w:cs="Calibri"/>
          <w:sz w:val="20"/>
          <w:szCs w:val="20"/>
        </w:rPr>
      </w:pPr>
      <w:r w:rsidRPr="00947549">
        <w:rPr>
          <w:rFonts w:ascii="Calibri" w:hAnsi="Calibri" w:cs="Calibri"/>
          <w:sz w:val="20"/>
          <w:szCs w:val="20"/>
        </w:rPr>
        <w:t>Our lowest paid workers receive the national living wage, which is above the minimum wage.</w:t>
      </w:r>
    </w:p>
    <w:p w14:paraId="20936FE6" w14:textId="77777777" w:rsidR="00947549" w:rsidRPr="00947549" w:rsidRDefault="00947549" w:rsidP="004D643A">
      <w:pPr>
        <w:pStyle w:val="Heading1"/>
        <w:spacing w:before="0"/>
        <w:jc w:val="both"/>
        <w:rPr>
          <w:rFonts w:ascii="Calibri" w:hAnsi="Calibri" w:cs="Calibri"/>
          <w:sz w:val="20"/>
          <w:szCs w:val="20"/>
        </w:rPr>
      </w:pPr>
      <w:bookmarkStart w:id="7" w:name="_Toc174445522"/>
    </w:p>
    <w:p w14:paraId="1534E259" w14:textId="68159F76" w:rsidR="00947549" w:rsidRPr="00BC49C8" w:rsidRDefault="00947549" w:rsidP="004D643A">
      <w:pPr>
        <w:pStyle w:val="Heading1"/>
        <w:spacing w:before="0" w:after="0"/>
        <w:jc w:val="both"/>
        <w:rPr>
          <w:rFonts w:ascii="Calibri" w:hAnsi="Calibri" w:cs="Calibri"/>
          <w:b/>
          <w:bCs/>
          <w:color w:val="auto"/>
          <w:sz w:val="20"/>
          <w:szCs w:val="20"/>
        </w:rPr>
      </w:pPr>
      <w:r w:rsidRPr="00BC49C8">
        <w:rPr>
          <w:rFonts w:ascii="Calibri" w:hAnsi="Calibri" w:cs="Calibri"/>
          <w:b/>
          <w:bCs/>
          <w:color w:val="auto"/>
          <w:sz w:val="20"/>
          <w:szCs w:val="20"/>
        </w:rPr>
        <w:t>Contracts</w:t>
      </w:r>
      <w:bookmarkEnd w:id="7"/>
      <w:r w:rsidRPr="00BC49C8">
        <w:rPr>
          <w:rFonts w:ascii="Calibri" w:hAnsi="Calibri" w:cs="Calibri"/>
          <w:b/>
          <w:bCs/>
          <w:color w:val="auto"/>
          <w:sz w:val="20"/>
          <w:szCs w:val="20"/>
        </w:rPr>
        <w:t xml:space="preserve"> Sales</w:t>
      </w:r>
    </w:p>
    <w:p w14:paraId="28DC2B3A"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Honey supplied under the Highgrove label for sale at the three Highgrove shops, at Fortnum &amp; Mason (London, Tokyo, and New York) plus on-line from Fortnum &amp; Mason and Highgrove websites. We continue to have a strong relationship with King Charles and were invited to meet him when he visited Romania in June.</w:t>
      </w:r>
    </w:p>
    <w:p w14:paraId="21732112"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Contracts with supermarkets: Mega Image (Belgian owned supermarket chain with 585 stores in Romania), Auchan (French owned hypermarket chain with 33 stores in Romania) and eMAG a dominant online platform.</w:t>
      </w:r>
    </w:p>
    <w:p w14:paraId="58C87093" w14:textId="77777777" w:rsidR="00947549" w:rsidRPr="00947549" w:rsidRDefault="00947549" w:rsidP="004D643A">
      <w:pPr>
        <w:numPr>
          <w:ilvl w:val="0"/>
          <w:numId w:val="1"/>
        </w:numPr>
        <w:ind w:left="357" w:hanging="357"/>
        <w:jc w:val="both"/>
        <w:rPr>
          <w:rFonts w:ascii="Calibri" w:hAnsi="Calibri" w:cs="Calibri"/>
          <w:sz w:val="20"/>
          <w:szCs w:val="20"/>
        </w:rPr>
      </w:pPr>
      <w:r w:rsidRPr="00947549">
        <w:rPr>
          <w:rFonts w:ascii="Calibri" w:hAnsi="Calibri" w:cs="Calibri"/>
          <w:sz w:val="20"/>
          <w:szCs w:val="20"/>
        </w:rPr>
        <w:t>Production of blueberry jam and blueberry schnapps for Merry Berry farming group.</w:t>
      </w:r>
    </w:p>
    <w:p w14:paraId="615B6502" w14:textId="77777777" w:rsidR="00947549" w:rsidRPr="00947549" w:rsidRDefault="00947549" w:rsidP="004D643A">
      <w:pPr>
        <w:ind w:left="357"/>
        <w:jc w:val="both"/>
        <w:rPr>
          <w:rFonts w:ascii="Calibri" w:hAnsi="Calibri" w:cs="Calibri"/>
          <w:sz w:val="20"/>
          <w:szCs w:val="20"/>
        </w:rPr>
      </w:pPr>
    </w:p>
    <w:p w14:paraId="5038F09B" w14:textId="113A2A92" w:rsidR="00C64D08" w:rsidRPr="00BC49C8" w:rsidRDefault="00947549" w:rsidP="004D643A">
      <w:pPr>
        <w:pStyle w:val="Heading1"/>
        <w:spacing w:before="0" w:after="0"/>
        <w:jc w:val="both"/>
        <w:rPr>
          <w:rFonts w:ascii="Calibri" w:hAnsi="Calibri" w:cs="Calibri"/>
          <w:b/>
          <w:bCs/>
          <w:noProof/>
          <w:color w:val="auto"/>
          <w:sz w:val="20"/>
          <w:szCs w:val="20"/>
        </w:rPr>
      </w:pPr>
      <w:bookmarkStart w:id="8" w:name="_Toc174445524"/>
      <w:r w:rsidRPr="00BC49C8">
        <w:rPr>
          <w:rFonts w:ascii="Calibri" w:hAnsi="Calibri" w:cs="Calibri"/>
          <w:b/>
          <w:bCs/>
          <w:noProof/>
          <w:color w:val="auto"/>
          <w:sz w:val="20"/>
          <w:szCs w:val="20"/>
        </w:rPr>
        <w:t xml:space="preserve">Relationship with SHS Drinks </w:t>
      </w:r>
      <w:bookmarkEnd w:id="8"/>
    </w:p>
    <w:p w14:paraId="0B1D455B" w14:textId="78C7118B" w:rsidR="00C64D08" w:rsidRPr="00947549" w:rsidRDefault="00C64D08" w:rsidP="004D643A">
      <w:pPr>
        <w:spacing w:after="120"/>
        <w:jc w:val="both"/>
        <w:rPr>
          <w:rFonts w:ascii="Calibri" w:hAnsi="Calibri" w:cs="Calibri"/>
          <w:sz w:val="20"/>
          <w:szCs w:val="20"/>
        </w:rPr>
      </w:pPr>
      <w:r w:rsidRPr="00947549">
        <w:rPr>
          <w:rFonts w:ascii="Calibri" w:hAnsi="Calibri" w:cs="Calibri"/>
          <w:sz w:val="20"/>
          <w:szCs w:val="20"/>
        </w:rPr>
        <w:t xml:space="preserve">Our initial business plan was to establish a social enterprise and the first round of investment in 2010 was based on a letter of intent from Bottlegreen Drinks (BG) backed up by a rolling supply contract for elderflower concentrate, pre-financed on terms to maintain a positive cashflow. We were to supply </w:t>
      </w:r>
      <w:r w:rsidR="003621A5">
        <w:rPr>
          <w:rFonts w:ascii="Calibri" w:hAnsi="Calibri" w:cs="Calibri"/>
          <w:sz w:val="20"/>
          <w:szCs w:val="20"/>
        </w:rPr>
        <w:t xml:space="preserve">19,000 litres in 2010 rising </w:t>
      </w:r>
      <w:r w:rsidRPr="00947549">
        <w:rPr>
          <w:rFonts w:ascii="Calibri" w:hAnsi="Calibri" w:cs="Calibri"/>
          <w:sz w:val="20"/>
          <w:szCs w:val="20"/>
        </w:rPr>
        <w:t>t</w:t>
      </w:r>
      <w:r w:rsidR="003621A5">
        <w:rPr>
          <w:rFonts w:ascii="Calibri" w:hAnsi="Calibri" w:cs="Calibri"/>
          <w:sz w:val="20"/>
          <w:szCs w:val="20"/>
        </w:rPr>
        <w:t>o at</w:t>
      </w:r>
      <w:r w:rsidRPr="00947549">
        <w:rPr>
          <w:rFonts w:ascii="Calibri" w:hAnsi="Calibri" w:cs="Calibri"/>
          <w:sz w:val="20"/>
          <w:szCs w:val="20"/>
        </w:rPr>
        <w:t xml:space="preserve"> least 8 tankers </w:t>
      </w:r>
      <w:r>
        <w:rPr>
          <w:rFonts w:ascii="Calibri" w:hAnsi="Calibri" w:cs="Calibri"/>
          <w:sz w:val="20"/>
          <w:szCs w:val="20"/>
        </w:rPr>
        <w:t xml:space="preserve">(160,000 litres) </w:t>
      </w:r>
      <w:r w:rsidRPr="00947549">
        <w:rPr>
          <w:rFonts w:ascii="Calibri" w:hAnsi="Calibri" w:cs="Calibri"/>
          <w:sz w:val="20"/>
          <w:szCs w:val="20"/>
        </w:rPr>
        <w:t>per year by 2016 and on this basis, we built our process facility in 2011/12. Initially we were treated as part of the family then Bottlegreen was bought by the SHS Drinks Division in 2012 but we had little contact with them until 2016 when we became a numbered supplier. We soon recognised the risk of our dependence on one big unfriendly customer and started to diversify our product portfolio.</w:t>
      </w:r>
    </w:p>
    <w:p w14:paraId="7CFA7A6A" w14:textId="77777777" w:rsidR="00C64D08" w:rsidRPr="00947549" w:rsidRDefault="00C64D08" w:rsidP="004D643A">
      <w:pPr>
        <w:spacing w:after="120"/>
        <w:jc w:val="both"/>
        <w:rPr>
          <w:rFonts w:ascii="Calibri" w:hAnsi="Calibri" w:cs="Calibri"/>
          <w:sz w:val="20"/>
          <w:szCs w:val="20"/>
        </w:rPr>
      </w:pPr>
      <w:r w:rsidRPr="00947549">
        <w:rPr>
          <w:rFonts w:ascii="Calibri" w:hAnsi="Calibri" w:cs="Calibri"/>
          <w:sz w:val="20"/>
          <w:szCs w:val="20"/>
        </w:rPr>
        <w:t xml:space="preserve">We were hit badly in 2020/21 with reduced demand from SHS due to covid and then in 2022 rapidly escalating costs and difficulties </w:t>
      </w:r>
      <w:proofErr w:type="gramStart"/>
      <w:r w:rsidRPr="00947549">
        <w:rPr>
          <w:rFonts w:ascii="Calibri" w:hAnsi="Calibri" w:cs="Calibri"/>
          <w:sz w:val="20"/>
          <w:szCs w:val="20"/>
        </w:rPr>
        <w:t>as a result of</w:t>
      </w:r>
      <w:proofErr w:type="gramEnd"/>
      <w:r w:rsidRPr="00947549">
        <w:rPr>
          <w:rFonts w:ascii="Calibri" w:hAnsi="Calibri" w:cs="Calibri"/>
          <w:sz w:val="20"/>
          <w:szCs w:val="20"/>
        </w:rPr>
        <w:t xml:space="preserve"> the war in Ukraine. </w:t>
      </w:r>
    </w:p>
    <w:p w14:paraId="303723DA" w14:textId="77777777" w:rsidR="00C64D08" w:rsidRDefault="00C64D08" w:rsidP="004D643A">
      <w:pPr>
        <w:spacing w:after="120"/>
        <w:jc w:val="both"/>
        <w:rPr>
          <w:rFonts w:ascii="Calibri" w:hAnsi="Calibri" w:cs="Calibri"/>
          <w:sz w:val="20"/>
          <w:szCs w:val="20"/>
        </w:rPr>
      </w:pPr>
      <w:r w:rsidRPr="00947549">
        <w:rPr>
          <w:rFonts w:ascii="Calibri" w:hAnsi="Calibri" w:cs="Calibri"/>
          <w:sz w:val="20"/>
          <w:szCs w:val="20"/>
        </w:rPr>
        <w:t>After years of lower-than-expected volumes and lower than anticipated prices from SHS we were finally making progress in 2023,</w:t>
      </w:r>
      <w:r>
        <w:rPr>
          <w:rFonts w:ascii="Calibri" w:hAnsi="Calibri" w:cs="Calibri"/>
          <w:sz w:val="20"/>
          <w:szCs w:val="20"/>
        </w:rPr>
        <w:t xml:space="preserve"> with 160,000 litres supplied to SHS, </w:t>
      </w:r>
      <w:r w:rsidRPr="00947549">
        <w:rPr>
          <w:rFonts w:ascii="Calibri" w:hAnsi="Calibri" w:cs="Calibri"/>
          <w:sz w:val="20"/>
          <w:szCs w:val="20"/>
        </w:rPr>
        <w:t xml:space="preserve">when </w:t>
      </w:r>
      <w:r>
        <w:rPr>
          <w:rFonts w:ascii="Calibri" w:hAnsi="Calibri" w:cs="Calibri"/>
          <w:sz w:val="20"/>
          <w:szCs w:val="20"/>
        </w:rPr>
        <w:t>they</w:t>
      </w:r>
      <w:r w:rsidRPr="00947549">
        <w:rPr>
          <w:rFonts w:ascii="Calibri" w:hAnsi="Calibri" w:cs="Calibri"/>
          <w:sz w:val="20"/>
          <w:szCs w:val="20"/>
        </w:rPr>
        <w:t xml:space="preserve"> announced that in response to their lower sales, they were restructuring their supply chain and that we would not be part of it. </w:t>
      </w:r>
    </w:p>
    <w:p w14:paraId="6871BF4F" w14:textId="05AB49D3" w:rsidR="004D643A" w:rsidRPr="004D643A" w:rsidRDefault="004D643A" w:rsidP="004D643A">
      <w:pPr>
        <w:jc w:val="both"/>
        <w:rPr>
          <w:rFonts w:ascii="Calibri" w:hAnsi="Calibri" w:cs="Calibri"/>
          <w:b/>
          <w:bCs/>
          <w:sz w:val="20"/>
          <w:szCs w:val="20"/>
        </w:rPr>
      </w:pPr>
      <w:r w:rsidRPr="004D643A">
        <w:rPr>
          <w:rFonts w:ascii="Calibri" w:hAnsi="Calibri" w:cs="Calibri"/>
          <w:b/>
          <w:bCs/>
          <w:sz w:val="20"/>
          <w:szCs w:val="20"/>
        </w:rPr>
        <w:t>Exciting opportunities for 2026</w:t>
      </w:r>
      <w:r w:rsidR="000F1713">
        <w:rPr>
          <w:rFonts w:ascii="Calibri" w:hAnsi="Calibri" w:cs="Calibri"/>
          <w:b/>
          <w:bCs/>
          <w:sz w:val="20"/>
          <w:szCs w:val="20"/>
        </w:rPr>
        <w:t xml:space="preserve"> and beyond</w:t>
      </w:r>
    </w:p>
    <w:p w14:paraId="6903FC1D" w14:textId="184F9E9C" w:rsidR="00C64D08" w:rsidRDefault="00C64D08" w:rsidP="004D643A">
      <w:pPr>
        <w:jc w:val="both"/>
        <w:rPr>
          <w:rFonts w:ascii="Calibri" w:hAnsi="Calibri" w:cs="Calibri"/>
          <w:sz w:val="20"/>
          <w:szCs w:val="20"/>
        </w:rPr>
      </w:pPr>
      <w:r w:rsidRPr="00C64D08">
        <w:rPr>
          <w:rFonts w:ascii="Calibri" w:hAnsi="Calibri" w:cs="Calibri"/>
          <w:sz w:val="20"/>
          <w:szCs w:val="20"/>
        </w:rPr>
        <w:t xml:space="preserve">In </w:t>
      </w:r>
      <w:r w:rsidR="003621A5">
        <w:rPr>
          <w:rFonts w:ascii="Calibri" w:hAnsi="Calibri" w:cs="Calibri"/>
          <w:sz w:val="20"/>
          <w:szCs w:val="20"/>
        </w:rPr>
        <w:t xml:space="preserve">late </w:t>
      </w:r>
      <w:r w:rsidRPr="00C64D08">
        <w:rPr>
          <w:rFonts w:ascii="Calibri" w:hAnsi="Calibri" w:cs="Calibri"/>
          <w:sz w:val="20"/>
          <w:szCs w:val="20"/>
        </w:rPr>
        <w:t>2023</w:t>
      </w:r>
      <w:r>
        <w:rPr>
          <w:rFonts w:ascii="Calibri" w:hAnsi="Calibri" w:cs="Calibri"/>
          <w:sz w:val="20"/>
          <w:szCs w:val="20"/>
        </w:rPr>
        <w:t xml:space="preserve"> we contacted another major producer of elderflower non-alcoholic drinks in the UK</w:t>
      </w:r>
      <w:r w:rsidR="003621A5">
        <w:rPr>
          <w:rFonts w:ascii="Calibri" w:hAnsi="Calibri" w:cs="Calibri"/>
          <w:sz w:val="20"/>
          <w:szCs w:val="20"/>
        </w:rPr>
        <w:t>. After several rounds of discussions, we were considered too expensive. In June 2025, we contacted them again and this time managed to establish that the previous price comparison had not compared like with like. Their technical team visited Saschiz in November and will result in a letter of intent for them to purchase 16,000 litres in 2026, 100,000 litres in 2027 and much more beyond.</w:t>
      </w:r>
    </w:p>
    <w:p w14:paraId="6EE7B472" w14:textId="77777777" w:rsidR="003621A5" w:rsidRDefault="003621A5" w:rsidP="004D643A">
      <w:pPr>
        <w:jc w:val="both"/>
        <w:rPr>
          <w:rFonts w:ascii="Calibri" w:hAnsi="Calibri" w:cs="Calibri"/>
          <w:sz w:val="20"/>
          <w:szCs w:val="20"/>
        </w:rPr>
      </w:pPr>
    </w:p>
    <w:p w14:paraId="57D8E3FF" w14:textId="08C9EAB7" w:rsidR="003621A5" w:rsidRDefault="004D643A" w:rsidP="004D643A">
      <w:pPr>
        <w:jc w:val="both"/>
        <w:rPr>
          <w:rFonts w:ascii="Calibri" w:hAnsi="Calibri" w:cs="Calibri"/>
          <w:sz w:val="20"/>
          <w:szCs w:val="20"/>
        </w:rPr>
      </w:pPr>
      <w:r>
        <w:rPr>
          <w:rFonts w:ascii="Calibri" w:hAnsi="Calibri" w:cs="Calibri"/>
          <w:sz w:val="20"/>
          <w:szCs w:val="20"/>
        </w:rPr>
        <w:t>In</w:t>
      </w:r>
      <w:r w:rsidR="003621A5">
        <w:rPr>
          <w:rFonts w:ascii="Calibri" w:hAnsi="Calibri" w:cs="Calibri"/>
          <w:sz w:val="20"/>
          <w:szCs w:val="20"/>
        </w:rPr>
        <w:t xml:space="preserve"> 202</w:t>
      </w:r>
      <w:r>
        <w:rPr>
          <w:rFonts w:ascii="Calibri" w:hAnsi="Calibri" w:cs="Calibri"/>
          <w:sz w:val="20"/>
          <w:szCs w:val="20"/>
        </w:rPr>
        <w:t>4</w:t>
      </w:r>
      <w:r w:rsidR="003621A5">
        <w:rPr>
          <w:rFonts w:ascii="Calibri" w:hAnsi="Calibri" w:cs="Calibri"/>
          <w:sz w:val="20"/>
          <w:szCs w:val="20"/>
        </w:rPr>
        <w:t xml:space="preserve">, we were approached by a company interested to buy chilled </w:t>
      </w:r>
      <w:r w:rsidR="00BC49C8">
        <w:rPr>
          <w:rFonts w:ascii="Calibri" w:hAnsi="Calibri" w:cs="Calibri"/>
          <w:sz w:val="20"/>
          <w:szCs w:val="20"/>
        </w:rPr>
        <w:t xml:space="preserve">fresh </w:t>
      </w:r>
      <w:r w:rsidR="003621A5">
        <w:rPr>
          <w:rFonts w:ascii="Calibri" w:hAnsi="Calibri" w:cs="Calibri"/>
          <w:sz w:val="20"/>
          <w:szCs w:val="20"/>
        </w:rPr>
        <w:t>elderflowers for freezing at their facility in Hungary.</w:t>
      </w:r>
      <w:r>
        <w:rPr>
          <w:rFonts w:ascii="Calibri" w:hAnsi="Calibri" w:cs="Calibri"/>
          <w:sz w:val="20"/>
          <w:szCs w:val="20"/>
        </w:rPr>
        <w:t xml:space="preserve"> The logistics are complicated, but a price was agreed for 80,000kg, but nothing happened</w:t>
      </w:r>
      <w:r w:rsidR="00BC49C8" w:rsidRPr="00BC49C8">
        <w:rPr>
          <w:rFonts w:ascii="Calibri" w:hAnsi="Calibri" w:cs="Calibri"/>
          <w:sz w:val="20"/>
          <w:szCs w:val="20"/>
        </w:rPr>
        <w:t xml:space="preserve"> </w:t>
      </w:r>
      <w:r w:rsidR="00BC49C8">
        <w:rPr>
          <w:rFonts w:ascii="Calibri" w:hAnsi="Calibri" w:cs="Calibri"/>
          <w:sz w:val="20"/>
          <w:szCs w:val="20"/>
        </w:rPr>
        <w:t>in 2024 or 25</w:t>
      </w:r>
      <w:r>
        <w:rPr>
          <w:rFonts w:ascii="Calibri" w:hAnsi="Calibri" w:cs="Calibri"/>
          <w:sz w:val="20"/>
          <w:szCs w:val="20"/>
        </w:rPr>
        <w:t>. Then they contacted us again in July and we have agreed a price for at least 40,000kg in 2026</w:t>
      </w:r>
      <w:r w:rsidR="00BC49C8">
        <w:rPr>
          <w:rFonts w:ascii="Calibri" w:hAnsi="Calibri" w:cs="Calibri"/>
          <w:sz w:val="20"/>
          <w:szCs w:val="20"/>
        </w:rPr>
        <w:t>, with considerable growth in future demand</w:t>
      </w:r>
      <w:r>
        <w:rPr>
          <w:rFonts w:ascii="Calibri" w:hAnsi="Calibri" w:cs="Calibri"/>
          <w:sz w:val="20"/>
          <w:szCs w:val="20"/>
        </w:rPr>
        <w:t>.</w:t>
      </w:r>
    </w:p>
    <w:p w14:paraId="52C801DC" w14:textId="77777777" w:rsidR="000F1713" w:rsidRDefault="000F1713" w:rsidP="004D643A">
      <w:pPr>
        <w:jc w:val="both"/>
        <w:rPr>
          <w:rFonts w:ascii="Calibri" w:hAnsi="Calibri" w:cs="Calibri"/>
          <w:sz w:val="20"/>
          <w:szCs w:val="20"/>
        </w:rPr>
      </w:pPr>
    </w:p>
    <w:p w14:paraId="13404A9E" w14:textId="43ABE560" w:rsidR="003621A5" w:rsidRPr="00C64D08" w:rsidRDefault="000F1713" w:rsidP="000F1713">
      <w:pPr>
        <w:rPr>
          <w:rFonts w:ascii="Calibri" w:hAnsi="Calibri" w:cs="Calibri"/>
          <w:sz w:val="20"/>
          <w:szCs w:val="20"/>
        </w:rPr>
      </w:pPr>
      <w:r w:rsidRPr="000F1713">
        <w:rPr>
          <w:rFonts w:ascii="Calibri" w:hAnsi="Calibri" w:cs="Calibri"/>
          <w:sz w:val="20"/>
          <w:szCs w:val="20"/>
          <w:lang w:eastAsia="en-GB"/>
        </w:rPr>
        <w:t>Our ideal investor is strategic, bringing sales and marketing expertise</w:t>
      </w:r>
      <w:r>
        <w:rPr>
          <w:rFonts w:ascii="Calibri" w:hAnsi="Calibri" w:cs="Calibri"/>
          <w:sz w:val="20"/>
          <w:szCs w:val="20"/>
          <w:lang w:eastAsia="en-GB"/>
        </w:rPr>
        <w:t xml:space="preserve">. </w:t>
      </w:r>
      <w:r w:rsidRPr="000F1713">
        <w:rPr>
          <w:rFonts w:ascii="Calibri" w:hAnsi="Calibri" w:cs="Calibri"/>
          <w:sz w:val="20"/>
          <w:szCs w:val="20"/>
          <w:lang w:eastAsia="en-GB"/>
        </w:rPr>
        <w:t xml:space="preserve">This investment opportunity </w:t>
      </w:r>
      <w:r w:rsidR="00AF2FD0">
        <w:rPr>
          <w:rFonts w:ascii="Calibri" w:hAnsi="Calibri" w:cs="Calibri"/>
          <w:sz w:val="20"/>
          <w:szCs w:val="20"/>
          <w:lang w:eastAsia="en-GB"/>
        </w:rPr>
        <w:t>is in</w:t>
      </w:r>
      <w:r>
        <w:rPr>
          <w:rFonts w:ascii="Calibri" w:hAnsi="Calibri" w:cs="Calibri"/>
          <w:sz w:val="20"/>
          <w:szCs w:val="20"/>
          <w:lang w:eastAsia="en-GB"/>
        </w:rPr>
        <w:t xml:space="preserve"> TFC and </w:t>
      </w:r>
      <w:r w:rsidRPr="000F1713">
        <w:rPr>
          <w:rFonts w:ascii="Calibri" w:hAnsi="Calibri" w:cs="Calibri"/>
          <w:sz w:val="20"/>
          <w:szCs w:val="20"/>
          <w:lang w:eastAsia="en-GB"/>
        </w:rPr>
        <w:t>offers a balanced approach combining bank finance, grants, and investor capital, with a clear timeline to profitability and a strong social impact through rural job preservation.</w:t>
      </w:r>
      <w:r>
        <w:rPr>
          <w:rFonts w:ascii="Calibri" w:hAnsi="Calibri" w:cs="Calibri"/>
          <w:sz w:val="20"/>
          <w:szCs w:val="20"/>
          <w:lang w:eastAsia="en-GB"/>
        </w:rPr>
        <w:t xml:space="preserve"> </w:t>
      </w:r>
      <w:r w:rsidRPr="000F1713">
        <w:rPr>
          <w:rFonts w:ascii="Calibri" w:hAnsi="Calibri" w:cs="Calibri"/>
          <w:sz w:val="20"/>
          <w:szCs w:val="20"/>
          <w:lang w:eastAsia="en-GB"/>
        </w:rPr>
        <w:t xml:space="preserve">We invite you to join </w:t>
      </w:r>
      <w:r>
        <w:rPr>
          <w:rFonts w:ascii="Calibri" w:hAnsi="Calibri" w:cs="Calibri"/>
          <w:sz w:val="20"/>
          <w:szCs w:val="20"/>
          <w:lang w:eastAsia="en-GB"/>
        </w:rPr>
        <w:t>us</w:t>
      </w:r>
      <w:r w:rsidRPr="000F1713">
        <w:rPr>
          <w:rFonts w:ascii="Calibri" w:hAnsi="Calibri" w:cs="Calibri"/>
          <w:sz w:val="20"/>
          <w:szCs w:val="20"/>
          <w:lang w:eastAsia="en-GB"/>
        </w:rPr>
        <w:t xml:space="preserve"> in this promising venture to drive growth and create lasting value.</w:t>
      </w:r>
    </w:p>
    <w:sectPr w:rsidR="003621A5" w:rsidRPr="00C64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Arial"/>
    <w:panose1 w:val="020B0503030403020204"/>
    <w:charset w:val="00"/>
    <w:family w:val="swiss"/>
    <w:notTrueType/>
    <w:pitch w:val="variable"/>
    <w:sig w:usb0="A00002AF" w:usb1="5000204B"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746D0"/>
    <w:multiLevelType w:val="hybridMultilevel"/>
    <w:tmpl w:val="9C7CE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2425487"/>
    <w:multiLevelType w:val="hybridMultilevel"/>
    <w:tmpl w:val="0CDA41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8F97147"/>
    <w:multiLevelType w:val="hybridMultilevel"/>
    <w:tmpl w:val="A56213E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5EDC624C"/>
    <w:multiLevelType w:val="hybridMultilevel"/>
    <w:tmpl w:val="79A8C5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31323185">
    <w:abstractNumId w:val="2"/>
  </w:num>
  <w:num w:numId="2" w16cid:durableId="1415853897">
    <w:abstractNumId w:val="0"/>
  </w:num>
  <w:num w:numId="3" w16cid:durableId="55978288">
    <w:abstractNumId w:val="3"/>
  </w:num>
  <w:num w:numId="4" w16cid:durableId="2037734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549"/>
    <w:rsid w:val="000F1713"/>
    <w:rsid w:val="003621A5"/>
    <w:rsid w:val="0045231E"/>
    <w:rsid w:val="004D643A"/>
    <w:rsid w:val="00947549"/>
    <w:rsid w:val="009E527A"/>
    <w:rsid w:val="00AF2FD0"/>
    <w:rsid w:val="00BC49C8"/>
    <w:rsid w:val="00C64D08"/>
    <w:rsid w:val="00DF6185"/>
    <w:rsid w:val="00EF1094"/>
    <w:rsid w:val="00F00D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1D14"/>
  <w15:chartTrackingRefBased/>
  <w15:docId w15:val="{F7F16F07-313B-46DF-BB8E-D0ED730D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549"/>
    <w:pPr>
      <w:spacing w:after="0" w:line="240" w:lineRule="auto"/>
    </w:pPr>
    <w:rPr>
      <w:rFonts w:ascii="Myriad Pro" w:eastAsia="Times New Roman" w:hAnsi="Myriad Pro" w:cs="Times New Roman"/>
      <w:kern w:val="0"/>
      <w:sz w:val="24"/>
      <w:szCs w:val="24"/>
      <w14:ligatures w14:val="none"/>
    </w:rPr>
  </w:style>
  <w:style w:type="paragraph" w:styleId="Heading1">
    <w:name w:val="heading 1"/>
    <w:basedOn w:val="Normal"/>
    <w:next w:val="Normal"/>
    <w:link w:val="Heading1Char"/>
    <w:qFormat/>
    <w:rsid w:val="00947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7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7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7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7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475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475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475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475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7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549"/>
    <w:rPr>
      <w:rFonts w:eastAsiaTheme="majorEastAsia" w:cstheme="majorBidi"/>
      <w:color w:val="272727" w:themeColor="text1" w:themeTint="D8"/>
    </w:rPr>
  </w:style>
  <w:style w:type="paragraph" w:styleId="Title">
    <w:name w:val="Title"/>
    <w:basedOn w:val="Normal"/>
    <w:next w:val="Normal"/>
    <w:link w:val="TitleChar"/>
    <w:uiPriority w:val="10"/>
    <w:qFormat/>
    <w:rsid w:val="009475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549"/>
    <w:pPr>
      <w:spacing w:before="160"/>
      <w:jc w:val="center"/>
    </w:pPr>
    <w:rPr>
      <w:i/>
      <w:iCs/>
      <w:color w:val="404040" w:themeColor="text1" w:themeTint="BF"/>
    </w:rPr>
  </w:style>
  <w:style w:type="character" w:customStyle="1" w:styleId="QuoteChar">
    <w:name w:val="Quote Char"/>
    <w:basedOn w:val="DefaultParagraphFont"/>
    <w:link w:val="Quote"/>
    <w:uiPriority w:val="29"/>
    <w:rsid w:val="00947549"/>
    <w:rPr>
      <w:i/>
      <w:iCs/>
      <w:color w:val="404040" w:themeColor="text1" w:themeTint="BF"/>
    </w:rPr>
  </w:style>
  <w:style w:type="paragraph" w:styleId="ListParagraph">
    <w:name w:val="List Paragraph"/>
    <w:basedOn w:val="Normal"/>
    <w:uiPriority w:val="34"/>
    <w:qFormat/>
    <w:rsid w:val="00947549"/>
    <w:pPr>
      <w:ind w:left="720"/>
      <w:contextualSpacing/>
    </w:pPr>
  </w:style>
  <w:style w:type="character" w:styleId="IntenseEmphasis">
    <w:name w:val="Intense Emphasis"/>
    <w:basedOn w:val="DefaultParagraphFont"/>
    <w:uiPriority w:val="21"/>
    <w:qFormat/>
    <w:rsid w:val="00947549"/>
    <w:rPr>
      <w:i/>
      <w:iCs/>
      <w:color w:val="0F4761" w:themeColor="accent1" w:themeShade="BF"/>
    </w:rPr>
  </w:style>
  <w:style w:type="paragraph" w:styleId="IntenseQuote">
    <w:name w:val="Intense Quote"/>
    <w:basedOn w:val="Normal"/>
    <w:next w:val="Normal"/>
    <w:link w:val="IntenseQuoteChar"/>
    <w:uiPriority w:val="30"/>
    <w:qFormat/>
    <w:rsid w:val="00947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549"/>
    <w:rPr>
      <w:i/>
      <w:iCs/>
      <w:color w:val="0F4761" w:themeColor="accent1" w:themeShade="BF"/>
    </w:rPr>
  </w:style>
  <w:style w:type="character" w:styleId="IntenseReference">
    <w:name w:val="Intense Reference"/>
    <w:basedOn w:val="DefaultParagraphFont"/>
    <w:uiPriority w:val="32"/>
    <w:qFormat/>
    <w:rsid w:val="00947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CF939-CA0F-4859-BE12-540085EFD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Turnbull</dc:creator>
  <cp:keywords/>
  <dc:description/>
  <cp:lastModifiedBy>Jim Turnbull</cp:lastModifiedBy>
  <cp:revision>6</cp:revision>
  <dcterms:created xsi:type="dcterms:W3CDTF">2025-12-02T13:13:00Z</dcterms:created>
  <dcterms:modified xsi:type="dcterms:W3CDTF">2025-12-02T13:27:00Z</dcterms:modified>
</cp:coreProperties>
</file>