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AD2FDB">
      <w:pPr>
        <w:pStyle w:val="3"/>
        <w:bidi w:val="0"/>
        <w:rPr/>
      </w:pPr>
      <w:r>
        <w:rPr>
          <w:rFonts w:hint="eastAsia"/>
        </w:rPr>
        <w:t>如何在 Bitget 钱包交易美股代币？</w:t>
      </w:r>
    </w:p>
    <w:p w14:paraId="06609666">
      <w:pPr>
        <w:pStyle w:val="4"/>
        <w:bidi w:val="0"/>
      </w:pPr>
      <w:r>
        <w:t>1. 进入股票交易专区</w:t>
      </w:r>
    </w:p>
    <w:p w14:paraId="4DE973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t>在 Bitget 钱包首页，点击底部菜单栏的“行情”</w:t>
      </w:r>
    </w:p>
    <w:p w14:paraId="627FB4E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t>在顶部分类中找到并点击 “股票” 。如果你没看到，确保 App 已更新至最新版本。</w:t>
      </w:r>
    </w:p>
    <w:p w14:paraId="0791E88D">
      <w:pPr>
        <w:pStyle w:val="4"/>
        <w:bidi w:val="0"/>
        <w:rPr>
          <w:b/>
        </w:rPr>
      </w:pPr>
      <w:r>
        <w:rPr>
          <w:b/>
        </w:rPr>
        <w:t>2. 挑选美股标的</w:t>
      </w:r>
    </w:p>
    <w:p w14:paraId="7A6E1A9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bdr w:val="none" w:color="auto" w:sz="0" w:space="0"/>
        </w:rPr>
        <w:t>你会看到类似特斯拉 (TSLA)、英伟达 (NVDA)、苹果 (AAPL) 等代币。</w:t>
      </w:r>
    </w:p>
    <w:p w14:paraId="4C887E1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bdr w:val="none" w:color="auto" w:sz="0" w:space="0"/>
        </w:rPr>
        <w:t>点击你感兴趣的股票，进入详情页查看行情走势。</w:t>
      </w:r>
    </w:p>
    <w:p w14:paraId="63AD9538">
      <w:pPr>
        <w:pStyle w:val="4"/>
        <w:bidi w:val="0"/>
        <w:rPr>
          <w:b/>
        </w:rPr>
      </w:pPr>
      <w:r>
        <w:rPr>
          <w:b/>
        </w:rPr>
        <w:t>3. 执行买入</w:t>
      </w:r>
    </w:p>
    <w:p w14:paraId="14213D9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t>点击底部的 “交易” 。</w:t>
      </w:r>
    </w:p>
    <w:p w14:paraId="326F37E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t>输入金额：你可以选择输入想购买的代币数量（例如 0.1 股），也可以切换为 USDT 金额（例如我想买 50 USDT 的英伟达）。</w:t>
      </w:r>
    </w:p>
    <w:p w14:paraId="0DA546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t>设置参数：新手建议保留默认的“限价单”或“市价单”。</w:t>
      </w:r>
    </w:p>
    <w:p w14:paraId="1854C2D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t>确认订单：点击确认。此时系统会调用你的钱包进行签名授权（可能需要极少量的 Gas 费，如果你用的是 BNB Chain，钱包里需留一点点 BNB 作为手续费）。</w:t>
      </w:r>
    </w:p>
    <w:p w14:paraId="200C323F">
      <w:pPr>
        <w:pStyle w:val="4"/>
        <w:bidi w:val="0"/>
        <w:rPr>
          <w:b/>
        </w:rPr>
      </w:pPr>
      <w:r>
        <w:rPr>
          <w:b/>
        </w:rPr>
        <w:t>4. 管理持仓</w:t>
      </w:r>
    </w:p>
    <w:p w14:paraId="723384B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t>买入成功后，你可以在钱包首页底部“钱包”中看到这些股票代币。</w:t>
      </w:r>
    </w:p>
    <w:p w14:paraId="5E9153F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/>
      </w:pPr>
      <w:r>
        <w:t>你可以随时像卖出加密货币一样将其卖回成 USDT。</w:t>
      </w:r>
    </w:p>
    <w:p w14:paraId="74B2D19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053715" cy="2205990"/>
            <wp:effectExtent l="0" t="0" r="19685" b="381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53715" cy="2205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1BE1E3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FF36AF"/>
    <w:multiLevelType w:val="multilevel"/>
    <w:tmpl w:val="66FF36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EDE955"/>
    <w:rsid w:val="7FEDE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2026-06-23T11:33:00Z</dcterms:created>
  <dc:creator>姐妹们</dc:creator>
  <cp:lastModifiedBy>姐妹们</cp:lastModifiedBy>
  <dcterms:modified xsi:type="dcterms:W3CDTF">2026-06-23T11:35:56Z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7F3CEFFD7A151B0582FE396AB722F8DC_41</vt:lpwstr>
  </property>
</Properties>
</file>