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feed-engine-去中心化人工喂价系统-完整实施方案"/>
    <w:p>
      <w:pPr>
        <w:pStyle w:val="Heading1"/>
      </w:pPr>
      <w:r>
        <w:t xml:space="preserve">Feed Engine 去中心化人工喂价系统 — 完整实施方案</w:t>
      </w:r>
    </w:p>
    <w:p>
      <w:r>
        <w:pict>
          <v:rect style="width:0;height:1.5pt" o:hralign="center" o:hrstd="t" o:hr="t"/>
        </w:pict>
      </w:r>
    </w:p>
    <w:bookmarkStart w:id="23" w:name="一项目概述"/>
    <w:p>
      <w:pPr>
        <w:pStyle w:val="Heading2"/>
      </w:pPr>
      <w:r>
        <w:t xml:space="preserve">一、项目概述</w:t>
      </w:r>
    </w:p>
    <w:bookmarkStart w:id="20" w:name="项目定位"/>
    <w:p>
      <w:pPr>
        <w:pStyle w:val="Heading3"/>
      </w:pPr>
      <w:r>
        <w:t xml:space="preserve">1.1 项目定位</w:t>
      </w:r>
    </w:p>
    <w:p>
      <w:pPr>
        <w:pStyle w:val="FirstParagraph"/>
      </w:pPr>
      <w:r>
        <w:t xml:space="preserve">Feed Engine 是全球首个</w:t>
      </w:r>
      <w:r>
        <w:rPr>
          <w:b/>
          <w:bCs/>
        </w:rPr>
        <w:t xml:space="preserve">去中心化人工预言机网络</w:t>
      </w:r>
      <w:r>
        <w:t xml:space="preserve">，通过人工验证机制为链上协议提供可信的结算级价格数据。</w:t>
      </w:r>
    </w:p>
    <w:bookmarkEnd w:id="20"/>
    <w:bookmarkStart w:id="21" w:name="核心理念"/>
    <w:p>
      <w:pPr>
        <w:pStyle w:val="Heading3"/>
      </w:pPr>
      <w:r>
        <w:t xml:space="preserve">1.2 核心理念</w:t>
      </w:r>
    </w:p>
    <w:p>
      <w:pPr>
        <w:pStyle w:val="FirstParagraph"/>
      </w:pPr>
      <w:r>
        <w:t xml:space="preserve">喂价</w:t>
      </w:r>
      <w:r>
        <w:rPr>
          <w:b/>
          <w:bCs/>
        </w:rPr>
        <w:t xml:space="preserve">不是</w:t>
      </w:r>
      <w:r>
        <w:t xml:space="preserve">简单的”报告价格”，而是一个</w:t>
      </w:r>
      <w:r>
        <w:rPr>
          <w:b/>
          <w:bCs/>
        </w:rPr>
        <w:t xml:space="preserve">结算责任层</w:t>
      </w:r>
      <w:r>
        <w:t xml:space="preserve">。</w:t>
      </w:r>
    </w:p>
    <w:p>
      <w:pPr>
        <w:pStyle w:val="BodyText"/>
      </w:pPr>
      <w:r>
        <w:t xml:space="preserve">系统解决三个根本问题：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谁确认使用哪个价格？</w:t>
      </w:r>
      <w:r>
        <w:t xml:space="preserve"> </w:t>
      </w:r>
      <w:r>
        <w:t xml:space="preserve">→ 喂价员（Feeder）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谁为该价格负责？</w:t>
      </w:r>
      <w:r>
        <w:t xml:space="preserve"> </w:t>
      </w:r>
      <w:r>
        <w:t xml:space="preserve">→ 签名者承担责任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谁保证该价格的链上结算有效性？</w:t>
      </w:r>
      <w:r>
        <w:t xml:space="preserve"> </w:t>
      </w:r>
      <w:r>
        <w:t xml:space="preserve">→ 质押担保机制</w:t>
      </w:r>
    </w:p>
    <w:p>
      <w:pPr>
        <w:pStyle w:val="BodyText"/>
      </w:pPr>
      <w:r>
        <w:rPr>
          <w:b/>
          <w:bCs/>
        </w:rPr>
        <w:t xml:space="preserve">核心原则</w:t>
      </w:r>
      <w:r>
        <w:t xml:space="preserve">：API 市场数据 ≠ 有效结算价格。只有经过喂价员签名提交的价格，才能成为不可否认的、结算级别的链上价值。</w:t>
      </w:r>
    </w:p>
    <w:bookmarkEnd w:id="21"/>
    <w:bookmarkStart w:id="22" w:name="解决的五大核心问题"/>
    <w:p>
      <w:pPr>
        <w:pStyle w:val="Heading3"/>
      </w:pPr>
      <w:r>
        <w:t xml:space="preserve">1.3 解决的五大核心问题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喂价员使用自有市场工具验证，人工防止报价错误、暂停、缺口、异常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价格责任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签名 = 责任，准确则奖励，错误则惩罚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公平性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拍卖式抢单 + 多喂价员共识（2/3、3/5等）防止操纵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去中心化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平台不提供价格，不承担结算责任，所有责任由喂价员承担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激励机制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代币奖励 + 质押惩罚，保持喂价员诚实和长期参与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二系统架构设计"/>
    <w:p>
      <w:pPr>
        <w:pStyle w:val="Heading2"/>
      </w:pPr>
      <w:r>
        <w:t xml:space="preserve">二、系统架构设计</w:t>
      </w:r>
    </w:p>
    <w:bookmarkStart w:id="24" w:name="整体架构图"/>
    <w:p>
      <w:pPr>
        <w:pStyle w:val="Heading3"/>
      </w:pPr>
      <w:r>
        <w:t xml:space="preserve">2.1 整体架构图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外部协议层                                      │</w:t>
      </w:r>
      <w:r>
        <w:br/>
      </w:r>
      <w:r>
        <w:rPr>
          <w:rStyle w:val="VerbatimChar"/>
        </w:rPr>
        <w:t xml:space="preserve">│                    (NST / DeFi / 其他链上协议)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 requestFeed(orderId, feedType)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Feed Engine 核心层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┌─────────────┐    │</w:t>
      </w:r>
      <w:r>
        <w:br/>
      </w:r>
      <w:r>
        <w:rPr>
          <w:rStyle w:val="VerbatimChar"/>
        </w:rPr>
        <w:t xml:space="preserve">│  │  订单管理    │  │  共识引擎    │  │  奖惩系统    │  │  等级系统    │    │</w:t>
      </w:r>
      <w:r>
        <w:br/>
      </w:r>
      <w:r>
        <w:rPr>
          <w:rStyle w:val="VerbatimChar"/>
        </w:rPr>
        <w:t xml:space="preserve">│  │  Order Mgr  │  │  Consensus  │  │  Reward/Pen │  │  Rank Sys   │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└─────────────┘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喂价大厅 (Feed Hall)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                    │</w:t>
      </w:r>
      <w:r>
        <w:br/>
      </w:r>
      <w:r>
        <w:rPr>
          <w:rStyle w:val="VerbatimChar"/>
        </w:rPr>
        <w:t xml:space="preserve">│  │  新手区      │  │  竞技区      │  │  大师区      │                      │</w:t>
      </w:r>
      <w:r>
        <w:br/>
      </w:r>
      <w:r>
        <w:rPr>
          <w:rStyle w:val="VerbatimChar"/>
        </w:rPr>
        <w:t xml:space="preserve">│  │  Beginner   │  │  Competitive│  │  Master     │                      │</w:t>
      </w:r>
      <w:r>
        <w:br/>
      </w:r>
      <w:r>
        <w:rPr>
          <w:rStyle w:val="VerbatimChar"/>
        </w:rPr>
        <w:t xml:space="preserve">│  │  (低价值)    │  │  (中价值)    │  │  (高价值)    │             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喂价员层 (Feeders)                             │</w:t>
      </w:r>
      <w:r>
        <w:br/>
      </w:r>
      <w:r>
        <w:rPr>
          <w:rStyle w:val="VerbatimChar"/>
        </w:rPr>
        <w:t xml:space="preserve">│       F级 → E级 → D级 → C级 → B级 → A级 → S级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基础设施层                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┌─────────────┐  ┌─────────────┐    │</w:t>
      </w:r>
      <w:r>
        <w:br/>
      </w:r>
      <w:r>
        <w:rPr>
          <w:rStyle w:val="VerbatimChar"/>
        </w:rPr>
        <w:t xml:space="preserve">│  │    IPFS     │  │  智能合约    │  │  FEED代币   │  │  NFT系统     │    │</w:t>
      </w:r>
      <w:r>
        <w:br/>
      </w:r>
      <w:r>
        <w:rPr>
          <w:rStyle w:val="VerbatimChar"/>
        </w:rPr>
        <w:t xml:space="preserve">│  │  订单存储    │  │  链上结算    │  │  经济激励    │  │  资质认证    │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└─────────────┘  └─────────────┘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模块划分"/>
    <w:p>
      <w:pPr>
        <w:pStyle w:val="Heading3"/>
      </w:pPr>
      <w:r>
        <w:t xml:space="preserve">2.2 模块划分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订单管理模块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订单创建、分发、状态管理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Solidity + Node.js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喂价大厅模块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订单展示、抢单机制、倒计时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WebSocket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共识引擎模块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多方喂价汇聚、中位数计算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奖惩系统模块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奖励发放、惩罚执行、行为监控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Solidity + 后端服务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等级系统模块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经验值计算、等级晋升、任务系统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后端服务 + 数据库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代币经济模块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FEED代币发行、销毁、质押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Solidity (ERC-20)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NFT系统模块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喂价员执照NFT、工具NFT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Solidity (ERC-721)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三喂价员体系设计"/>
    <w:p>
      <w:pPr>
        <w:pStyle w:val="Heading2"/>
      </w:pPr>
      <w:r>
        <w:t xml:space="preserve">三、喂价员体系设计</w:t>
      </w:r>
    </w:p>
    <w:bookmarkStart w:id="27" w:name="入场要求"/>
    <w:p>
      <w:pPr>
        <w:pStyle w:val="Heading3"/>
      </w:pPr>
      <w:r>
        <w:t xml:space="preserve">3.1 入场要求</w:t>
      </w:r>
    </w:p>
    <w:p>
      <w:pPr>
        <w:pStyle w:val="FirstParagraph"/>
      </w:pPr>
      <w:r>
        <w:t xml:space="preserve">喂价员必须满足以下条件：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专业能力</w:t>
      </w:r>
      <w:r>
        <w:t xml:space="preserve">：了解所选市场（A股、美股、加密货币等）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数据来源</w:t>
      </w:r>
      <w:r>
        <w:t xml:space="preserve">：能够获取官方市场数据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质押担保</w:t>
      </w:r>
      <w:r>
        <w:t xml:space="preserve">：提供以下任一形式的质押：</w:t>
      </w:r>
    </w:p>
    <w:p>
      <w:pPr>
        <w:pStyle w:val="Compact"/>
        <w:numPr>
          <w:ilvl w:val="1"/>
          <w:numId w:val="1002"/>
        </w:numPr>
      </w:pPr>
      <w:r>
        <w:t xml:space="preserve">FEED 代币</w:t>
      </w:r>
    </w:p>
    <w:p>
      <w:pPr>
        <w:pStyle w:val="Compact"/>
        <w:numPr>
          <w:ilvl w:val="1"/>
          <w:numId w:val="1002"/>
        </w:numPr>
      </w:pPr>
      <w:r>
        <w:t xml:space="preserve">USDT 稳定币</w:t>
      </w:r>
    </w:p>
    <w:p>
      <w:pPr>
        <w:pStyle w:val="Compact"/>
        <w:numPr>
          <w:ilvl w:val="1"/>
          <w:numId w:val="1002"/>
        </w:numPr>
      </w:pPr>
      <w:r>
        <w:t xml:space="preserve">喂价员执照 NFT（可转让席位模式）</w:t>
      </w:r>
    </w:p>
    <w:bookmarkEnd w:id="27"/>
    <w:bookmarkStart w:id="28" w:name="质押要求表"/>
    <w:p>
      <w:pPr>
        <w:pStyle w:val="Heading3"/>
      </w:pPr>
      <w:r>
        <w:t xml:space="preserve">3.2 质押要求表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最低质押(USDT等值)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可抢单类型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单日上限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新手区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新手区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新手区 + 竞技区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新手区 + 竞技区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全区域 + 仲裁权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全区域 + 最高仲裁权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无限制</w:t>
            </w:r>
          </w:p>
        </w:tc>
      </w:tr>
    </w:tbl>
    <w:bookmarkEnd w:id="28"/>
    <w:bookmarkStart w:id="29" w:name="等级晋升系统"/>
    <w:p>
      <w:pPr>
        <w:pStyle w:val="Heading3"/>
      </w:pPr>
      <w:r>
        <w:t xml:space="preserve">3.3 等级晋升系统</w:t>
      </w:r>
    </w:p>
    <w:p>
      <w:pPr>
        <w:pStyle w:val="SourceCode"/>
      </w:pPr>
      <w:r>
        <w:rPr>
          <w:rStyle w:val="VerbatimChar"/>
        </w:rPr>
        <w:t xml:space="preserve">经验值获取途径：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行为类型              │ 经验值    │ 备注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成功喂价              │ +10 XP   │ 基础奖励             │</w:t>
      </w:r>
      <w:r>
        <w:br/>
      </w:r>
      <w:r>
        <w:rPr>
          <w:rStyle w:val="VerbatimChar"/>
        </w:rPr>
        <w:t xml:space="preserve">│ 精准喂价（偏差&lt;0.05%） │ +25 XP   │ 额外精准奖励         │</w:t>
      </w:r>
      <w:r>
        <w:br/>
      </w:r>
      <w:r>
        <w:rPr>
          <w:rStyle w:val="VerbatimChar"/>
        </w:rPr>
        <w:t xml:space="preserve">│ 完成每日任务          │ +50 XP   │ 每日1/3/5单          │</w:t>
      </w:r>
      <w:r>
        <w:br/>
      </w:r>
      <w:r>
        <w:rPr>
          <w:rStyle w:val="VerbatimChar"/>
        </w:rPr>
        <w:t xml:space="preserve">│ 完成周任务            │ +200 XP  │ 周累计目标           │</w:t>
      </w:r>
      <w:r>
        <w:br/>
      </w:r>
      <w:r>
        <w:rPr>
          <w:rStyle w:val="VerbatimChar"/>
        </w:rPr>
        <w:t xml:space="preserve">│ 赛季排名奖励          │ +500~2000│ 根据排名             │</w:t>
      </w:r>
      <w:r>
        <w:br/>
      </w:r>
      <w:r>
        <w:rPr>
          <w:rStyle w:val="VerbatimChar"/>
        </w:rPr>
        <w:t xml:space="preserve">│ 仲裁失败              │ -100 XP  │ 惩罚                 │</w:t>
      </w:r>
      <w:r>
        <w:br/>
      </w:r>
      <w:r>
        <w:rPr>
          <w:rStyle w:val="VerbatimChar"/>
        </w:rPr>
        <w:t xml:space="preserve">│ 恶意喂价              │ -500 XP  │ 严重惩罚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等级经验值要求：</w:t>
      </w:r>
      <w:r>
        <w:br/>
      </w:r>
      <w:r>
        <w:rPr>
          <w:rStyle w:val="VerbatimChar"/>
        </w:rPr>
        <w:t xml:space="preserve">F级: 0 XP → E级: 500 XP → D级: 2,000 XP → C级: 5,000 XP</w:t>
      </w:r>
      <w:r>
        <w:br/>
      </w:r>
      <w:r>
        <w:rPr>
          <w:rStyle w:val="VerbatimChar"/>
        </w:rPr>
        <w:t xml:space="preserve">→ B级: 15,000 XP → A级: 50,000 XP → S级: 150,000 XP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四喂价订单池机制"/>
    <w:p>
      <w:pPr>
        <w:pStyle w:val="Heading2"/>
      </w:pPr>
      <w:r>
        <w:t xml:space="preserve">四、喂价订单池机制</w:t>
      </w:r>
    </w:p>
    <w:bookmarkStart w:id="31" w:name="订单生命周期"/>
    <w:p>
      <w:pPr>
        <w:pStyle w:val="Heading3"/>
      </w:pPr>
      <w:r>
        <w:t xml:space="preserve">4.1 订单生命周期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订单生命周期      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┌─────────┬─────────┬─────────┬───┴───┬─────────┬─────────┐</w:t>
      </w:r>
      <w:r>
        <w:br/>
      </w:r>
      <w:r>
        <w:rPr>
          <w:rStyle w:val="VerbatimChar"/>
        </w:rPr>
        <w:t xml:space="preserve">    ▼         ▼         ▼         ▼       ▼         ▼         ▼</w:t>
      </w:r>
      <w:r>
        <w:br/>
      </w:r>
      <w:r>
        <w:rPr>
          <w:rStyle w:val="VerbatimChar"/>
        </w:rPr>
        <w:t xml:space="preserve">┌───────┐ ┌───────┐ ┌───────┐ ┌───────┐ ┌───────┐ ┌───────┐ ┌───────┐</w:t>
      </w:r>
      <w:r>
        <w:br/>
      </w:r>
      <w:r>
        <w:rPr>
          <w:rStyle w:val="VerbatimChar"/>
        </w:rPr>
        <w:t xml:space="preserve">│ 创建  │→│ 入池  │→│ 抢单  │→│ 喂价  │→│ 共识  │→│ 上链  │→│ 结算  │</w:t>
      </w:r>
      <w:r>
        <w:br/>
      </w:r>
      <w:r>
        <w:rPr>
          <w:rStyle w:val="VerbatimChar"/>
        </w:rPr>
        <w:t xml:space="preserve">│Create │ │ Pool  │ │ Grab  │ │ Feed  │ │Consens│ │OnChain│ │Settle │</w:t>
      </w:r>
      <w:r>
        <w:br/>
      </w:r>
      <w:r>
        <w:rPr>
          <w:rStyle w:val="VerbatimChar"/>
        </w:rPr>
        <w:t xml:space="preserve">└───────┘ └───────┘ └───────┘ └───────┘ └───────┘ └───────┘ └───────┘</w:t>
      </w:r>
      <w:r>
        <w:br/>
      </w:r>
      <w:r>
        <w:rPr>
          <w:rStyle w:val="VerbatimChar"/>
        </w:rPr>
        <w:t xml:space="preserve">    │         │         │         │         │         │         │</w:t>
      </w:r>
      <w:r>
        <w:br/>
      </w:r>
      <w:r>
        <w:rPr>
          <w:rStyle w:val="VerbatimChar"/>
        </w:rPr>
        <w:t xml:space="preserve">    ▼         ▼         ▼         ▼         ▼         ▼         ▼</w:t>
      </w:r>
      <w:r>
        <w:br/>
      </w:r>
      <w:r>
        <w:rPr>
          <w:rStyle w:val="VerbatimChar"/>
        </w:rPr>
        <w:t xml:space="preserve"> 协议请求   IPFS存储  先到先得  提交价格  中位数计算 写入区块  触发回调</w:t>
      </w:r>
    </w:p>
    <w:bookmarkEnd w:id="31"/>
    <w:bookmarkStart w:id="32" w:name="订单类型定义"/>
    <w:p>
      <w:pPr>
        <w:pStyle w:val="Heading3"/>
      </w:pPr>
      <w:r>
        <w:t xml:space="preserve">4.2 订单类型定义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144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喂价类型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责任级别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奖励倍数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初始喂价 (Initial Feed)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建立初始保证金参考价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动态喂价 (Dynamic Feed)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盘中追保/强平风险判断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结算喂价 (Settlement Feed)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确定盈亏、行权价值、强平价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仲裁喂价 (Arbitration Feed)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争议案例处理（仅限高级喂价员）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3.0x</w:t>
            </w:r>
          </w:p>
        </w:tc>
      </w:tr>
    </w:tbl>
    <w:bookmarkEnd w:id="32"/>
    <w:bookmarkStart w:id="33" w:name="订单卡片数据结构"/>
    <w:p>
      <w:pPr>
        <w:pStyle w:val="Heading3"/>
      </w:pPr>
      <w:r>
        <w:t xml:space="preserve">4.3 订单卡片数据结构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FeedOrder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基础信息</w:t>
      </w:r>
      <w:r>
        <w:br/>
      </w:r>
      <w:r>
        <w:rPr>
          <w:rStyle w:val="NormalTok"/>
        </w:rPr>
        <w:t xml:space="preserve">  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订单唯一ID</w:t>
      </w:r>
      <w:r>
        <w:br/>
      </w:r>
      <w:r>
        <w:rPr>
          <w:rStyle w:val="NormalTok"/>
        </w:rPr>
        <w:t xml:space="preserve">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标的代码 (如 AAPL, BTC-USDT)</w:t>
      </w:r>
      <w:r>
        <w:br/>
      </w:r>
      <w:r>
        <w:rPr>
          <w:rStyle w:val="NormalTok"/>
        </w:rPr>
        <w:t xml:space="preserve">  market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市场类型 (US_STOCK, CRYPTO, A_SHARE)</w:t>
      </w:r>
      <w:r>
        <w:br/>
      </w:r>
      <w:r>
        <w:rPr>
          <w:rStyle w:val="NormalTok"/>
        </w:rPr>
        <w:t xml:space="preserve">  feedType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FeedType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喂价类型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共识配置</w:t>
      </w:r>
      <w:r>
        <w:br/>
      </w:r>
      <w:r>
        <w:rPr>
          <w:rStyle w:val="NormalTok"/>
        </w:rPr>
        <w:t xml:space="preserve">  requiredFeeders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需要的喂价员数量 (如 3)</w:t>
      </w:r>
      <w:r>
        <w:br/>
      </w:r>
      <w:r>
        <w:rPr>
          <w:rStyle w:val="NormalTok"/>
        </w:rPr>
        <w:t xml:space="preserve">  consensusThreshold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共识门槛 (如 "2/3", "3/5")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时间控制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创建时间</w:t>
      </w:r>
      <w:r>
        <w:br/>
      </w:r>
      <w:r>
        <w:rPr>
          <w:rStyle w:val="NormalTok"/>
        </w:rPr>
        <w:t xml:space="preserve">  grabDeadline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抢单截止时间</w:t>
      </w:r>
      <w:r>
        <w:br/>
      </w:r>
      <w:r>
        <w:rPr>
          <w:rStyle w:val="NormalTok"/>
        </w:rPr>
        <w:t xml:space="preserve">  feedDeadline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喂价截止时间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奖励信息</w:t>
      </w:r>
      <w:r>
        <w:br/>
      </w:r>
      <w:r>
        <w:rPr>
          <w:rStyle w:val="NormalTok"/>
        </w:rPr>
        <w:t xml:space="preserve">  rewardAmount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奖励金额 (FEED)</w:t>
      </w:r>
      <w:r>
        <w:br/>
      </w:r>
      <w:r>
        <w:rPr>
          <w:rStyle w:val="NormalTok"/>
        </w:rPr>
        <w:t xml:space="preserve">  feeAmount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手续费 (USDT)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状态管理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PENDING | GRABBED | FEEDING | CONSENSUS | SETTLED</w:t>
      </w:r>
      <w:r>
        <w:br/>
      </w:r>
      <w:r>
        <w:rPr>
          <w:rStyle w:val="NormalTok"/>
        </w:rPr>
        <w:t xml:space="preserve">  assignedFeeders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已分配的喂价员地址</w:t>
      </w:r>
      <w:r>
        <w:br/>
      </w:r>
      <w:r>
        <w:rPr>
          <w:rStyle w:val="NormalTok"/>
        </w:rPr>
        <w:t xml:space="preserve">  submittedPrices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PriceSubmission[]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已提交的价格</w:t>
      </w:r>
      <w:r>
        <w:br/>
      </w:r>
      <w:r>
        <w:rPr>
          <w:rStyle w:val="NormalTok"/>
        </w:rPr>
        <w:t xml:space="preserve">  finalPrice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最终共识价格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FeedType {</w:t>
      </w:r>
      <w:r>
        <w:br/>
      </w:r>
      <w:r>
        <w:rPr>
          <w:rStyle w:val="NormalTok"/>
        </w:rPr>
        <w:t xml:space="preserve">  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DYNAMIC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"dynamic"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SETTLEMENT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"settlement"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ARBITRATION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"arbitration"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OrderStatus {</w:t>
      </w:r>
      <w:r>
        <w:br/>
      </w:r>
      <w:r>
        <w:rPr>
          <w:rStyle w:val="NormalTok"/>
        </w:rPr>
        <w:t xml:space="preserve">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GRABBED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"grabbed"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FEEDING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"feeding"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CONSENSUS_REACHED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"consensus_reached"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SETTLED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DISPUTED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"disputed"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抢单规则"/>
    <w:p>
      <w:pPr>
        <w:pStyle w:val="Heading3"/>
      </w:pPr>
      <w:r>
        <w:t xml:space="preserve">4.4 抢单规则</w:t>
      </w:r>
    </w:p>
    <w:p>
      <w:pPr>
        <w:pStyle w:val="SourceCode"/>
      </w:pPr>
      <w:r>
        <w:rPr>
          <w:rStyle w:val="VerbatimChar"/>
        </w:rPr>
        <w:t xml:space="preserve">抢单机制设计：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先到先得：订单卡片仅显示 标的/市场/时间戳，详情抢到后可见      │</w:t>
      </w:r>
      <w:r>
        <w:br/>
      </w:r>
      <w:r>
        <w:rPr>
          <w:rStyle w:val="VerbatimChar"/>
        </w:rPr>
        <w:t xml:space="preserve">│ 2. 抢单后开始倒计时，超时则放弃资格，系统重新分配                 │</w:t>
      </w:r>
      <w:r>
        <w:br/>
      </w:r>
      <w:r>
        <w:rPr>
          <w:rStyle w:val="VerbatimChar"/>
        </w:rPr>
        <w:t xml:space="preserve">│ 3. 每个订单定义共识法定人数（2/3、3/5、7/10等）                  │</w:t>
      </w:r>
      <w:r>
        <w:br/>
      </w:r>
      <w:r>
        <w:rPr>
          <w:rStyle w:val="VerbatimChar"/>
        </w:rPr>
        <w:t xml:space="preserve">│ 4. 提交的喂价在达成法定人数前保持隐藏                            │</w:t>
      </w:r>
      <w:r>
        <w:br/>
      </w:r>
      <w:r>
        <w:rPr>
          <w:rStyle w:val="VerbatimChar"/>
        </w:rPr>
        <w:t xml:space="preserve">│ 5. 达成法定人数后 → 共识价格确定并存储上链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防作弊措施：</w:t>
      </w:r>
      <w:r>
        <w:br/>
      </w:r>
      <w:r>
        <w:rPr>
          <w:rStyle w:val="VerbatimChar"/>
        </w:rPr>
        <w:t xml:space="preserve">- 抢单需消耗少量 FEED（门票机制）</w:t>
      </w:r>
      <w:r>
        <w:br/>
      </w:r>
      <w:r>
        <w:rPr>
          <w:rStyle w:val="VerbatimChar"/>
        </w:rPr>
        <w:t xml:space="preserve">- 机器人检测（行为分析 + 验证码）</w:t>
      </w:r>
      <w:r>
        <w:br/>
      </w:r>
      <w:r>
        <w:rPr>
          <w:rStyle w:val="VerbatimChar"/>
        </w:rPr>
        <w:t xml:space="preserve">- 频繁超时将降低抢单优先级</w:t>
      </w:r>
      <w:r>
        <w:br/>
      </w:r>
      <w:r>
        <w:rPr>
          <w:rStyle w:val="VerbatimChar"/>
        </w:rPr>
        <w:t xml:space="preserve">- 同一IP/地址抢单间隔限制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五多喂价员共识机制"/>
    <w:p>
      <w:pPr>
        <w:pStyle w:val="Heading2"/>
      </w:pPr>
      <w:r>
        <w:t xml:space="preserve">五、多喂价员共识机制</w:t>
      </w:r>
    </w:p>
    <w:bookmarkStart w:id="36" w:name="共识算法"/>
    <w:p>
      <w:pPr>
        <w:pStyle w:val="Heading3"/>
      </w:pPr>
      <w:r>
        <w:t xml:space="preserve">5.1 共识算法</w:t>
      </w:r>
    </w:p>
    <w:p>
      <w:pPr>
        <w:pStyle w:val="SourceCode"/>
      </w:pPr>
      <w:r>
        <w:rPr>
          <w:rStyle w:val="VerbatimChar"/>
        </w:rPr>
        <w:t xml:space="preserve">示例：三位喂价员提交价格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喂价员A: 186.30                                                 │</w:t>
      </w:r>
      <w:r>
        <w:br/>
      </w:r>
      <w:r>
        <w:rPr>
          <w:rStyle w:val="VerbatimChar"/>
        </w:rPr>
        <w:t xml:space="preserve">│  喂价员B: 186.29                                                 │</w:t>
      </w:r>
      <w:r>
        <w:br/>
      </w:r>
      <w:r>
        <w:rPr>
          <w:rStyle w:val="VerbatimChar"/>
        </w:rPr>
        <w:t xml:space="preserve">│  喂价员C: 186.33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系统自动选择中位数 = 186.30 → 最终结算价格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责任共担：</w:t>
      </w:r>
      <w:r>
        <w:br/>
      </w:r>
      <w:r>
        <w:rPr>
          <w:rStyle w:val="VerbatimChar"/>
        </w:rPr>
        <w:t xml:space="preserve">- 降低单点操纵风险</w:t>
      </w:r>
      <w:r>
        <w:br/>
      </w:r>
      <w:r>
        <w:rPr>
          <w:rStyle w:val="VerbatimChar"/>
        </w:rPr>
        <w:t xml:space="preserve">- 异常价格自动被中位数机制过滤</w:t>
      </w:r>
      <w:r>
        <w:br/>
      </w:r>
      <w:r>
        <w:rPr>
          <w:rStyle w:val="VerbatimChar"/>
        </w:rPr>
        <w:t xml:space="preserve">- 若喂价员选择"无法喂价"（暂停、无数据、代码错误），服务仍计费</w:t>
      </w:r>
    </w:p>
    <w:bookmarkEnd w:id="36"/>
    <w:bookmarkStart w:id="37" w:name="共识阈值配置"/>
    <w:p>
      <w:pPr>
        <w:pStyle w:val="Heading3"/>
      </w:pPr>
      <w:r>
        <w:t xml:space="preserve">5.2 共识阈值配置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订单价值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喂价员数量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共识阈值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最终价格计算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1,000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1,000 - 10,000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10,000 - 100,000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去掉最高最低后平均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&gt; 100,000 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去掉最高最低后中位数</w:t>
            </w:r>
          </w:p>
        </w:tc>
      </w:tr>
    </w:tbl>
    <w:bookmarkEnd w:id="37"/>
    <w:bookmarkStart w:id="38" w:name="价格提交流程"/>
    <w:p>
      <w:pPr>
        <w:pStyle w:val="Heading3"/>
      </w:pPr>
      <w:r>
        <w:t xml:space="preserve">5.3 价格提交流程</w:t>
      </w:r>
    </w:p>
    <w:p>
      <w:pPr>
        <w:pStyle w:val="SourceCode"/>
      </w:pPr>
      <w:r>
        <w:rPr>
          <w:rStyle w:val="VerbatimChar"/>
        </w:rPr>
        <w:t xml:space="preserve">// 伪代码示例</w:t>
      </w:r>
      <w:r>
        <w:br/>
      </w:r>
      <w:r>
        <w:rPr>
          <w:rStyle w:val="VerbatimChar"/>
        </w:rPr>
        <w:t xml:space="preserve">contract FeedConsensus {</w:t>
      </w:r>
      <w:r>
        <w:br/>
      </w:r>
      <w:r>
        <w:br/>
      </w:r>
      <w:r>
        <w:rPr>
          <w:rStyle w:val="VerbatimChar"/>
        </w:rPr>
        <w:t xml:space="preserve">    struct PriceSubmission {</w:t>
      </w:r>
      <w:r>
        <w:br/>
      </w:r>
      <w:r>
        <w:rPr>
          <w:rStyle w:val="VerbatimChar"/>
        </w:rPr>
        <w:t xml:space="preserve">        address feeder;</w:t>
      </w:r>
      <w:r>
        <w:br/>
      </w:r>
      <w:r>
        <w:rPr>
          <w:rStyle w:val="VerbatimChar"/>
        </w:rPr>
        <w:t xml:space="preserve">        bytes32 priceHash;      // 第一阶段：提交哈希</w:t>
      </w:r>
      <w:r>
        <w:br/>
      </w:r>
      <w:r>
        <w:rPr>
          <w:rStyle w:val="VerbatimChar"/>
        </w:rPr>
        <w:t xml:space="preserve">        uint256 revealedPrice;  // 第二阶段：揭示价格</w:t>
      </w:r>
      <w:r>
        <w:br/>
      </w:r>
      <w:r>
        <w:rPr>
          <w:rStyle w:val="VerbatimChar"/>
        </w:rPr>
        <w:t xml:space="preserve">        uint256 timestamp;</w:t>
      </w:r>
      <w:r>
        <w:br/>
      </w:r>
      <w:r>
        <w:rPr>
          <w:rStyle w:val="VerbatimChar"/>
        </w:rPr>
        <w:t xml:space="preserve">        bool revealed;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第一阶段：提交价格哈希（隐藏价格）</w:t>
      </w:r>
      <w:r>
        <w:br/>
      </w:r>
      <w:r>
        <w:rPr>
          <w:rStyle w:val="VerbatimChar"/>
        </w:rPr>
        <w:t xml:space="preserve">    function submitPriceHash(</w:t>
      </w:r>
      <w:r>
        <w:br/>
      </w:r>
      <w:r>
        <w:rPr>
          <w:rStyle w:val="VerbatimChar"/>
        </w:rPr>
        <w:t xml:space="preserve">        bytes32 orderId,</w:t>
      </w:r>
      <w:r>
        <w:br/>
      </w:r>
      <w:r>
        <w:rPr>
          <w:rStyle w:val="VerbatimChar"/>
        </w:rPr>
        <w:t xml:space="preserve">        bytes32 priceHash</w:t>
      </w:r>
      <w:r>
        <w:br/>
      </w:r>
      <w:r>
        <w:rPr>
          <w:rStyle w:val="VerbatimChar"/>
        </w:rPr>
        <w:t xml:space="preserve">    ) external onlyRegisteredFeeder {</w:t>
      </w:r>
      <w:r>
        <w:br/>
      </w:r>
      <w:r>
        <w:rPr>
          <w:rStyle w:val="VerbatimChar"/>
        </w:rPr>
        <w:t xml:space="preserve">        // 验证喂价员资格</w:t>
      </w:r>
      <w:r>
        <w:br/>
      </w:r>
      <w:r>
        <w:rPr>
          <w:rStyle w:val="VerbatimChar"/>
        </w:rPr>
        <w:t xml:space="preserve">        // 存储哈希</w:t>
      </w:r>
      <w:r>
        <w:br/>
      </w:r>
      <w:r>
        <w:rPr>
          <w:rStyle w:val="VerbatimChar"/>
        </w:rPr>
        <w:t xml:space="preserve">        // 检查是否达到提交阈值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第二阶段：揭示价格</w:t>
      </w:r>
      <w:r>
        <w:br/>
      </w:r>
      <w:r>
        <w:rPr>
          <w:rStyle w:val="VerbatimChar"/>
        </w:rPr>
        <w:t xml:space="preserve">    function revealPrice(</w:t>
      </w:r>
      <w:r>
        <w:br/>
      </w:r>
      <w:r>
        <w:rPr>
          <w:rStyle w:val="VerbatimChar"/>
        </w:rPr>
        <w:t xml:space="preserve">        bytes32 orderId,</w:t>
      </w:r>
      <w:r>
        <w:br/>
      </w:r>
      <w:r>
        <w:rPr>
          <w:rStyle w:val="VerbatimChar"/>
        </w:rPr>
        <w:t xml:space="preserve">        uint256 price,</w:t>
      </w:r>
      <w:r>
        <w:br/>
      </w:r>
      <w:r>
        <w:rPr>
          <w:rStyle w:val="VerbatimChar"/>
        </w:rPr>
        <w:t xml:space="preserve">        bytes32 salt</w:t>
      </w:r>
      <w:r>
        <w:br/>
      </w:r>
      <w:r>
        <w:rPr>
          <w:rStyle w:val="VerbatimChar"/>
        </w:rPr>
        <w:t xml:space="preserve">    ) external {</w:t>
      </w:r>
      <w:r>
        <w:br/>
      </w:r>
      <w:r>
        <w:rPr>
          <w:rStyle w:val="VerbatimChar"/>
        </w:rPr>
        <w:t xml:space="preserve">        // 验证哈希匹配</w:t>
      </w:r>
      <w:r>
        <w:br/>
      </w:r>
      <w:r>
        <w:rPr>
          <w:rStyle w:val="VerbatimChar"/>
        </w:rPr>
        <w:t xml:space="preserve">        // 存储真实价格</w:t>
      </w:r>
      <w:r>
        <w:br/>
      </w:r>
      <w:r>
        <w:rPr>
          <w:rStyle w:val="VerbatimChar"/>
        </w:rPr>
        <w:t xml:space="preserve">        // 检查是否达到共识阈值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计算共识价格</w:t>
      </w:r>
      <w:r>
        <w:br/>
      </w:r>
      <w:r>
        <w:rPr>
          <w:rStyle w:val="VerbatimChar"/>
        </w:rPr>
        <w:t xml:space="preserve">    function calculateConsensusPrice(</w:t>
      </w:r>
      <w:r>
        <w:br/>
      </w:r>
      <w:r>
        <w:rPr>
          <w:rStyle w:val="VerbatimChar"/>
        </w:rPr>
        <w:t xml:space="preserve">        bytes32 orderId</w:t>
      </w:r>
      <w:r>
        <w:br/>
      </w:r>
      <w:r>
        <w:rPr>
          <w:rStyle w:val="VerbatimChar"/>
        </w:rPr>
        <w:t xml:space="preserve">    ) internal returns (uint256) {</w:t>
      </w:r>
      <w:r>
        <w:br/>
      </w:r>
      <w:r>
        <w:rPr>
          <w:rStyle w:val="VerbatimChar"/>
        </w:rPr>
        <w:t xml:space="preserve">        // 获取所有揭示的价格</w:t>
      </w:r>
      <w:r>
        <w:br/>
      </w:r>
      <w:r>
        <w:rPr>
          <w:rStyle w:val="VerbatimChar"/>
        </w:rPr>
        <w:t xml:space="preserve">        // 排序后取中位数</w:t>
      </w:r>
      <w:r>
        <w:br/>
      </w:r>
      <w:r>
        <w:rPr>
          <w:rStyle w:val="VerbatimChar"/>
        </w:rPr>
        <w:t xml:space="preserve">        // 返回共识价格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六奖惩机制设计"/>
    <w:p>
      <w:pPr>
        <w:pStyle w:val="Heading2"/>
      </w:pPr>
      <w:r>
        <w:t xml:space="preserve">六、奖惩机制设计</w:t>
      </w:r>
    </w:p>
    <w:bookmarkStart w:id="40" w:name="奖励机制-行为挖矿"/>
    <w:p>
      <w:pPr>
        <w:pStyle w:val="Heading3"/>
      </w:pPr>
      <w:r>
        <w:t xml:space="preserve">6.1 奖励机制 — 行为挖矿</w:t>
      </w:r>
    </w:p>
    <w:p>
      <w:pPr>
        <w:pStyle w:val="SourceCode"/>
      </w:pPr>
      <w:r>
        <w:rPr>
          <w:rStyle w:val="VerbatimChar"/>
        </w:rPr>
        <w:t xml:space="preserve">每笔喂价请求费用：5 USDT</w:t>
      </w:r>
      <w:r>
        <w:br/>
      </w:r>
      <w:r>
        <w:rPr>
          <w:rStyle w:val="VerbatimChar"/>
        </w:rPr>
        <w:t xml:space="preserve">系统铸造：10 FEED</w:t>
      </w:r>
      <w:r>
        <w:br/>
      </w:r>
      <w:r>
        <w:br/>
      </w:r>
      <w:r>
        <w:rPr>
          <w:rStyle w:val="VerbatimChar"/>
        </w:rPr>
        <w:t xml:space="preserve">分配方案：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6 FEED (60%) → 喂价员（按贡献分配）                              │</w:t>
      </w:r>
      <w:r>
        <w:br/>
      </w:r>
      <w:r>
        <w:rPr>
          <w:rStyle w:val="VerbatimChar"/>
        </w:rPr>
        <w:t xml:space="preserve">│  1 FEED (10%) → 平台运营                                         │</w:t>
      </w:r>
      <w:r>
        <w:br/>
      </w:r>
      <w:r>
        <w:rPr>
          <w:rStyle w:val="VerbatimChar"/>
        </w:rPr>
        <w:t xml:space="preserve">│  1 FEED (10%) → 节点分红                                         │</w:t>
      </w:r>
      <w:r>
        <w:br/>
      </w:r>
      <w:r>
        <w:rPr>
          <w:rStyle w:val="VerbatimChar"/>
        </w:rPr>
        <w:t xml:space="preserve">│  1 FEED (10%) → 奖励池（赛季奖励）                                │</w:t>
      </w:r>
      <w:r>
        <w:br/>
      </w:r>
      <w:r>
        <w:rPr>
          <w:rStyle w:val="VerbatimChar"/>
        </w:rPr>
        <w:t xml:space="preserve">│  1 FEED (10%) → 销毁（通缩机制）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动态供应机制：</w:t>
      </w:r>
      <w:r>
        <w:br/>
      </w:r>
      <w:r>
        <w:rPr>
          <w:rStyle w:val="VerbatimChar"/>
        </w:rPr>
        <w:t xml:space="preserve">- 负载低 → 高奖励 → 加速喂价员入驻</w:t>
      </w:r>
      <w:r>
        <w:br/>
      </w:r>
      <w:r>
        <w:rPr>
          <w:rStyle w:val="VerbatimChar"/>
        </w:rPr>
        <w:t xml:space="preserve">- 负载高 → 低发行 → 稳定代币经济</w:t>
      </w:r>
    </w:p>
    <w:bookmarkEnd w:id="40"/>
    <w:bookmarkStart w:id="41" w:name="惩罚机制"/>
    <w:p>
      <w:pPr>
        <w:pStyle w:val="Heading3"/>
      </w:pPr>
      <w:r>
        <w:t xml:space="preserve">6.2 惩罚机制</w:t>
      </w:r>
    </w:p>
    <w:p>
      <w:pPr>
        <w:pStyle w:val="SourceCode"/>
      </w:pPr>
      <w:r>
        <w:rPr>
          <w:rStyle w:val="VerbatimChar"/>
        </w:rPr>
        <w:t xml:space="preserve">触发惩罚的情况：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价格明显错误（偏差 &gt; 5%）                                      │</w:t>
      </w:r>
      <w:r>
        <w:br/>
      </w:r>
      <w:r>
        <w:rPr>
          <w:rStyle w:val="VerbatimChar"/>
        </w:rPr>
        <w:t xml:space="preserve">│ 2. 恶意喂价（与市场价格严重背离）                                  │</w:t>
      </w:r>
      <w:r>
        <w:br/>
      </w:r>
      <w:r>
        <w:rPr>
          <w:rStyle w:val="VerbatimChar"/>
        </w:rPr>
        <w:t xml:space="preserve">│ 3. 忽视市场状况（如停牌仍报价）                                    │</w:t>
      </w:r>
      <w:r>
        <w:br/>
      </w:r>
      <w:r>
        <w:rPr>
          <w:rStyle w:val="VerbatimChar"/>
        </w:rPr>
        <w:t xml:space="preserve">│ 4. 多次仲裁失败                                                   │</w:t>
      </w:r>
      <w:r>
        <w:br/>
      </w:r>
      <w:r>
        <w:rPr>
          <w:rStyle w:val="VerbatimChar"/>
        </w:rPr>
        <w:t xml:space="preserve">│ 5. 串通操纵（检测到协同行为）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惩罚措施（分级）：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级别 │ 触发条件           │ 惩罚内容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轻微 │ 偏差 1%-5%         │ 扣除本单奖励 + 警告                        │</w:t>
      </w:r>
      <w:r>
        <w:br/>
      </w:r>
      <w:r>
        <w:rPr>
          <w:rStyle w:val="VerbatimChar"/>
        </w:rPr>
        <w:t xml:space="preserve">│ 中等 │ 偏差 5%-10%        │ 扣除质押 10% + 等级降1级 + 7天禁止抢单     │</w:t>
      </w:r>
      <w:r>
        <w:br/>
      </w:r>
      <w:r>
        <w:rPr>
          <w:rStyle w:val="VerbatimChar"/>
        </w:rPr>
        <w:t xml:space="preserve">│ 严重 │ 偏差 &gt;10% 或恶意   │ 扣除质押 30% + 等级降2级 + 30天禁止抢单    │</w:t>
      </w:r>
      <w:r>
        <w:br/>
      </w:r>
      <w:r>
        <w:rPr>
          <w:rStyle w:val="VerbatimChar"/>
        </w:rPr>
        <w:t xml:space="preserve">│ 极端 │ 串通/重复违规      │ 没收全部质押 + NFT执照降级 + 永久封禁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└───────────────────────────────────────────────────────────────────────┘</w:t>
      </w:r>
    </w:p>
    <w:bookmarkEnd w:id="41"/>
    <w:bookmarkStart w:id="42" w:name="行为监控系统"/>
    <w:p>
      <w:pPr>
        <w:pStyle w:val="Heading3"/>
      </w:pPr>
      <w:r>
        <w:t xml:space="preserve">6.3 行为监控系统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BehaviorMonitor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监控指标</w:t>
      </w:r>
      <w:r>
        <w:br/>
      </w:r>
      <w:r>
        <w:rPr>
          <w:rStyle w:val="NormalTok"/>
        </w:rPr>
        <w:t xml:space="preserve">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accuracyRate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准确率</w:t>
      </w:r>
      <w:r>
        <w:br/>
      </w:r>
      <w:r>
        <w:rPr>
          <w:rStyle w:val="NormalTok"/>
        </w:rPr>
        <w:t xml:space="preserve">    averageDeviation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平均偏差</w:t>
      </w:r>
      <w:r>
        <w:br/>
      </w:r>
      <w:r>
        <w:rPr>
          <w:rStyle w:val="NormalTok"/>
        </w:rPr>
        <w:t xml:space="preserve">    responseTime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响应时间</w:t>
      </w:r>
      <w:r>
        <w:br/>
      </w:r>
      <w:r>
        <w:rPr>
          <w:rStyle w:val="NormalTok"/>
        </w:rPr>
        <w:t xml:space="preserve">    completionRate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完成率</w:t>
      </w:r>
      <w:r>
        <w:br/>
      </w:r>
      <w:r>
        <w:rPr>
          <w:rStyle w:val="NormalTok"/>
        </w:rPr>
        <w:t xml:space="preserve">    disputeRate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争议率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异常检测</w:t>
      </w:r>
      <w:r>
        <w:br/>
      </w:r>
      <w:r>
        <w:rPr>
          <w:rStyle w:val="NormalTok"/>
        </w:rPr>
        <w:t xml:space="preserve">  anomalyDetection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priceManipulation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价格操纵检测</w:t>
      </w:r>
      <w:r>
        <w:br/>
      </w:r>
      <w:r>
        <w:rPr>
          <w:rStyle w:val="NormalTok"/>
        </w:rPr>
        <w:t xml:space="preserve">    collusionPattern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串通模式检测</w:t>
      </w:r>
      <w:r>
        <w:br/>
      </w:r>
      <w:r>
        <w:rPr>
          <w:rStyle w:val="NormalTok"/>
        </w:rPr>
        <w:t xml:space="preserve">    botBehavior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机器人行为检测</w:t>
      </w:r>
      <w:r>
        <w:br/>
      </w:r>
      <w:r>
        <w:rPr>
          <w:rStyle w:val="NormalTok"/>
        </w:rPr>
        <w:t xml:space="preserve">    timingAnomaly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时序异常检测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风控规则</w:t>
      </w:r>
      <w:r>
        <w:br/>
      </w:r>
      <w:r>
        <w:rPr>
          <w:rStyle w:val="NormalTok"/>
        </w:rPr>
        <w:t xml:space="preserve">  riskRules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maxDailyLoss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单日最大亏损</w:t>
      </w:r>
      <w:r>
        <w:br/>
      </w:r>
      <w:r>
        <w:rPr>
          <w:rStyle w:val="NormalTok"/>
        </w:rPr>
        <w:t xml:space="preserve">    maxConsecutiveFails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最大连续失败次数</w:t>
      </w:r>
      <w:r>
        <w:br/>
      </w:r>
      <w:r>
        <w:rPr>
          <w:rStyle w:val="NormalTok"/>
        </w:rPr>
        <w:t xml:space="preserve">    coolingPeriod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冷却期（秒）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七feed-代币经济模型"/>
    <w:p>
      <w:pPr>
        <w:pStyle w:val="Heading2"/>
      </w:pPr>
      <w:r>
        <w:t xml:space="preserve">七、FEED 代币经济模型</w:t>
      </w:r>
    </w:p>
    <w:bookmarkStart w:id="44" w:name="代币基础信息"/>
    <w:p>
      <w:pPr>
        <w:pStyle w:val="Heading3"/>
      </w:pPr>
      <w:r>
        <w:t xml:space="preserve">7.1 代币基础信息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代币名称: FEED Token                                            │</w:t>
      </w:r>
      <w:r>
        <w:br/>
      </w:r>
      <w:r>
        <w:rPr>
          <w:rStyle w:val="VerbatimChar"/>
        </w:rPr>
        <w:t xml:space="preserve">│  代币符号: FEED                                                   │</w:t>
      </w:r>
      <w:r>
        <w:br/>
      </w:r>
      <w:r>
        <w:rPr>
          <w:rStyle w:val="VerbatimChar"/>
        </w:rPr>
        <w:t xml:space="preserve">│  总供应量: 10,000,000 FEED（固定上限）                            │</w:t>
      </w:r>
      <w:r>
        <w:br/>
      </w:r>
      <w:r>
        <w:rPr>
          <w:rStyle w:val="VerbatimChar"/>
        </w:rPr>
        <w:t xml:space="preserve">│  代币标准: ERC-20                                                 │</w:t>
      </w:r>
      <w:r>
        <w:br/>
      </w:r>
      <w:r>
        <w:rPr>
          <w:rStyle w:val="VerbatimChar"/>
        </w:rPr>
        <w:t xml:space="preserve">│  链部署: 以太坊 / Polygon / Arbitrum（多链）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4"/>
    <w:bookmarkStart w:id="45" w:name="代币分配方案"/>
    <w:p>
      <w:pPr>
        <w:pStyle w:val="Heading3"/>
      </w:pPr>
      <w:r>
        <w:t xml:space="preserve">7.2 代币分配方案</w:t>
      </w:r>
    </w:p>
    <w:p>
      <w:pPr>
        <w:pStyle w:val="SourceCode"/>
      </w:pPr>
      <w:r>
        <w:rPr>
          <w:rStyle w:val="VerbatimChar"/>
        </w:rPr>
        <w:t xml:space="preserve">初始分配：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行为挖矿池:     40%  (4,000,000 FEED)  - 喂价奖励逐步释放        │</w:t>
      </w:r>
      <w:r>
        <w:br/>
      </w:r>
      <w:r>
        <w:rPr>
          <w:rStyle w:val="VerbatimChar"/>
        </w:rPr>
        <w:t xml:space="preserve">│  生态发展基金:   20%  (2,000,000 FEED)  - 合作伙伴、集成激励      │</w:t>
      </w:r>
      <w:r>
        <w:br/>
      </w:r>
      <w:r>
        <w:rPr>
          <w:rStyle w:val="VerbatimChar"/>
        </w:rPr>
        <w:t xml:space="preserve">│  团队与顾问:     15%  (1,500,000 FEED)  - 4年线性释放             │</w:t>
      </w:r>
      <w:r>
        <w:br/>
      </w:r>
      <w:r>
        <w:rPr>
          <w:rStyle w:val="VerbatimChar"/>
        </w:rPr>
        <w:t xml:space="preserve">│  早期投资者:     10%  (1,000,000 FEED)  - 1年锁定 + 2年线性释放   │</w:t>
      </w:r>
      <w:r>
        <w:br/>
      </w:r>
      <w:r>
        <w:rPr>
          <w:rStyle w:val="VerbatimChar"/>
        </w:rPr>
        <w:t xml:space="preserve">│  流动性池:       10%  (1,000,000 FEED)  - DEX流动性               │</w:t>
      </w:r>
      <w:r>
        <w:br/>
      </w:r>
      <w:r>
        <w:rPr>
          <w:rStyle w:val="VerbatimChar"/>
        </w:rPr>
        <w:t xml:space="preserve">│  社区空投:        5%   (500,000 FEED)  - 早期用户激励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45"/>
    <w:bookmarkStart w:id="46" w:name="代币经济飞轮"/>
    <w:p>
      <w:pPr>
        <w:pStyle w:val="Heading3"/>
      </w:pPr>
      <w:r>
        <w:t xml:space="preserve">7.3 代币经济飞轮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│   喂价需求增加    │</w:t>
      </w:r>
      <w:r>
        <w:br/>
      </w:r>
      <w:r>
        <w:rPr>
          <w:rStyle w:val="VerbatimChar"/>
        </w:rPr>
        <w:t xml:space="preserve">     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┌──────────────┐         ┌──────────────────┐         ┌──────────────┐</w:t>
      </w:r>
      <w:r>
        <w:br/>
      </w:r>
      <w:r>
        <w:rPr>
          <w:rStyle w:val="VerbatimChar"/>
        </w:rPr>
        <w:t xml:space="preserve">│  更多喂价员   │◄────────│   FEED 消耗增加   │────────►│  FEED 稀缺性 │</w:t>
      </w:r>
      <w:r>
        <w:br/>
      </w:r>
      <w:r>
        <w:rPr>
          <w:rStyle w:val="VerbatimChar"/>
        </w:rPr>
        <w:t xml:space="preserve">│  加入系统     │         │  (抢单/升级/质押) │         │    提升      │</w:t>
      </w:r>
      <w:r>
        <w:br/>
      </w:r>
      <w:r>
        <w:rPr>
          <w:rStyle w:val="VerbatimChar"/>
        </w:rPr>
        <w:t xml:space="preserve">└──────┬───────┘         └──────────────────┘         └──────┬───────┘</w:t>
      </w:r>
      <w:r>
        <w:br/>
      </w:r>
      <w:r>
        <w:rPr>
          <w:rStyle w:val="VerbatimChar"/>
        </w:rPr>
        <w:t xml:space="preserve">       │                                                      │</w:t>
      </w:r>
      <w:r>
        <w:br/>
      </w:r>
      <w:r>
        <w:rPr>
          <w:rStyle w:val="VerbatimChar"/>
        </w:rPr>
        <w:t xml:space="preserve">       │                                                      │</w:t>
      </w:r>
      <w:r>
        <w:br/>
      </w:r>
      <w:r>
        <w:rPr>
          <w:rStyle w:val="VerbatimChar"/>
        </w:rPr>
        <w:t xml:space="preserve">       ▼    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┌──────────────┐                                      ┌──────────────┐</w:t>
      </w:r>
      <w:r>
        <w:br/>
      </w:r>
      <w:r>
        <w:rPr>
          <w:rStyle w:val="VerbatimChar"/>
        </w:rPr>
        <w:t xml:space="preserve">│  喂价能力     │                                      │  FEED 价值   │</w:t>
      </w:r>
      <w:r>
        <w:br/>
      </w:r>
      <w:r>
        <w:rPr>
          <w:rStyle w:val="VerbatimChar"/>
        </w:rPr>
        <w:t xml:space="preserve">│  增强        │◄─────────────────────────────────────│    上涨      │</w:t>
      </w:r>
      <w:r>
        <w:br/>
      </w:r>
      <w:r>
        <w:rPr>
          <w:rStyle w:val="VerbatimChar"/>
        </w:rPr>
        <w:t xml:space="preserve">└──────────────┘                                      └──────────────┘</w:t>
      </w:r>
      <w:r>
        <w:br/>
      </w:r>
      <w:r>
        <w:br/>
      </w:r>
      <w:r>
        <w:rPr>
          <w:rStyle w:val="VerbatimChar"/>
        </w:rPr>
        <w:t xml:space="preserve">价值来源：</w:t>
      </w:r>
      <w:r>
        <w:br/>
      </w:r>
      <w:r>
        <w:rPr>
          <w:rStyle w:val="VerbatimChar"/>
        </w:rPr>
        <w:t xml:space="preserve">1. 真实喂价需求（效用价值）</w:t>
      </w:r>
      <w:r>
        <w:br/>
      </w:r>
      <w:r>
        <w:rPr>
          <w:rStyle w:val="VerbatimChar"/>
        </w:rPr>
        <w:t xml:space="preserve">2. 质押锁仓（资格认证）</w:t>
      </w:r>
      <w:r>
        <w:br/>
      </w:r>
      <w:r>
        <w:rPr>
          <w:rStyle w:val="VerbatimChar"/>
        </w:rPr>
        <w:t xml:space="preserve">3. 游戏化奖励（XP、徽章、NFT）</w:t>
      </w:r>
      <w:r>
        <w:br/>
      </w:r>
      <w:r>
        <w:rPr>
          <w:rStyle w:val="VerbatimChar"/>
        </w:rPr>
        <w:t xml:space="preserve">4. 强制消耗（销毁/惩罚/升级）</w:t>
      </w:r>
    </w:p>
    <w:bookmarkEnd w:id="46"/>
    <w:bookmarkStart w:id="47" w:name="代币用途详解"/>
    <w:p>
      <w:pPr>
        <w:pStyle w:val="Heading3"/>
      </w:pPr>
      <w:r>
        <w:t xml:space="preserve">7.4 代币用途详解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用途类型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消耗/锁定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抢单门票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每次抢单消耗少量FEED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等级升级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从低级升到高级需消耗FEED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惩罚扣除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违规行为扣除质押的FEED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销毁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喂价员质押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成为喂价员的资格质押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DAO治理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参与协议治理投票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高级任务入场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Boss任务</w:t>
            </w:r>
            <w:r>
              <w:t xml:space="preserve">”</w:t>
            </w:r>
            <w:r>
              <w:t xml:space="preserve">需FEED门票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工具NFT升级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喂价工具NFT强化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八喂价大厅-ui-设计"/>
    <w:p>
      <w:pPr>
        <w:pStyle w:val="Heading2"/>
      </w:pPr>
      <w:r>
        <w:t xml:space="preserve">八、喂价大厅 UI 设计</w:t>
      </w:r>
    </w:p>
    <w:bookmarkStart w:id="49" w:name="分区设计"/>
    <w:p>
      <w:pPr>
        <w:pStyle w:val="Heading3"/>
      </w:pPr>
      <w:r>
        <w:t xml:space="preserve">8.1 分区设计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喂 价 大 厅 (Feed Hall)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🌀 新手区 (Beginner Zone)                  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┌─────────┐                     │</w:t>
      </w:r>
      <w:r>
        <w:br/>
      </w:r>
      <w:r>
        <w:rPr>
          <w:rStyle w:val="VerbatimChar"/>
        </w:rPr>
        <w:t xml:space="preserve">│  │ BTC/USD │  │ ETH/USD │  │ AAPL    │  │ TSLA    │                     │</w:t>
      </w:r>
      <w:r>
        <w:br/>
      </w:r>
      <w:r>
        <w:rPr>
          <w:rStyle w:val="VerbatimChar"/>
        </w:rPr>
        <w:t xml:space="preserve">│  │ ⭐ 5U   │  │ ⭐ 5U   │  │ ⭐ 5U   │  │ ⭐ 5U   │                     │</w:t>
      </w:r>
      <w:r>
        <w:br/>
      </w:r>
      <w:r>
        <w:rPr>
          <w:rStyle w:val="VerbatimChar"/>
        </w:rPr>
        <w:t xml:space="preserve">│  │ 02:30   │  │ 01:45   │  │ 03:00   │  │ 02:15   │                     │</w:t>
      </w:r>
      <w:r>
        <w:br/>
      </w:r>
      <w:r>
        <w:rPr>
          <w:rStyle w:val="VerbatimChar"/>
        </w:rPr>
        <w:t xml:space="preserve">│  └─────────┘  └─────────┘  └─────────┘  └─────────┘                     │</w:t>
      </w:r>
      <w:r>
        <w:br/>
      </w:r>
      <w:r>
        <w:rPr>
          <w:rStyle w:val="VerbatimChar"/>
        </w:rPr>
        <w:t xml:space="preserve">│  特点: 低难度 | 低奖励 | 适合练级 | 降低门槛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🔥 竞技区 (Competitive Zone)               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┌─────────┐                     │</w:t>
      </w:r>
      <w:r>
        <w:br/>
      </w:r>
      <w:r>
        <w:rPr>
          <w:rStyle w:val="VerbatimChar"/>
        </w:rPr>
        <w:t xml:space="preserve">│  │ NVDA    │  │ SOL/USD │  │ 贵州茅台 │  │ 腾讯    │                     │</w:t>
      </w:r>
      <w:r>
        <w:br/>
      </w:r>
      <w:r>
        <w:rPr>
          <w:rStyle w:val="VerbatimChar"/>
        </w:rPr>
        <w:t xml:space="preserve">│  │ ⭐⭐ 15U│  │ ⭐⭐ 20U│  │ ⭐⭐ 25U│  │ ⭐⭐ 18U│                     │</w:t>
      </w:r>
      <w:r>
        <w:br/>
      </w:r>
      <w:r>
        <w:rPr>
          <w:rStyle w:val="VerbatimChar"/>
        </w:rPr>
        <w:t xml:space="preserve">│  │ 01:30   │  │ 00:45   │  │ 02:00   │  │ 01:15   │                     │</w:t>
      </w:r>
      <w:r>
        <w:br/>
      </w:r>
      <w:r>
        <w:rPr>
          <w:rStyle w:val="VerbatimChar"/>
        </w:rPr>
        <w:t xml:space="preserve">│  └─────────┘  └─────────┘  └─────────┘  └─────────┘                     │</w:t>
      </w:r>
      <w:r>
        <w:br/>
      </w:r>
      <w:r>
        <w:rPr>
          <w:rStyle w:val="VerbatimChar"/>
        </w:rPr>
        <w:t xml:space="preserve">│  特点: 高竞争 | 高奖励 | 快节奏抢单 | 匹配式紧张感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💎 大师区 (Master Zone) — 仅限 A/S 级喂价员                             │</w:t>
      </w:r>
      <w:r>
        <w:br/>
      </w:r>
      <w:r>
        <w:rPr>
          <w:rStyle w:val="VerbatimChar"/>
        </w:rPr>
        <w:t xml:space="preserve">│  ┌─────────┐  ┌─────────┐  ┌─────────┐                                  │</w:t>
      </w:r>
      <w:r>
        <w:br/>
      </w:r>
      <w:r>
        <w:rPr>
          <w:rStyle w:val="VerbatimChar"/>
        </w:rPr>
        <w:t xml:space="preserve">│  │ 机构订单 │  │ 大额结算 │  │ 仲裁案件 │                                  │</w:t>
      </w:r>
      <w:r>
        <w:br/>
      </w:r>
      <w:r>
        <w:rPr>
          <w:rStyle w:val="VerbatimChar"/>
        </w:rPr>
        <w:t xml:space="preserve">│  │ ⭐⭐⭐   │  │ ⭐⭐⭐   │  │ ⭐⭐⭐⭐ │                                  │</w:t>
      </w:r>
      <w:r>
        <w:br/>
      </w:r>
      <w:r>
        <w:rPr>
          <w:rStyle w:val="VerbatimChar"/>
        </w:rPr>
        <w:t xml:space="preserve">│  │ 100U    │  │ 200U    │  │ 500U    │                                  │</w:t>
      </w:r>
      <w:r>
        <w:br/>
      </w:r>
      <w:r>
        <w:rPr>
          <w:rStyle w:val="VerbatimChar"/>
        </w:rPr>
        <w:t xml:space="preserve">│  │ 05:00   │  │ 10:00   │  │ 15:00   │                                  │</w:t>
      </w:r>
      <w:r>
        <w:br/>
      </w:r>
      <w:r>
        <w:rPr>
          <w:rStyle w:val="VerbatimChar"/>
        </w:rPr>
        <w:t xml:space="preserve">│  └─────────┘  └─────────┘  └─────────┘                                  │</w:t>
      </w:r>
      <w:r>
        <w:br/>
      </w:r>
      <w:r>
        <w:rPr>
          <w:rStyle w:val="VerbatimChar"/>
        </w:rPr>
        <w:t xml:space="preserve">│  特点: 极高奖励 | 高风险高责任 | 如同"高级副本"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49"/>
    <w:bookmarkStart w:id="50" w:name="订单卡片设计"/>
    <w:p>
      <w:pPr>
        <w:pStyle w:val="Heading3"/>
      </w:pPr>
      <w:r>
        <w:t xml:space="preserve">8.2 订单卡片设计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📋 订单卡片 (Quest Card)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 │        🔥 AAPL               │     │  ← 标的代码（呼吸动画）</w:t>
      </w:r>
      <w:r>
        <w:br/>
      </w:r>
      <w:r>
        <w:rPr>
          <w:rStyle w:val="VerbatimChar"/>
        </w:rPr>
        <w:t xml:space="preserve">│   │        美股                  │     │  ← 市场类型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 💰 奖励: 15 FEED                      │  ← 奖励金额</w:t>
      </w:r>
      <w:r>
        <w:br/>
      </w:r>
      <w:r>
        <w:rPr>
          <w:rStyle w:val="VerbatimChar"/>
        </w:rPr>
        <w:t xml:space="preserve">│   👥 共识: 3/5                          │  ← 需要人数</w:t>
      </w:r>
      <w:r>
        <w:br/>
      </w:r>
      <w:r>
        <w:rPr>
          <w:rStyle w:val="VerbatimChar"/>
        </w:rPr>
        <w:t xml:space="preserve">│   📊 类型: 结算喂价                      │  ← 喂价类型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 ⏱️ ████████░░░░  02:30               │  ← 倒计时条（技能冷却风格）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 │      ⚡ 立即抢单              │     │  ← 抢单按钮（音效+按压动画）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抢单成功效果：</w:t>
      </w:r>
      <w:r>
        <w:br/>
      </w:r>
      <w:r>
        <w:rPr>
          <w:rStyle w:val="VerbatimChar"/>
        </w:rPr>
        <w:t xml:space="preserve">- 金色粒子特效爆发</w:t>
      </w:r>
      <w:r>
        <w:br/>
      </w:r>
      <w:r>
        <w:rPr>
          <w:rStyle w:val="VerbatimChar"/>
        </w:rPr>
        <w:t xml:space="preserve">- "抢单成功！" 提示音</w:t>
      </w:r>
      <w:r>
        <w:br/>
      </w:r>
      <w:r>
        <w:rPr>
          <w:rStyle w:val="VerbatimChar"/>
        </w:rPr>
        <w:t xml:space="preserve">- 卡片翻转显示完整详情</w:t>
      </w:r>
    </w:p>
    <w:bookmarkEnd w:id="50"/>
    <w:bookmarkStart w:id="51" w:name="喂价提交动画"/>
    <w:p>
      <w:pPr>
        <w:pStyle w:val="Heading3"/>
      </w:pPr>
      <w:r>
        <w:t xml:space="preserve">8.3 喂价提交动画</w:t>
      </w:r>
    </w:p>
    <w:p>
      <w:pPr>
        <w:pStyle w:val="SourceCode"/>
      </w:pPr>
      <w:r>
        <w:rPr>
          <w:rStyle w:val="VerbatimChar"/>
        </w:rPr>
        <w:t xml:space="preserve">提交价格流程动画：</w:t>
      </w:r>
      <w:r>
        <w:br/>
      </w:r>
      <w:r>
        <w:br/>
      </w:r>
      <w:r>
        <w:rPr>
          <w:rStyle w:val="VerbatimChar"/>
        </w:rPr>
        <w:t xml:space="preserve">1. 点击"提交喂价"按钮</w:t>
      </w:r>
      <w:r>
        <w:br/>
      </w:r>
      <w:r>
        <w:rPr>
          <w:rStyle w:val="VerbatimChar"/>
        </w:rPr>
        <w:t xml:space="preserve">   └─→ 金色光芒从按钮迸发</w:t>
      </w:r>
      <w:r>
        <w:br/>
      </w:r>
      <w:r>
        <w:br/>
      </w:r>
      <w:r>
        <w:rPr>
          <w:rStyle w:val="VerbatimChar"/>
        </w:rPr>
        <w:t xml:space="preserve">2. 价格数值飞向区块链图标</w:t>
      </w:r>
      <w:r>
        <w:br/>
      </w:r>
      <w:r>
        <w:rPr>
          <w:rStyle w:val="VerbatimChar"/>
        </w:rPr>
        <w:t xml:space="preserve">   └─→ 数字化粒子轨迹效果</w:t>
      </w:r>
      <w:r>
        <w:br/>
      </w:r>
      <w:r>
        <w:br/>
      </w:r>
      <w:r>
        <w:rPr>
          <w:rStyle w:val="VerbatimChar"/>
        </w:rPr>
        <w:t xml:space="preserve">3. 链锁图标闭合</w:t>
      </w:r>
      <w:r>
        <w:br/>
      </w:r>
      <w:r>
        <w:rPr>
          <w:rStyle w:val="VerbatimChar"/>
        </w:rPr>
        <w:t xml:space="preserve">   └─→ 表示已上链确认</w:t>
      </w:r>
      <w:r>
        <w:br/>
      </w:r>
      <w:r>
        <w:br/>
      </w:r>
      <w:r>
        <w:rPr>
          <w:rStyle w:val="VerbatimChar"/>
        </w:rPr>
        <w:t xml:space="preserve">4. 显示确认信息</w:t>
      </w:r>
      <w:r>
        <w:br/>
      </w:r>
      <w:r>
        <w:rPr>
          <w:rStyle w:val="VerbatimChar"/>
        </w:rPr>
        <w:t xml:space="preserve">   └─→ "喂价已提交 · 区块高度: 18,234,567"</w:t>
      </w:r>
      <w:r>
        <w:br/>
      </w:r>
      <w:r>
        <w:br/>
      </w:r>
      <w:r>
        <w:rPr>
          <w:rStyle w:val="VerbatimChar"/>
        </w:rPr>
        <w:t xml:space="preserve">5. 等待其他喂价员</w:t>
      </w:r>
      <w:r>
        <w:br/>
      </w:r>
      <w:r>
        <w:rPr>
          <w:rStyle w:val="VerbatimChar"/>
        </w:rPr>
        <w:t xml:space="preserve">   └─→ 三个头像依次点亮</w:t>
      </w:r>
      <w:r>
        <w:br/>
      </w:r>
      <w:r>
        <w:rPr>
          <w:rStyle w:val="VerbatimChar"/>
        </w:rPr>
        <w:t xml:space="preserve">   └─→ 全部提交后金色连接线出现</w:t>
      </w:r>
      <w:r>
        <w:br/>
      </w:r>
      <w:r>
        <w:rPr>
          <w:rStyle w:val="VerbatimChar"/>
        </w:rPr>
        <w:t xml:space="preserve">   └─→ "喂价完成 → 进入结算阶段"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九智能合约架构"/>
    <w:p>
      <w:pPr>
        <w:pStyle w:val="Heading2"/>
      </w:pPr>
      <w:r>
        <w:t xml:space="preserve">九、智能合约架构</w:t>
      </w:r>
    </w:p>
    <w:bookmarkStart w:id="53" w:name="合约结构图"/>
    <w:p>
      <w:pPr>
        <w:pStyle w:val="Heading3"/>
      </w:pPr>
      <w:r>
        <w:t xml:space="preserve">9.1 合约结构图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智能合约架构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FeedEngine.sol (主合约)                       │  │</w:t>
      </w:r>
      <w:r>
        <w:br/>
      </w:r>
      <w:r>
        <w:rPr>
          <w:rStyle w:val="VerbatimChar"/>
        </w:rPr>
        <w:t xml:space="preserve">│  │  - 订单创建与管理                                                  │  │</w:t>
      </w:r>
      <w:r>
        <w:br/>
      </w:r>
      <w:r>
        <w:rPr>
          <w:rStyle w:val="VerbatimChar"/>
        </w:rPr>
        <w:t xml:space="preserve">│  │  - 对外接口: requestFeed() / getConsensusPrice()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│                                           │</w:t>
      </w:r>
      <w:r>
        <w:br/>
      </w:r>
      <w:r>
        <w:rPr>
          <w:rStyle w:val="VerbatimChar"/>
        </w:rPr>
        <w:t xml:space="preserve">│          ┌──────────────────┼──────────────────┐                        │</w:t>
      </w:r>
      <w:r>
        <w:br/>
      </w:r>
      <w:r>
        <w:rPr>
          <w:rStyle w:val="VerbatimChar"/>
        </w:rPr>
        <w:t xml:space="preserve">│          ▼                  ▼                  ▼                        │</w:t>
      </w:r>
      <w:r>
        <w:br/>
      </w:r>
      <w:r>
        <w:rPr>
          <w:rStyle w:val="VerbatimChar"/>
        </w:rPr>
        <w:t xml:space="preserve">│  ┌───────────────┐  ┌───────────────┐  ┌───────────────┐               │</w:t>
      </w:r>
      <w:r>
        <w:br/>
      </w:r>
      <w:r>
        <w:rPr>
          <w:rStyle w:val="VerbatimChar"/>
        </w:rPr>
        <w:t xml:space="preserve">│  │ FeederRegistry│  │ FeedConsensus │  │ RewardPenalty │               │</w:t>
      </w:r>
      <w:r>
        <w:br/>
      </w:r>
      <w:r>
        <w:rPr>
          <w:rStyle w:val="VerbatimChar"/>
        </w:rPr>
        <w:t xml:space="preserve">│  │ 喂价员注册管理 │  │ 共识引擎      │  │ 奖惩系统      │               │</w:t>
      </w:r>
      <w:r>
        <w:br/>
      </w:r>
      <w:r>
        <w:rPr>
          <w:rStyle w:val="VerbatimChar"/>
        </w:rPr>
        <w:t xml:space="preserve">│  └───────────────┘  └───────────────┘  └───────────────┘               │</w:t>
      </w:r>
      <w:r>
        <w:br/>
      </w:r>
      <w:r>
        <w:rPr>
          <w:rStyle w:val="VerbatimChar"/>
        </w:rPr>
        <w:t xml:space="preserve">│          │                  │                  │                        │</w:t>
      </w:r>
      <w:r>
        <w:br/>
      </w:r>
      <w:r>
        <w:rPr>
          <w:rStyle w:val="VerbatimChar"/>
        </w:rPr>
        <w:t xml:space="preserve">│          ▼                  ▼                  ▼                        │</w:t>
      </w:r>
      <w:r>
        <w:br/>
      </w:r>
      <w:r>
        <w:rPr>
          <w:rStyle w:val="VerbatimChar"/>
        </w:rPr>
        <w:t xml:space="preserve">│  ┌───────────────┐  ┌───────────────┐  ┌───────────────┐               │</w:t>
      </w:r>
      <w:r>
        <w:br/>
      </w:r>
      <w:r>
        <w:rPr>
          <w:rStyle w:val="VerbatimChar"/>
        </w:rPr>
        <w:t xml:space="preserve">│  │ RankSystem    │  │ FEEDToken     │  │ FeederLicense │               │</w:t>
      </w:r>
      <w:r>
        <w:br/>
      </w:r>
      <w:r>
        <w:rPr>
          <w:rStyle w:val="VerbatimChar"/>
        </w:rPr>
        <w:t xml:space="preserve">│  │ 等级经验系统  │  │ ERC-20代币    │  │ NFT执照       │               │</w:t>
      </w:r>
      <w:r>
        <w:br/>
      </w:r>
      <w:r>
        <w:rPr>
          <w:rStyle w:val="VerbatimChar"/>
        </w:rPr>
        <w:t xml:space="preserve">│  └───────────────┘  └───────────────┘  └───────────────┘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53"/>
    <w:bookmarkStart w:id="54" w:name="核心接口定义"/>
    <w:p>
      <w:pPr>
        <w:pStyle w:val="Heading3"/>
      </w:pPr>
      <w:r>
        <w:t xml:space="preserve">9.2 核心接口定义</w:t>
      </w:r>
    </w:p>
    <w:p>
      <w:pPr>
        <w:pStyle w:val="SourceCode"/>
      </w:pPr>
      <w:r>
        <w:rPr>
          <w:rStyle w:val="VerbatimChar"/>
        </w:rPr>
        <w:t xml:space="preserve">// IFeedEngine.sol - 主接口</w:t>
      </w:r>
      <w:r>
        <w:br/>
      </w:r>
      <w:r>
        <w:rPr>
          <w:rStyle w:val="VerbatimChar"/>
        </w:rPr>
        <w:t xml:space="preserve">interface IFeedEngine {</w:t>
      </w:r>
      <w:r>
        <w:br/>
      </w:r>
      <w:r>
        <w:br/>
      </w:r>
      <w:r>
        <w:rPr>
          <w:rStyle w:val="VerbatimChar"/>
        </w:rPr>
        <w:t xml:space="preserve">    // 外部协议请求喂价</w:t>
      </w:r>
      <w:r>
        <w:br/>
      </w:r>
      <w:r>
        <w:rPr>
          <w:rStyle w:val="VerbatimChar"/>
        </w:rPr>
        <w:t xml:space="preserve">    function requestFeed(</w:t>
      </w:r>
      <w:r>
        <w:br/>
      </w:r>
      <w:r>
        <w:rPr>
          <w:rStyle w:val="VerbatimChar"/>
        </w:rPr>
        <w:t xml:space="preserve">        string calldata symbol,      // 标的代码</w:t>
      </w:r>
      <w:r>
        <w:br/>
      </w:r>
      <w:r>
        <w:rPr>
          <w:rStyle w:val="VerbatimChar"/>
        </w:rPr>
        <w:t xml:space="preserve">        string calldata market,      // 市场类型</w:t>
      </w:r>
      <w:r>
        <w:br/>
      </w:r>
      <w:r>
        <w:rPr>
          <w:rStyle w:val="VerbatimChar"/>
        </w:rPr>
        <w:t xml:space="preserve">        FeedType feedType,           // 喂价类型</w:t>
      </w:r>
      <w:r>
        <w:br/>
      </w:r>
      <w:r>
        <w:rPr>
          <w:rStyle w:val="VerbatimChar"/>
        </w:rPr>
        <w:t xml:space="preserve">        uint256 consensusQuorum      // 共识人数</w:t>
      </w:r>
      <w:r>
        <w:br/>
      </w:r>
      <w:r>
        <w:rPr>
          <w:rStyle w:val="VerbatimChar"/>
        </w:rPr>
        <w:t xml:space="preserve">    ) external payable returns (bytes32 orderId);</w:t>
      </w:r>
      <w:r>
        <w:br/>
      </w:r>
      <w:r>
        <w:br/>
      </w:r>
      <w:r>
        <w:rPr>
          <w:rStyle w:val="VerbatimChar"/>
        </w:rPr>
        <w:t xml:space="preserve">    // 获取共识价格</w:t>
      </w:r>
      <w:r>
        <w:br/>
      </w:r>
      <w:r>
        <w:rPr>
          <w:rStyle w:val="VerbatimChar"/>
        </w:rPr>
        <w:t xml:space="preserve">    function getConsensusPrice(</w:t>
      </w:r>
      <w:r>
        <w:br/>
      </w:r>
      <w:r>
        <w:rPr>
          <w:rStyle w:val="VerbatimChar"/>
        </w:rPr>
        <w:t xml:space="preserve">        bytes32 orderId</w:t>
      </w:r>
      <w:r>
        <w:br/>
      </w:r>
      <w:r>
        <w:rPr>
          <w:rStyle w:val="VerbatimChar"/>
        </w:rPr>
        <w:t xml:space="preserve">    ) external view returns (</w:t>
      </w:r>
      <w:r>
        <w:br/>
      </w:r>
      <w:r>
        <w:rPr>
          <w:rStyle w:val="VerbatimChar"/>
        </w:rPr>
        <w:t xml:space="preserve">        uint256 price,</w:t>
      </w:r>
      <w:r>
        <w:br/>
      </w:r>
      <w:r>
        <w:rPr>
          <w:rStyle w:val="VerbatimChar"/>
        </w:rPr>
        <w:t xml:space="preserve">        uint256 timestamp,</w:t>
      </w:r>
      <w:r>
        <w:br/>
      </w:r>
      <w:r>
        <w:rPr>
          <w:rStyle w:val="VerbatimChar"/>
        </w:rPr>
        <w:t xml:space="preserve">        bool isFinalized</w:t>
      </w:r>
      <w:r>
        <w:br/>
      </w:r>
      <w:r>
        <w:rPr>
          <w:rStyle w:val="VerbatimChar"/>
        </w:rPr>
        <w:t xml:space="preserve">    );</w:t>
      </w:r>
      <w:r>
        <w:br/>
      </w:r>
      <w:r>
        <w:br/>
      </w:r>
      <w:r>
        <w:rPr>
          <w:rStyle w:val="VerbatimChar"/>
        </w:rPr>
        <w:t xml:space="preserve">    // 喂价员抢单</w:t>
      </w:r>
      <w:r>
        <w:br/>
      </w:r>
      <w:r>
        <w:rPr>
          <w:rStyle w:val="VerbatimChar"/>
        </w:rPr>
        <w:t xml:space="preserve">    function grabOrder(</w:t>
      </w:r>
      <w:r>
        <w:br/>
      </w:r>
      <w:r>
        <w:rPr>
          <w:rStyle w:val="VerbatimChar"/>
        </w:rPr>
        <w:t xml:space="preserve">        bytes32 orderId</w:t>
      </w:r>
      <w:r>
        <w:br/>
      </w:r>
      <w:r>
        <w:rPr>
          <w:rStyle w:val="VerbatimChar"/>
        </w:rPr>
        <w:t xml:space="preserve">    ) external;</w:t>
      </w:r>
      <w:r>
        <w:br/>
      </w:r>
      <w:r>
        <w:br/>
      </w:r>
      <w:r>
        <w:rPr>
          <w:rStyle w:val="VerbatimChar"/>
        </w:rPr>
        <w:t xml:space="preserve">    // 提交价格哈希（第一阶段）</w:t>
      </w:r>
      <w:r>
        <w:br/>
      </w:r>
      <w:r>
        <w:rPr>
          <w:rStyle w:val="VerbatimChar"/>
        </w:rPr>
        <w:t xml:space="preserve">    function submitPriceHash(</w:t>
      </w:r>
      <w:r>
        <w:br/>
      </w:r>
      <w:r>
        <w:rPr>
          <w:rStyle w:val="VerbatimChar"/>
        </w:rPr>
        <w:t xml:space="preserve">        bytes32 orderId,</w:t>
      </w:r>
      <w:r>
        <w:br/>
      </w:r>
      <w:r>
        <w:rPr>
          <w:rStyle w:val="VerbatimChar"/>
        </w:rPr>
        <w:t xml:space="preserve">        bytes32 priceHash</w:t>
      </w:r>
      <w:r>
        <w:br/>
      </w:r>
      <w:r>
        <w:rPr>
          <w:rStyle w:val="VerbatimChar"/>
        </w:rPr>
        <w:t xml:space="preserve">    ) external;</w:t>
      </w:r>
      <w:r>
        <w:br/>
      </w:r>
      <w:r>
        <w:br/>
      </w:r>
      <w:r>
        <w:rPr>
          <w:rStyle w:val="VerbatimChar"/>
        </w:rPr>
        <w:t xml:space="preserve">    // 揭示价格（第二阶段）</w:t>
      </w:r>
      <w:r>
        <w:br/>
      </w:r>
      <w:r>
        <w:rPr>
          <w:rStyle w:val="VerbatimChar"/>
        </w:rPr>
        <w:t xml:space="preserve">    function revealPrice(</w:t>
      </w:r>
      <w:r>
        <w:br/>
      </w:r>
      <w:r>
        <w:rPr>
          <w:rStyle w:val="VerbatimChar"/>
        </w:rPr>
        <w:t xml:space="preserve">        bytes32 orderId,</w:t>
      </w:r>
      <w:r>
        <w:br/>
      </w:r>
      <w:r>
        <w:rPr>
          <w:rStyle w:val="VerbatimChar"/>
        </w:rPr>
        <w:t xml:space="preserve">        uint256 price,</w:t>
      </w:r>
      <w:r>
        <w:br/>
      </w:r>
      <w:r>
        <w:rPr>
          <w:rStyle w:val="VerbatimChar"/>
        </w:rPr>
        <w:t xml:space="preserve">        bytes32 salt</w:t>
      </w:r>
      <w:r>
        <w:br/>
      </w:r>
      <w:r>
        <w:rPr>
          <w:rStyle w:val="VerbatimChar"/>
        </w:rPr>
        <w:t xml:space="preserve">    ) external;</w:t>
      </w:r>
      <w:r>
        <w:br/>
      </w:r>
      <w:r>
        <w:br/>
      </w:r>
      <w:r>
        <w:rPr>
          <w:rStyle w:val="VerbatimChar"/>
        </w:rPr>
        <w:t xml:space="preserve">    // 事件</w:t>
      </w:r>
      <w:r>
        <w:br/>
      </w:r>
      <w:r>
        <w:rPr>
          <w:rStyle w:val="VerbatimChar"/>
        </w:rPr>
        <w:t xml:space="preserve">    event FeedRequested(bytes32 indexed orderId, string symbol, FeedType feedType);</w:t>
      </w:r>
      <w:r>
        <w:br/>
      </w:r>
      <w:r>
        <w:rPr>
          <w:rStyle w:val="VerbatimChar"/>
        </w:rPr>
        <w:t xml:space="preserve">    event OrderGrabbed(bytes32 indexed orderId, address indexed feeder);</w:t>
      </w:r>
      <w:r>
        <w:br/>
      </w:r>
      <w:r>
        <w:rPr>
          <w:rStyle w:val="VerbatimChar"/>
        </w:rPr>
        <w:t xml:space="preserve">    event PriceSubmitted(bytes32 indexed orderId, address indexed feeder);</w:t>
      </w:r>
      <w:r>
        <w:br/>
      </w:r>
      <w:r>
        <w:rPr>
          <w:rStyle w:val="VerbatimChar"/>
        </w:rPr>
        <w:t xml:space="preserve">    event ConsensusReached(bytes32 indexed orderId, uint256 finalPrice);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IFeederRegistry.sol - 喂价员注册接口</w:t>
      </w:r>
      <w:r>
        <w:br/>
      </w:r>
      <w:r>
        <w:rPr>
          <w:rStyle w:val="VerbatimChar"/>
        </w:rPr>
        <w:t xml:space="preserve">interface IFeederRegistry {</w:t>
      </w:r>
      <w:r>
        <w:br/>
      </w:r>
      <w:r>
        <w:br/>
      </w:r>
      <w:r>
        <w:rPr>
          <w:rStyle w:val="VerbatimChar"/>
        </w:rPr>
        <w:t xml:space="preserve">    // 注册成为喂价员</w:t>
      </w:r>
      <w:r>
        <w:br/>
      </w:r>
      <w:r>
        <w:rPr>
          <w:rStyle w:val="VerbatimChar"/>
        </w:rPr>
        <w:t xml:space="preserve">    function register(</w:t>
      </w:r>
      <w:r>
        <w:br/>
      </w:r>
      <w:r>
        <w:rPr>
          <w:rStyle w:val="VerbatimChar"/>
        </w:rPr>
        <w:t xml:space="preserve">        string[] calldata markets,   // 选择的市场</w:t>
      </w:r>
      <w:r>
        <w:br/>
      </w:r>
      <w:r>
        <w:rPr>
          <w:rStyle w:val="VerbatimChar"/>
        </w:rPr>
        <w:t xml:space="preserve">        uint256 stakeAmount          // 质押金额</w:t>
      </w:r>
      <w:r>
        <w:br/>
      </w:r>
      <w:r>
        <w:rPr>
          <w:rStyle w:val="VerbatimChar"/>
        </w:rPr>
        <w:t xml:space="preserve">    ) external;</w:t>
      </w:r>
      <w:r>
        <w:br/>
      </w:r>
      <w:r>
        <w:br/>
      </w:r>
      <w:r>
        <w:rPr>
          <w:rStyle w:val="VerbatimChar"/>
        </w:rPr>
        <w:t xml:space="preserve">    // 增加质押</w:t>
      </w:r>
      <w:r>
        <w:br/>
      </w:r>
      <w:r>
        <w:rPr>
          <w:rStyle w:val="VerbatimChar"/>
        </w:rPr>
        <w:t xml:space="preserve">    function addStake(uint256 amount) external;</w:t>
      </w:r>
      <w:r>
        <w:br/>
      </w:r>
      <w:r>
        <w:br/>
      </w:r>
      <w:r>
        <w:rPr>
          <w:rStyle w:val="VerbatimChar"/>
        </w:rPr>
        <w:t xml:space="preserve">    // 提取质押（需要冷却期）</w:t>
      </w:r>
      <w:r>
        <w:br/>
      </w:r>
      <w:r>
        <w:rPr>
          <w:rStyle w:val="VerbatimChar"/>
        </w:rPr>
        <w:t xml:space="preserve">    function withdrawStake(uint256 amount) external;</w:t>
      </w:r>
      <w:r>
        <w:br/>
      </w:r>
      <w:r>
        <w:br/>
      </w:r>
      <w:r>
        <w:rPr>
          <w:rStyle w:val="VerbatimChar"/>
        </w:rPr>
        <w:t xml:space="preserve">    // 查询喂价员信息</w:t>
      </w:r>
      <w:r>
        <w:br/>
      </w:r>
      <w:r>
        <w:rPr>
          <w:rStyle w:val="VerbatimChar"/>
        </w:rPr>
        <w:t xml:space="preserve">    function getFeederInfo(</w:t>
      </w:r>
      <w:r>
        <w:br/>
      </w:r>
      <w:r>
        <w:rPr>
          <w:rStyle w:val="VerbatimChar"/>
        </w:rPr>
        <w:t xml:space="preserve">        address feeder</w:t>
      </w:r>
      <w:r>
        <w:br/>
      </w:r>
      <w:r>
        <w:rPr>
          <w:rStyle w:val="VerbatimChar"/>
        </w:rPr>
        <w:t xml:space="preserve">    ) external view returns (</w:t>
      </w:r>
      <w:r>
        <w:br/>
      </w:r>
      <w:r>
        <w:rPr>
          <w:rStyle w:val="VerbatimChar"/>
        </w:rPr>
        <w:t xml:space="preserve">        FeederRank rank,</w:t>
      </w:r>
      <w:r>
        <w:br/>
      </w:r>
      <w:r>
        <w:rPr>
          <w:rStyle w:val="VerbatimChar"/>
        </w:rPr>
        <w:t xml:space="preserve">        uint256 xp,</w:t>
      </w:r>
      <w:r>
        <w:br/>
      </w:r>
      <w:r>
        <w:rPr>
          <w:rStyle w:val="VerbatimChar"/>
        </w:rPr>
        <w:t xml:space="preserve">        uint256 stakedAmount,</w:t>
      </w:r>
      <w:r>
        <w:br/>
      </w:r>
      <w:r>
        <w:rPr>
          <w:rStyle w:val="VerbatimChar"/>
        </w:rPr>
        <w:t xml:space="preserve">        string[] memory markets,</w:t>
      </w:r>
      <w:r>
        <w:br/>
      </w:r>
      <w:r>
        <w:rPr>
          <w:rStyle w:val="VerbatimChar"/>
        </w:rPr>
        <w:t xml:space="preserve">        bool isActive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}</w:t>
      </w:r>
    </w:p>
    <w:bookmarkEnd w:id="54"/>
    <w:bookmarkStart w:id="55" w:name="安全措施"/>
    <w:p>
      <w:pPr>
        <w:pStyle w:val="Heading3"/>
      </w:pPr>
      <w:r>
        <w:t xml:space="preserve">9.3 安全措施</w:t>
      </w:r>
    </w:p>
    <w:p>
      <w:pPr>
        <w:pStyle w:val="SourceCode"/>
      </w:pPr>
      <w:r>
        <w:rPr>
          <w:rStyle w:val="VerbatimChar"/>
        </w:rPr>
        <w:t xml:space="preserve">安全要求清单：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防机器人抢单                                                          │</w:t>
      </w:r>
      <w:r>
        <w:br/>
      </w:r>
      <w:r>
        <w:rPr>
          <w:rStyle w:val="VerbatimChar"/>
        </w:rPr>
        <w:t xml:space="preserve">│    - 行为分析 + 验证码机制                                                │</w:t>
      </w:r>
      <w:r>
        <w:br/>
      </w:r>
      <w:r>
        <w:rPr>
          <w:rStyle w:val="VerbatimChar"/>
        </w:rPr>
        <w:t xml:space="preserve">│    - 抢单间隔限制                                                        │</w:t>
      </w:r>
      <w:r>
        <w:br/>
      </w:r>
      <w:r>
        <w:rPr>
          <w:rStyle w:val="VerbatimChar"/>
        </w:rPr>
        <w:t xml:space="preserve">│    - 同一地址频率限制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2. 签名验证                                                              │</w:t>
      </w:r>
      <w:r>
        <w:br/>
      </w:r>
      <w:r>
        <w:rPr>
          <w:rStyle w:val="VerbatimChar"/>
        </w:rPr>
        <w:t xml:space="preserve">│    - 所有喂价必须经过喂价员私钥签名                                       │</w:t>
      </w:r>
      <w:r>
        <w:br/>
      </w:r>
      <w:r>
        <w:rPr>
          <w:rStyle w:val="VerbatimChar"/>
        </w:rPr>
        <w:t xml:space="preserve">│    - EIP-712 类型化签名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3. 超时保护                                                              │</w:t>
      </w:r>
      <w:r>
        <w:br/>
      </w:r>
      <w:r>
        <w:rPr>
          <w:rStyle w:val="VerbatimChar"/>
        </w:rPr>
        <w:t xml:space="preserve">│    - 抢单后强制倒计时                                                    │</w:t>
      </w:r>
      <w:r>
        <w:br/>
      </w:r>
      <w:r>
        <w:rPr>
          <w:rStyle w:val="VerbatimChar"/>
        </w:rPr>
        <w:t xml:space="preserve">│    - 超时自动释放订单                                                    │</w:t>
      </w:r>
      <w:r>
        <w:br/>
      </w:r>
      <w:r>
        <w:rPr>
          <w:rStyle w:val="VerbatimChar"/>
        </w:rPr>
        <w:t xml:space="preserve">│    - 超时计入信用记录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4. 防串通机制                                                            │</w:t>
      </w:r>
      <w:r>
        <w:br/>
      </w:r>
      <w:r>
        <w:rPr>
          <w:rStyle w:val="VerbatimChar"/>
        </w:rPr>
        <w:t xml:space="preserve">│    - 多喂价员共识                                                        │</w:t>
      </w:r>
      <w:r>
        <w:br/>
      </w:r>
      <w:r>
        <w:rPr>
          <w:rStyle w:val="VerbatimChar"/>
        </w:rPr>
        <w:t xml:space="preserve">│    - 价格提交前隐藏（commit-reveal）                                     │</w:t>
      </w:r>
      <w:r>
        <w:br/>
      </w:r>
      <w:r>
        <w:rPr>
          <w:rStyle w:val="VerbatimChar"/>
        </w:rPr>
        <w:t xml:space="preserve">│    - 异常协同行为检测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5. 智能合约安全                                                          │</w:t>
      </w:r>
      <w:r>
        <w:br/>
      </w:r>
      <w:r>
        <w:rPr>
          <w:rStyle w:val="VerbatimChar"/>
        </w:rPr>
        <w:t xml:space="preserve">│    - 重入攻击防护（ReentrancyGuard）                                     │</w:t>
      </w:r>
      <w:r>
        <w:br/>
      </w:r>
      <w:r>
        <w:rPr>
          <w:rStyle w:val="VerbatimChar"/>
        </w:rPr>
        <w:t xml:space="preserve">│    - 整数溢出防护（SafeMath / Solidity 0.8+）                            │</w:t>
      </w:r>
      <w:r>
        <w:br/>
      </w:r>
      <w:r>
        <w:rPr>
          <w:rStyle w:val="VerbatimChar"/>
        </w:rPr>
        <w:t xml:space="preserve">│    - 访问控制（Ownable / AccessControl）                                 │</w:t>
      </w:r>
      <w:r>
        <w:br/>
      </w:r>
      <w:r>
        <w:rPr>
          <w:rStyle w:val="VerbatimChar"/>
        </w:rPr>
        <w:t xml:space="preserve">│    - 可升级代理模式（UUPS / Transparent Proxy）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6. 仲裁作为二次验证层                                                    │</w:t>
      </w:r>
      <w:r>
        <w:br/>
      </w:r>
      <w:r>
        <w:rPr>
          <w:rStyle w:val="VerbatimChar"/>
        </w:rPr>
        <w:t xml:space="preserve">│    - 争议价格进入仲裁流程                                                │</w:t>
      </w:r>
      <w:r>
        <w:br/>
      </w:r>
      <w:r>
        <w:rPr>
          <w:rStyle w:val="VerbatimChar"/>
        </w:rPr>
        <w:t xml:space="preserve">│    - 高级喂价员参与仲裁                                                  │</w:t>
      </w:r>
      <w:r>
        <w:br/>
      </w:r>
      <w:r>
        <w:rPr>
          <w:rStyle w:val="VerbatimChar"/>
        </w:rPr>
        <w:t xml:space="preserve">│    - 仲裁结果不可申诉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十与-nst-协议的集成"/>
    <w:p>
      <w:pPr>
        <w:pStyle w:val="Heading2"/>
      </w:pPr>
      <w:r>
        <w:t xml:space="preserve">十、与 NST 协议的集成</w:t>
      </w:r>
    </w:p>
    <w:bookmarkStart w:id="57" w:name="协议关系"/>
    <w:p>
      <w:pPr>
        <w:pStyle w:val="Heading3"/>
      </w:pPr>
      <w:r>
        <w:t xml:space="preserve">10.1 协议关系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两个完全独立的协议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            ┌─────────────────────┐           │</w:t>
      </w:r>
      <w:r>
        <w:br/>
      </w:r>
      <w:r>
        <w:rPr>
          <w:rStyle w:val="VerbatimChar"/>
        </w:rPr>
        <w:t xml:space="preserve">│  │                     │              │                     │           │</w:t>
      </w:r>
      <w:r>
        <w:br/>
      </w:r>
      <w:r>
        <w:rPr>
          <w:rStyle w:val="VerbatimChar"/>
        </w:rPr>
        <w:t xml:space="preserve">│  │    Feed Engine      │◄────────────►│        NST          │           │</w:t>
      </w:r>
      <w:r>
        <w:br/>
      </w:r>
      <w:r>
        <w:rPr>
          <w:rStyle w:val="VerbatimChar"/>
        </w:rPr>
        <w:t xml:space="preserve">│  │    人工预言机层      │              │   非标资产交易协议   │           │</w:t>
      </w:r>
      <w:r>
        <w:br/>
      </w:r>
      <w:r>
        <w:rPr>
          <w:rStyle w:val="VerbatimChar"/>
        </w:rPr>
        <w:t xml:space="preserve">│  │                     │              │                     │           │</w:t>
      </w:r>
      <w:r>
        <w:br/>
      </w:r>
      <w:r>
        <w:rPr>
          <w:rStyle w:val="VerbatimChar"/>
        </w:rPr>
        <w:t xml:space="preserve">│  └─────────────────────┘              └─────────────────────┘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职责分离：                                                               │</w:t>
      </w:r>
      <w:r>
        <w:br/>
      </w:r>
      <w:r>
        <w:rPr>
          <w:rStyle w:val="VerbatimChar"/>
        </w:rPr>
        <w:t xml:space="preserve">│  - Feed Engine: 提供可信价格，不关心价格用途                              │</w:t>
      </w:r>
      <w:r>
        <w:br/>
      </w:r>
      <w:r>
        <w:rPr>
          <w:rStyle w:val="VerbatimChar"/>
        </w:rPr>
        <w:t xml:space="preserve">│  - NST: 使用价格进行结算，不关心价格来源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优势：                                                                   │</w:t>
      </w:r>
      <w:r>
        <w:br/>
      </w:r>
      <w:r>
        <w:rPr>
          <w:rStyle w:val="VerbatimChar"/>
        </w:rPr>
        <w:t xml:space="preserve">│  - 模块化设计，各自独立升级                                               │</w:t>
      </w:r>
      <w:r>
        <w:br/>
      </w:r>
      <w:r>
        <w:rPr>
          <w:rStyle w:val="VerbatimChar"/>
        </w:rPr>
        <w:t xml:space="preserve">│  - Feed Engine 可服务任何需要价格的协议                                   │</w:t>
      </w:r>
      <w:r>
        <w:br/>
      </w:r>
      <w:r>
        <w:rPr>
          <w:rStyle w:val="VerbatimChar"/>
        </w:rPr>
        <w:t xml:space="preserve">│  - 保持中立性，避免利益冲突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57"/>
    <w:bookmarkStart w:id="58" w:name="调用接口"/>
    <w:p>
      <w:pPr>
        <w:pStyle w:val="Heading3"/>
      </w:pPr>
      <w:r>
        <w:t xml:space="preserve">10.2 调用接口</w:t>
      </w:r>
    </w:p>
    <w:p>
      <w:pPr>
        <w:pStyle w:val="SourceCode"/>
      </w:pPr>
      <w:r>
        <w:rPr>
          <w:rStyle w:val="VerbatimChar"/>
        </w:rPr>
        <w:t xml:space="preserve">// NST 协议调用 Feed Engine 示例</w:t>
      </w:r>
      <w:r>
        <w:br/>
      </w:r>
      <w:r>
        <w:br/>
      </w:r>
      <w:r>
        <w:rPr>
          <w:rStyle w:val="VerbatimChar"/>
        </w:rPr>
        <w:t xml:space="preserve">contract NSTProtocol {</w:t>
      </w:r>
      <w:r>
        <w:br/>
      </w:r>
      <w:r>
        <w:rPr>
          <w:rStyle w:val="VerbatimChar"/>
        </w:rPr>
        <w:t xml:space="preserve">    IFeedEngine public feedEngine;</w:t>
      </w:r>
      <w:r>
        <w:br/>
      </w:r>
      <w:r>
        <w:br/>
      </w:r>
      <w:r>
        <w:rPr>
          <w:rStyle w:val="VerbatimChar"/>
        </w:rPr>
        <w:t xml:space="preserve">    // 请求结算价格</w:t>
      </w:r>
      <w:r>
        <w:br/>
      </w:r>
      <w:r>
        <w:rPr>
          <w:rStyle w:val="VerbatimChar"/>
        </w:rPr>
        <w:t xml:space="preserve">    function requestSettlementPrice(</w:t>
      </w:r>
      <w:r>
        <w:br/>
      </w:r>
      <w:r>
        <w:rPr>
          <w:rStyle w:val="VerbatimChar"/>
        </w:rPr>
        <w:t xml:space="preserve">        string calldata symbol,</w:t>
      </w:r>
      <w:r>
        <w:br/>
      </w:r>
      <w:r>
        <w:rPr>
          <w:rStyle w:val="VerbatimChar"/>
        </w:rPr>
        <w:t xml:space="preserve">        uint256 positionId</w:t>
      </w:r>
      <w:r>
        <w:br/>
      </w:r>
      <w:r>
        <w:rPr>
          <w:rStyle w:val="VerbatimChar"/>
        </w:rPr>
        <w:t xml:space="preserve">    ) external returns (bytes32 orderId) {</w:t>
      </w:r>
      <w:r>
        <w:br/>
      </w:r>
      <w:r>
        <w:rPr>
          <w:rStyle w:val="VerbatimChar"/>
        </w:rPr>
        <w:t xml:space="preserve">        // 调用 Feed Engine 请求喂价</w:t>
      </w:r>
      <w:r>
        <w:br/>
      </w:r>
      <w:r>
        <w:rPr>
          <w:rStyle w:val="VerbatimChar"/>
        </w:rPr>
        <w:t xml:space="preserve">        orderId = feedEngine.requestFeed{value: feedFee}(</w:t>
      </w:r>
      <w:r>
        <w:br/>
      </w:r>
      <w:r>
        <w:rPr>
          <w:rStyle w:val="VerbatimChar"/>
        </w:rPr>
        <w:t xml:space="preserve">            symbol,</w:t>
      </w:r>
      <w:r>
        <w:br/>
      </w:r>
      <w:r>
        <w:rPr>
          <w:rStyle w:val="VerbatimChar"/>
        </w:rPr>
        <w:t xml:space="preserve">            "US_STOCK",</w:t>
      </w:r>
      <w:r>
        <w:br/>
      </w:r>
      <w:r>
        <w:rPr>
          <w:rStyle w:val="VerbatimChar"/>
        </w:rPr>
        <w:t xml:space="preserve">            FeedType.SETTLEMENT,</w:t>
      </w:r>
      <w:r>
        <w:br/>
      </w:r>
      <w:r>
        <w:rPr>
          <w:rStyle w:val="VerbatimChar"/>
        </w:rPr>
        <w:t xml:space="preserve">            3  // 需要3个喂价员共识</w:t>
      </w:r>
      <w:r>
        <w:br/>
      </w:r>
      <w:r>
        <w:rPr>
          <w:rStyle w:val="VerbatimChar"/>
        </w:rPr>
        <w:t xml:space="preserve">        );</w:t>
      </w:r>
      <w:r>
        <w:br/>
      </w:r>
      <w:r>
        <w:br/>
      </w:r>
      <w:r>
        <w:rPr>
          <w:rStyle w:val="VerbatimChar"/>
        </w:rPr>
        <w:t xml:space="preserve">        // 存储订单ID与仓位的映射</w:t>
      </w:r>
      <w:r>
        <w:br/>
      </w:r>
      <w:r>
        <w:rPr>
          <w:rStyle w:val="VerbatimChar"/>
        </w:rPr>
        <w:t xml:space="preserve">        positionToFeedOrder[positionId] = orderId;</w:t>
      </w:r>
      <w:r>
        <w:br/>
      </w:r>
      <w:r>
        <w:br/>
      </w:r>
      <w:r>
        <w:rPr>
          <w:rStyle w:val="VerbatimChar"/>
        </w:rPr>
        <w:t xml:space="preserve">        return orderId;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执行结算（在喂价完成后调用）</w:t>
      </w:r>
      <w:r>
        <w:br/>
      </w:r>
      <w:r>
        <w:rPr>
          <w:rStyle w:val="VerbatimChar"/>
        </w:rPr>
        <w:t xml:space="preserve">    function executeSettlement(uint256 positionId) external {</w:t>
      </w:r>
      <w:r>
        <w:br/>
      </w:r>
      <w:r>
        <w:rPr>
          <w:rStyle w:val="VerbatimChar"/>
        </w:rPr>
        <w:t xml:space="preserve">        bytes32 orderId = positionToFeedOrder[positionId];</w:t>
      </w:r>
      <w:r>
        <w:br/>
      </w:r>
      <w:r>
        <w:br/>
      </w:r>
      <w:r>
        <w:rPr>
          <w:rStyle w:val="VerbatimChar"/>
        </w:rPr>
        <w:t xml:space="preserve">        // 从 Feed Engine 获取共识价格</w:t>
      </w:r>
      <w:r>
        <w:br/>
      </w:r>
      <w:r>
        <w:rPr>
          <w:rStyle w:val="VerbatimChar"/>
        </w:rPr>
        <w:t xml:space="preserve">        (uint256 price, uint256 timestamp, bool isFinalized) =</w:t>
      </w:r>
      <w:r>
        <w:br/>
      </w:r>
      <w:r>
        <w:rPr>
          <w:rStyle w:val="VerbatimChar"/>
        </w:rPr>
        <w:t xml:space="preserve">            feedEngine.getConsensusPrice(orderId);</w:t>
      </w:r>
      <w:r>
        <w:br/>
      </w:r>
      <w:r>
        <w:br/>
      </w:r>
      <w:r>
        <w:rPr>
          <w:rStyle w:val="VerbatimChar"/>
        </w:rPr>
        <w:t xml:space="preserve">        require(isFinalized, "Price not finalized");</w:t>
      </w:r>
      <w:r>
        <w:br/>
      </w:r>
      <w:r>
        <w:br/>
      </w:r>
      <w:r>
        <w:rPr>
          <w:rStyle w:val="VerbatimChar"/>
        </w:rPr>
        <w:t xml:space="preserve">        // 使用价格进行结算</w:t>
      </w:r>
      <w:r>
        <w:br/>
      </w:r>
      <w:r>
        <w:rPr>
          <w:rStyle w:val="VerbatimChar"/>
        </w:rPr>
        <w:t xml:space="preserve">        _settlePosition(positionId, price);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十一实施路线图"/>
    <w:p>
      <w:pPr>
        <w:pStyle w:val="Heading2"/>
      </w:pPr>
      <w:r>
        <w:t xml:space="preserve">十一、实施路线图</w:t>
      </w:r>
    </w:p>
    <w:bookmarkStart w:id="60" w:name="阶段一基础设施-month-1-2"/>
    <w:p>
      <w:pPr>
        <w:pStyle w:val="Heading3"/>
      </w:pPr>
      <w:r>
        <w:t xml:space="preserve">阶段一：基础设施 (Month 1-2)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目标：完成核心智能合约和基础后端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Week 1-2: 智能合约开发                                                   │</w:t>
      </w:r>
      <w:r>
        <w:br/>
      </w:r>
      <w:r>
        <w:rPr>
          <w:rStyle w:val="VerbatimChar"/>
        </w:rPr>
        <w:t xml:space="preserve">│ □ FeedEngine 主合约                                                      │</w:t>
      </w:r>
      <w:r>
        <w:br/>
      </w:r>
      <w:r>
        <w:rPr>
          <w:rStyle w:val="VerbatimChar"/>
        </w:rPr>
        <w:t xml:space="preserve">│ □ FeederRegistry 喂价员注册合约                                          │</w:t>
      </w:r>
      <w:r>
        <w:br/>
      </w:r>
      <w:r>
        <w:rPr>
          <w:rStyle w:val="VerbatimChar"/>
        </w:rPr>
        <w:t xml:space="preserve">│ □ FEEDToken ERC-20 代币合约                                              │</w:t>
      </w:r>
      <w:r>
        <w:br/>
      </w:r>
      <w:r>
        <w:rPr>
          <w:rStyle w:val="VerbatimChar"/>
        </w:rPr>
        <w:t xml:space="preserve">│ □ 单元测试覆盖率 &gt; 90%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Week 3-4: 共识引擎                                                       │</w:t>
      </w:r>
      <w:r>
        <w:br/>
      </w:r>
      <w:r>
        <w:rPr>
          <w:rStyle w:val="VerbatimChar"/>
        </w:rPr>
        <w:t xml:space="preserve">│ □ FeedConsensus 共识合约                                                 │</w:t>
      </w:r>
      <w:r>
        <w:br/>
      </w:r>
      <w:r>
        <w:rPr>
          <w:rStyle w:val="VerbatimChar"/>
        </w:rPr>
        <w:t xml:space="preserve">│ □ Commit-Reveal 机制实现                                                 │</w:t>
      </w:r>
      <w:r>
        <w:br/>
      </w:r>
      <w:r>
        <w:rPr>
          <w:rStyle w:val="VerbatimChar"/>
        </w:rPr>
        <w:t xml:space="preserve">│ □ 中位数计算算法                                                         │</w:t>
      </w:r>
      <w:r>
        <w:br/>
      </w:r>
      <w:r>
        <w:rPr>
          <w:rStyle w:val="VerbatimChar"/>
        </w:rPr>
        <w:t xml:space="preserve">│ □ 集成测试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Week 5-6: 后端服务                                                       │</w:t>
      </w:r>
      <w:r>
        <w:br/>
      </w:r>
      <w:r>
        <w:rPr>
          <w:rStyle w:val="VerbatimChar"/>
        </w:rPr>
        <w:t xml:space="preserve">│ □ 订单管理 API                                                           │</w:t>
      </w:r>
      <w:r>
        <w:br/>
      </w:r>
      <w:r>
        <w:rPr>
          <w:rStyle w:val="VerbatimChar"/>
        </w:rPr>
        <w:t xml:space="preserve">│ □ IPFS 集成                                                              │</w:t>
      </w:r>
      <w:r>
        <w:br/>
      </w:r>
      <w:r>
        <w:rPr>
          <w:rStyle w:val="VerbatimChar"/>
        </w:rPr>
        <w:t xml:space="preserve">│ □ WebSocket 实时推送                                                     │</w:t>
      </w:r>
      <w:r>
        <w:br/>
      </w:r>
      <w:r>
        <w:rPr>
          <w:rStyle w:val="VerbatimChar"/>
        </w:rPr>
        <w:t xml:space="preserve">│ □ 数据库设计与实现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Week 7-8: 测试网部署                                                     │</w:t>
      </w:r>
      <w:r>
        <w:br/>
      </w:r>
      <w:r>
        <w:rPr>
          <w:rStyle w:val="VerbatimChar"/>
        </w:rPr>
        <w:t xml:space="preserve">│ □ Sepolia/Mumbai 测试网部署                                              │</w:t>
      </w:r>
      <w:r>
        <w:br/>
      </w:r>
      <w:r>
        <w:rPr>
          <w:rStyle w:val="VerbatimChar"/>
        </w:rPr>
        <w:t xml:space="preserve">│ □ 合约安全审计准备                                                       │</w:t>
      </w:r>
      <w:r>
        <w:br/>
      </w:r>
      <w:r>
        <w:rPr>
          <w:rStyle w:val="VerbatimChar"/>
        </w:rPr>
        <w:t xml:space="preserve">│ □ 端到端测试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60"/>
    <w:bookmarkStart w:id="61" w:name="阶段二用户界面-month-3-4"/>
    <w:p>
      <w:pPr>
        <w:pStyle w:val="Heading3"/>
      </w:pPr>
      <w:r>
        <w:t xml:space="preserve">阶段二：用户界面 (Month 3-4)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目标：完成喂价大厅和用户端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Week 9-10: 喂价大厅 UI                                                   │</w:t>
      </w:r>
      <w:r>
        <w:br/>
      </w:r>
      <w:r>
        <w:rPr>
          <w:rStyle w:val="VerbatimChar"/>
        </w:rPr>
        <w:t xml:space="preserve">│ □ 分区布局（新手/竞技/大师）                                              │</w:t>
      </w:r>
      <w:r>
        <w:br/>
      </w:r>
      <w:r>
        <w:rPr>
          <w:rStyle w:val="VerbatimChar"/>
        </w:rPr>
        <w:t xml:space="preserve">│ □ 订单卡片组件                                                           │</w:t>
      </w:r>
      <w:r>
        <w:br/>
      </w:r>
      <w:r>
        <w:rPr>
          <w:rStyle w:val="VerbatimChar"/>
        </w:rPr>
        <w:t xml:space="preserve">│ □ 实时更新机制                                                           │</w:t>
      </w:r>
      <w:r>
        <w:br/>
      </w:r>
      <w:r>
        <w:rPr>
          <w:rStyle w:val="VerbatimChar"/>
        </w:rPr>
        <w:t xml:space="preserve">│ □ 响应式设计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Week 11-12: 抢单与喂价功能                                               │</w:t>
      </w:r>
      <w:r>
        <w:br/>
      </w:r>
      <w:r>
        <w:rPr>
          <w:rStyle w:val="VerbatimChar"/>
        </w:rPr>
        <w:t xml:space="preserve">│ □ 抢单流程与动画                                                         │</w:t>
      </w:r>
      <w:r>
        <w:br/>
      </w:r>
      <w:r>
        <w:rPr>
          <w:rStyle w:val="VerbatimChar"/>
        </w:rPr>
        <w:t xml:space="preserve">│ □ 价格提交界面                                                           │</w:t>
      </w:r>
      <w:r>
        <w:br/>
      </w:r>
      <w:r>
        <w:rPr>
          <w:rStyle w:val="VerbatimChar"/>
        </w:rPr>
        <w:t xml:space="preserve">│ □ 共识状态显示                                                           │</w:t>
      </w:r>
      <w:r>
        <w:br/>
      </w:r>
      <w:r>
        <w:rPr>
          <w:rStyle w:val="VerbatimChar"/>
        </w:rPr>
        <w:t xml:space="preserve">│ □ 钱包集成（MetaMask/WalletConnect）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Week 13-14: 喂价员中心                                                   │</w:t>
      </w:r>
      <w:r>
        <w:br/>
      </w:r>
      <w:r>
        <w:rPr>
          <w:rStyle w:val="VerbatimChar"/>
        </w:rPr>
        <w:t xml:space="preserve">│ □ 个人仪表板                                                             │</w:t>
      </w:r>
      <w:r>
        <w:br/>
      </w:r>
      <w:r>
        <w:rPr>
          <w:rStyle w:val="VerbatimChar"/>
        </w:rPr>
        <w:t xml:space="preserve">│ □ 等级与经验值显示                                                       │</w:t>
      </w:r>
      <w:r>
        <w:br/>
      </w:r>
      <w:r>
        <w:rPr>
          <w:rStyle w:val="VerbatimChar"/>
        </w:rPr>
        <w:t xml:space="preserve">│ □ 任务系统界面                                                           │</w:t>
      </w:r>
      <w:r>
        <w:br/>
      </w:r>
      <w:r>
        <w:rPr>
          <w:rStyle w:val="VerbatimChar"/>
        </w:rPr>
        <w:t xml:space="preserve">│ □ 历史记录查询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Week 15-16: 游戏化元素                                                   │</w:t>
      </w:r>
      <w:r>
        <w:br/>
      </w:r>
      <w:r>
        <w:rPr>
          <w:rStyle w:val="VerbatimChar"/>
        </w:rPr>
        <w:t xml:space="preserve">│ □ 动画效果实现                                                           │</w:t>
      </w:r>
      <w:r>
        <w:br/>
      </w:r>
      <w:r>
        <w:rPr>
          <w:rStyle w:val="VerbatimChar"/>
        </w:rPr>
        <w:t xml:space="preserve">│ □ 音效集成                                                               │</w:t>
      </w:r>
      <w:r>
        <w:br/>
      </w:r>
      <w:r>
        <w:rPr>
          <w:rStyle w:val="VerbatimChar"/>
        </w:rPr>
        <w:t xml:space="preserve">│ □ 成就徽章系统                                                           │</w:t>
      </w:r>
      <w:r>
        <w:br/>
      </w:r>
      <w:r>
        <w:rPr>
          <w:rStyle w:val="VerbatimChar"/>
        </w:rPr>
        <w:t xml:space="preserve">│ □ 排行榜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61"/>
    <w:bookmarkStart w:id="62" w:name="阶段三安全与优化-month-5"/>
    <w:p>
      <w:pPr>
        <w:pStyle w:val="Heading3"/>
      </w:pPr>
      <w:r>
        <w:t xml:space="preserve">阶段三：安全与优化 (Month 5)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目标：安全审计和性能优化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Week 17-18: 安全审计                                                     │</w:t>
      </w:r>
      <w:r>
        <w:br/>
      </w:r>
      <w:r>
        <w:rPr>
          <w:rStyle w:val="VerbatimChar"/>
        </w:rPr>
        <w:t xml:space="preserve">│ □ 第三方安全审计                                                         │</w:t>
      </w:r>
      <w:r>
        <w:br/>
      </w:r>
      <w:r>
        <w:rPr>
          <w:rStyle w:val="VerbatimChar"/>
        </w:rPr>
        <w:t xml:space="preserve">│ □ 漏洞修复                                                               │</w:t>
      </w:r>
      <w:r>
        <w:br/>
      </w:r>
      <w:r>
        <w:rPr>
          <w:rStyle w:val="VerbatimChar"/>
        </w:rPr>
        <w:t xml:space="preserve">│ □ 渗透测试                                                               │</w:t>
      </w:r>
      <w:r>
        <w:br/>
      </w:r>
      <w:r>
        <w:rPr>
          <w:rStyle w:val="VerbatimChar"/>
        </w:rPr>
        <w:t xml:space="preserve">│ □ 审计报告发布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Week 19-20: 性能优化                                                     │</w:t>
      </w:r>
      <w:r>
        <w:br/>
      </w:r>
      <w:r>
        <w:rPr>
          <w:rStyle w:val="VerbatimChar"/>
        </w:rPr>
        <w:t xml:space="preserve">│ □ Gas 优化                                                               │</w:t>
      </w:r>
      <w:r>
        <w:br/>
      </w:r>
      <w:r>
        <w:rPr>
          <w:rStyle w:val="VerbatimChar"/>
        </w:rPr>
        <w:t xml:space="preserve">│ □ 前端性能优化                                                           │</w:t>
      </w:r>
      <w:r>
        <w:br/>
      </w:r>
      <w:r>
        <w:rPr>
          <w:rStyle w:val="VerbatimChar"/>
        </w:rPr>
        <w:t xml:space="preserve">│ □ API 响应优化                                                           │</w:t>
      </w:r>
      <w:r>
        <w:br/>
      </w:r>
      <w:r>
        <w:rPr>
          <w:rStyle w:val="VerbatimChar"/>
        </w:rPr>
        <w:t xml:space="preserve">│ □ 压力测试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bookmarkEnd w:id="62"/>
    <w:bookmarkStart w:id="63" w:name="阶段四主网上线-month-6"/>
    <w:p>
      <w:pPr>
        <w:pStyle w:val="Heading3"/>
      </w:pPr>
      <w:r>
        <w:t xml:space="preserve">阶段四：主网上线 (Month 6)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目标：主网部署和初始用户获取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Week 21-22: 主网部署                                                     │</w:t>
      </w:r>
      <w:r>
        <w:br/>
      </w:r>
      <w:r>
        <w:rPr>
          <w:rStyle w:val="VerbatimChar"/>
        </w:rPr>
        <w:t xml:space="preserve">│ □ 主网合约部署                                                           │</w:t>
      </w:r>
      <w:r>
        <w:br/>
      </w:r>
      <w:r>
        <w:rPr>
          <w:rStyle w:val="VerbatimChar"/>
        </w:rPr>
        <w:t xml:space="preserve">│ □ 多签钱包配置                                                           │</w:t>
      </w:r>
      <w:r>
        <w:br/>
      </w:r>
      <w:r>
        <w:rPr>
          <w:rStyle w:val="VerbatimChar"/>
        </w:rPr>
        <w:t xml:space="preserve">│ □ 监控告警系统                                                           │</w:t>
      </w:r>
      <w:r>
        <w:br/>
      </w:r>
      <w:r>
        <w:rPr>
          <w:rStyle w:val="VerbatimChar"/>
        </w:rPr>
        <w:t xml:space="preserve">│ □ 运维文档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Week 23-24: 上线运营                                                     │</w:t>
      </w:r>
      <w:r>
        <w:br/>
      </w:r>
      <w:r>
        <w:rPr>
          <w:rStyle w:val="VerbatimChar"/>
        </w:rPr>
        <w:t xml:space="preserve">│ □ 首批喂价员招募                                                         │</w:t>
      </w:r>
      <w:r>
        <w:br/>
      </w:r>
      <w:r>
        <w:rPr>
          <w:rStyle w:val="VerbatimChar"/>
        </w:rPr>
        <w:t xml:space="preserve">│ □ 社区激励活动                                                           │</w:t>
      </w:r>
      <w:r>
        <w:br/>
      </w:r>
      <w:r>
        <w:rPr>
          <w:rStyle w:val="VerbatimChar"/>
        </w:rPr>
        <w:t xml:space="preserve">│ □ 与 NST 协议集成测试                                                    │</w:t>
      </w:r>
      <w:r>
        <w:br/>
      </w:r>
      <w:r>
        <w:rPr>
          <w:rStyle w:val="VerbatimChar"/>
        </w:rPr>
        <w:t xml:space="preserve">│ □ 正式对外开放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十二技术栈选型"/>
    <w:p>
      <w:pPr>
        <w:pStyle w:val="Heading2"/>
      </w:pPr>
      <w:r>
        <w:t xml:space="preserve">十二、技术栈选型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智能合约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Solidity 0.8.x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主流版本，内置溢出保护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合约框架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Hardhat / Foundry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开发、测试、部署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区块链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Ethereum + L2 (Arbitrum/Polygon)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主网 + 低Gas方案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高性能异步处理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持久化 + 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消息队列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 / RabbitMQ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异步任务处理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IPFS + Pinata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去中心化订单存储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组件化开发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/ Redux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轻量级状态管理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Web3集成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ethers.js v6 + wagmi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钱包交互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+ Socket.io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订单推送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TailwindCSS + Framer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样式 + 动画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十三风险与应对"/>
    <w:p>
      <w:pPr>
        <w:pStyle w:val="Heading2"/>
      </w:pPr>
      <w:r>
        <w:t xml:space="preserve">十三、风险与应对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智能合约漏洞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多轮审计 + Bug Bounty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市场风险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喂价员数量不足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早期高激励 + 社区运营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监管风险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各国政策不确定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法律合规咨询 + 去中心化架构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喂价员串通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多方共识 + 行为监控 + 仲裁机制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经济风险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代币价格波动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双代币模型 + 动态调节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竞争风险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其他预言机竞争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差异化定位（人工验证）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十四总结"/>
    <w:p>
      <w:pPr>
        <w:pStyle w:val="Heading2"/>
      </w:pPr>
      <w:r>
        <w:t xml:space="preserve">十四、总结</w:t>
      </w:r>
    </w:p>
    <w:p>
      <w:pPr>
        <w:pStyle w:val="FirstParagraph"/>
      </w:pPr>
      <w:r>
        <w:t xml:space="preserve">Feed Engine 是一个创新的</w:t>
      </w:r>
      <w:r>
        <w:rPr>
          <w:b/>
          <w:bCs/>
        </w:rPr>
        <w:t xml:space="preserve">人工预言机网络</w:t>
      </w:r>
      <w:r>
        <w:t xml:space="preserve">，核心价值在于：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责任明确</w:t>
      </w:r>
      <w:r>
        <w:t xml:space="preserve">：喂价员签名 = 承担责任，解决传统预言机责任模糊问题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去中心化</w:t>
      </w:r>
      <w:r>
        <w:t xml:space="preserve">：平台不参与定价，完全由喂价员网络驱动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激励相容</w:t>
      </w:r>
      <w:r>
        <w:t xml:space="preserve">：代币经济设计确保诚实喂价是最优策略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游戏化体验</w:t>
      </w:r>
      <w:r>
        <w:t xml:space="preserve">：类似 Duolingo 的参与机制，提高用户粘性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模块化设计</w:t>
      </w:r>
      <w:r>
        <w:t xml:space="preserve">：可被任何需要价格的链上协议集成</w:t>
      </w:r>
    </w:p>
    <w:p>
      <w:pPr>
        <w:pStyle w:val="FirstParagraph"/>
      </w:pPr>
      <w:r>
        <w:rPr>
          <w:b/>
          <w:bCs/>
        </w:rPr>
        <w:t xml:space="preserve">最终愿景</w:t>
      </w:r>
      <w:r>
        <w:t xml:space="preserve">：成为 Web3 世界的基础设施级人工预言机网络，为非标资产、长尾资产、特殊场景提供可信的结算级价格服务。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文档版本: v1.0</w:t>
      </w:r>
      <w:r>
        <w:t xml:space="preserve"> </w:t>
      </w:r>
      <w:r>
        <w:rPr>
          <w:i/>
          <w:iCs/>
        </w:rPr>
        <w:t xml:space="preserve">最后更新: 2025年12月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2025-12-18T06:43:12Z</dcterms:created>
  <dcterms:modified xsi:type="dcterms:W3CDTF">2025-12-18T06:43:12Z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