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A245" w14:textId="17F2ACF7" w:rsidR="00C2451D" w:rsidRDefault="00C2451D" w:rsidP="00C2451D">
      <w:pPr>
        <w:tabs>
          <w:tab w:val="center" w:pos="1701"/>
          <w:tab w:val="left" w:pos="3828"/>
        </w:tabs>
        <w:ind w:firstLine="426"/>
        <w:rPr>
          <w:rFonts w:cs="Times New Roman"/>
          <w:szCs w:val="26"/>
        </w:rPr>
      </w:pPr>
      <w:r>
        <w:rPr>
          <w:rFonts w:cs="Times New Roman"/>
          <w:szCs w:val="26"/>
        </w:rPr>
        <w:t>Trường Đại học Đà Lạt</w:t>
      </w:r>
    </w:p>
    <w:p w14:paraId="39A01B3E" w14:textId="53E24EC7" w:rsidR="00C2451D" w:rsidRDefault="00C2451D" w:rsidP="00C2451D">
      <w:pPr>
        <w:tabs>
          <w:tab w:val="center" w:pos="1701"/>
        </w:tabs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Khoa Công nghệ thông tin</w:t>
      </w:r>
    </w:p>
    <w:p w14:paraId="4E41DBD6" w14:textId="77777777" w:rsidR="00C2451D" w:rsidRDefault="00C2451D" w:rsidP="00C2451D">
      <w:pPr>
        <w:tabs>
          <w:tab w:val="center" w:pos="1701"/>
          <w:tab w:val="center" w:pos="6804"/>
        </w:tabs>
        <w:rPr>
          <w:rFonts w:cs="Times New Roman"/>
          <w:b/>
          <w:szCs w:val="26"/>
        </w:rPr>
      </w:pPr>
      <w:r>
        <w:rPr>
          <w:rFonts w:cs="Times New Roman"/>
          <w:szCs w:val="26"/>
        </w:rPr>
        <w:tab/>
        <w:t>---</w:t>
      </w:r>
      <w:r>
        <w:rPr>
          <w:rFonts w:cs="Times New Roman"/>
          <w:szCs w:val="26"/>
        </w:rPr>
        <w:sym w:font="Wingdings" w:char="F09A"/>
      </w:r>
      <w:r>
        <w:rPr>
          <w:rFonts w:cs="Times New Roman"/>
          <w:szCs w:val="26"/>
        </w:rPr>
        <w:sym w:font="Wingdings" w:char="F026"/>
      </w:r>
      <w:r>
        <w:rPr>
          <w:rFonts w:cs="Times New Roman"/>
          <w:szCs w:val="26"/>
        </w:rPr>
        <w:sym w:font="Wingdings" w:char="F09B"/>
      </w:r>
      <w:r>
        <w:rPr>
          <w:rFonts w:cs="Times New Roman"/>
          <w:szCs w:val="26"/>
        </w:rPr>
        <w:t>---</w:t>
      </w:r>
    </w:p>
    <w:p w14:paraId="4F9B7111" w14:textId="77777777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ĐỀ CƯƠNG THỰC HIỆN ĐỒ ÁN</w:t>
      </w:r>
    </w:p>
    <w:p w14:paraId="194D683A" w14:textId="2AC9146C" w:rsidR="00C2451D" w:rsidRP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Tên đề tài: </w:t>
      </w:r>
      <w:r w:rsidRPr="00C2451D">
        <w:rPr>
          <w:rFonts w:cs="Times New Roman"/>
          <w:color w:val="1F1F1F"/>
          <w:szCs w:val="26"/>
          <w:shd w:val="clear" w:color="auto" w:fill="FFFFFF"/>
        </w:rPr>
        <w:t>Tìm hiểu và triển khai hệ thống mạng với tường lửa Pfsense</w:t>
      </w:r>
      <w:r w:rsidRPr="00C2451D">
        <w:rPr>
          <w:rFonts w:cs="Times New Roman"/>
          <w:szCs w:val="26"/>
        </w:rPr>
        <w:t>.</w:t>
      </w:r>
    </w:p>
    <w:p w14:paraId="49A444BF" w14:textId="77777777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Sinh viên thực hiện: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54"/>
        <w:gridCol w:w="2492"/>
        <w:gridCol w:w="1232"/>
        <w:gridCol w:w="1674"/>
        <w:gridCol w:w="2464"/>
      </w:tblGrid>
      <w:tr w:rsidR="00C2451D" w14:paraId="2F40DD92" w14:textId="77777777" w:rsidTr="00C2451D">
        <w:trPr>
          <w:trHeight w:val="567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E3EC2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7D7A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ABD3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MSSV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BD42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Lớp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4D57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Email liên hệ</w:t>
            </w:r>
          </w:p>
        </w:tc>
      </w:tr>
      <w:tr w:rsidR="00C2451D" w14:paraId="7FFCDB95" w14:textId="77777777" w:rsidTr="00C2451D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F125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00BD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Nhật Trường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4CDF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2111903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C461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CTK45A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8E03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2111903@dlu.edu.vn</w:t>
            </w:r>
          </w:p>
        </w:tc>
      </w:tr>
      <w:tr w:rsidR="00C2451D" w14:paraId="139B025B" w14:textId="77777777" w:rsidTr="00C2451D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E2CF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E675" w14:textId="515E23CD" w:rsidR="00C2451D" w:rsidRP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Đinh Lê Quang Huy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E660" w14:textId="709E7403" w:rsidR="00C2451D" w:rsidRP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1838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E2D6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CTK45A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3683" w14:textId="79E36E29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1838</w:t>
            </w:r>
            <w:r>
              <w:rPr>
                <w:rFonts w:cs="Times New Roman"/>
                <w:szCs w:val="26"/>
              </w:rPr>
              <w:t>@dlu.edu.vn</w:t>
            </w:r>
          </w:p>
        </w:tc>
      </w:tr>
      <w:tr w:rsidR="00C2451D" w14:paraId="63D0B46A" w14:textId="77777777" w:rsidTr="00C2451D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0A77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53EB" w14:textId="2BFCF2C8" w:rsidR="00C2451D" w:rsidRP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Phạm Anh Quân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2C4D" w14:textId="449D4A6A" w:rsidR="00C2451D" w:rsidRP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3014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35DA" w14:textId="77777777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CTK45A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C8A9" w14:textId="03CE198F" w:rsidR="00C2451D" w:rsidRDefault="00C2451D">
            <w:pPr>
              <w:tabs>
                <w:tab w:val="center" w:pos="1701"/>
                <w:tab w:val="center" w:pos="6804"/>
              </w:tabs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3014</w:t>
            </w:r>
            <w:r>
              <w:rPr>
                <w:rFonts w:cs="Times New Roman"/>
                <w:szCs w:val="26"/>
              </w:rPr>
              <w:t>@dlu.edu.vn</w:t>
            </w:r>
          </w:p>
        </w:tc>
      </w:tr>
    </w:tbl>
    <w:p w14:paraId="4FA5F37D" w14:textId="78A7BD20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Giáo viên hướng dẫn:</w:t>
      </w:r>
      <w:r>
        <w:rPr>
          <w:rFonts w:cs="Times New Roman"/>
          <w:bCs/>
          <w:szCs w:val="26"/>
        </w:rPr>
        <w:t xml:space="preserve"> Lê Thiên Anh</w:t>
      </w:r>
    </w:p>
    <w:p w14:paraId="46E78B86" w14:textId="722D32CF" w:rsidR="00C52CA2" w:rsidRPr="00C52CA2" w:rsidRDefault="00C2451D" w:rsidP="00C2451D">
      <w:pPr>
        <w:tabs>
          <w:tab w:val="center" w:pos="1701"/>
          <w:tab w:val="center" w:pos="6804"/>
        </w:tabs>
        <w:spacing w:before="240" w:line="276" w:lineRule="auto"/>
        <w:jc w:val="both"/>
        <w:rPr>
          <w:rFonts w:cs="Times New Roman"/>
          <w:bCs/>
          <w:szCs w:val="26"/>
        </w:rPr>
      </w:pPr>
      <w:r>
        <w:rPr>
          <w:rFonts w:cs="Times New Roman"/>
          <w:b/>
          <w:szCs w:val="26"/>
        </w:rPr>
        <w:t xml:space="preserve">Mục tiêu đề tài: </w:t>
      </w:r>
      <w:r w:rsidR="00414D76">
        <w:rPr>
          <w:rFonts w:cs="Times New Roman"/>
          <w:bCs/>
          <w:szCs w:val="26"/>
        </w:rPr>
        <w:t xml:space="preserve">Tìm hiểu và nắm rõ về cách hoạt động, sử dụng của </w:t>
      </w:r>
      <w:r w:rsidR="00C52CA2">
        <w:rPr>
          <w:rFonts w:cs="Times New Roman"/>
          <w:bCs/>
          <w:szCs w:val="26"/>
        </w:rPr>
        <w:t>tường lửa Pfsense. Từ đó, áp dụng tường lửa Pfsense để triển khai mô hình mạng nhỏ trên Vmware Workstation Pro với các chức năng căn bản.</w:t>
      </w:r>
    </w:p>
    <w:p w14:paraId="014C0A52" w14:textId="77777777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Nội dung đề tài: </w:t>
      </w:r>
    </w:p>
    <w:p w14:paraId="50978D17" w14:textId="273DB51C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Khái quát một số kh</w:t>
      </w:r>
      <w:r w:rsidR="005C2962">
        <w:rPr>
          <w:rFonts w:cs="Times New Roman"/>
          <w:bCs/>
          <w:szCs w:val="26"/>
        </w:rPr>
        <w:t>á</w:t>
      </w:r>
      <w:r>
        <w:rPr>
          <w:rFonts w:cs="Times New Roman"/>
          <w:bCs/>
          <w:szCs w:val="26"/>
        </w:rPr>
        <w:t>i niệm của Pfsense.</w:t>
      </w:r>
    </w:p>
    <w:p w14:paraId="6C6300C3" w14:textId="1D45A453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Tìm hiểu thêm các chức năng có trong Pfsense.</w:t>
      </w:r>
    </w:p>
    <w:p w14:paraId="1A91223F" w14:textId="6679A66D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Cài đặt và sử dụng một số package trên Pfsense.</w:t>
      </w:r>
    </w:p>
    <w:p w14:paraId="6CB9CCB5" w14:textId="4CACE50F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Triển khai mô hình mạng nhỏ với các chức năng đã tìm hiểu.</w:t>
      </w:r>
    </w:p>
    <w:p w14:paraId="61DB61E3" w14:textId="6AEB3CF5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Viết báo cáo tổng kết đề tài.</w:t>
      </w:r>
    </w:p>
    <w:p w14:paraId="3A7B318F" w14:textId="294F4056" w:rsidR="00C52CA2" w:rsidRP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Kết luận và hướng phát triển.</w:t>
      </w:r>
    </w:p>
    <w:p w14:paraId="4D9D5160" w14:textId="2DC5E34C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>Phần mềm và công cụ sử dụng:</w:t>
      </w:r>
      <w:r>
        <w:rPr>
          <w:rFonts w:cs="Times New Roman"/>
          <w:szCs w:val="26"/>
        </w:rPr>
        <w:t xml:space="preserve"> </w:t>
      </w:r>
      <w:r w:rsidRPr="00C2451D">
        <w:rPr>
          <w:rFonts w:cs="Times New Roman"/>
          <w:szCs w:val="26"/>
        </w:rPr>
        <w:t>VMware Workstation Pro</w:t>
      </w:r>
      <w:r>
        <w:rPr>
          <w:rFonts w:cs="Times New Roman"/>
          <w:szCs w:val="26"/>
        </w:rPr>
        <w:t>.</w:t>
      </w:r>
    </w:p>
    <w:p w14:paraId="27479B8E" w14:textId="6063E81A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>Dự kiến kết quả đạt được:</w:t>
      </w:r>
      <w:r>
        <w:rPr>
          <w:rFonts w:cs="Times New Roman"/>
          <w:szCs w:val="26"/>
        </w:rPr>
        <w:t xml:space="preserve"> </w:t>
      </w:r>
    </w:p>
    <w:p w14:paraId="74D5F1F9" w14:textId="3C213F13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Nắm vững các kiến thức và cách</w:t>
      </w:r>
      <w:r w:rsidR="005C2962">
        <w:rPr>
          <w:rFonts w:cs="Times New Roman"/>
          <w:szCs w:val="26"/>
        </w:rPr>
        <w:t xml:space="preserve"> thức</w:t>
      </w:r>
      <w:r>
        <w:rPr>
          <w:rFonts w:cs="Times New Roman"/>
          <w:szCs w:val="26"/>
        </w:rPr>
        <w:t xml:space="preserve"> hoạt động của Pfsense.</w:t>
      </w:r>
    </w:p>
    <w:p w14:paraId="78BB3574" w14:textId="4CCA0789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Hiểu và xây dựng được mô hình mạng sử dụng tường lửa Pfsense.</w:t>
      </w:r>
    </w:p>
    <w:p w14:paraId="179CD584" w14:textId="256F7ADF" w:rsid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Triển khai thành công mô hình mạng với các chức năng đã tìm hiểu.</w:t>
      </w:r>
    </w:p>
    <w:p w14:paraId="0BBC33C6" w14:textId="7552930C" w:rsidR="00C52CA2" w:rsidRPr="00C52CA2" w:rsidRDefault="00C52CA2" w:rsidP="00C52CA2">
      <w:pPr>
        <w:pStyle w:val="ListParagraph"/>
        <w:numPr>
          <w:ilvl w:val="0"/>
          <w:numId w:val="3"/>
        </w:num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Hoàn thành bài báo cáo tổng kết đề tài.</w:t>
      </w:r>
    </w:p>
    <w:p w14:paraId="01275B99" w14:textId="50542CB2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>Tài liệu tham khảo:</w:t>
      </w:r>
      <w:r>
        <w:rPr>
          <w:rFonts w:cs="Times New Roman"/>
          <w:szCs w:val="26"/>
        </w:rPr>
        <w:t xml:space="preserve"> Google</w:t>
      </w:r>
      <w:r w:rsidR="006F3F95">
        <w:rPr>
          <w:rFonts w:cs="Times New Roman"/>
          <w:szCs w:val="26"/>
        </w:rPr>
        <w:t>, Netgate Docs, …</w:t>
      </w:r>
      <w:r>
        <w:rPr>
          <w:rFonts w:cs="Times New Roman"/>
          <w:szCs w:val="26"/>
        </w:rPr>
        <w:t xml:space="preserve"> </w:t>
      </w:r>
    </w:p>
    <w:p w14:paraId="3291537A" w14:textId="1BD0F009" w:rsidR="00C52CA2" w:rsidRDefault="00C52CA2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</w:p>
    <w:p w14:paraId="5DF1BB38" w14:textId="45FC53ED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i/>
          <w:szCs w:val="26"/>
        </w:rPr>
      </w:pPr>
      <w:r>
        <w:rPr>
          <w:rFonts w:cs="Times New Roman"/>
          <w:szCs w:val="26"/>
        </w:rPr>
        <w:lastRenderedPageBreak/>
        <w:tab/>
      </w:r>
      <w:r>
        <w:rPr>
          <w:rFonts w:cs="Times New Roman"/>
          <w:szCs w:val="26"/>
        </w:rPr>
        <w:tab/>
      </w:r>
      <w:r>
        <w:rPr>
          <w:rFonts w:cs="Times New Roman"/>
          <w:i/>
          <w:szCs w:val="26"/>
        </w:rPr>
        <w:t xml:space="preserve">Đà Lạt, ngày </w:t>
      </w:r>
      <w:r w:rsidR="006F3F95">
        <w:rPr>
          <w:rFonts w:cs="Times New Roman"/>
          <w:i/>
          <w:szCs w:val="26"/>
        </w:rPr>
        <w:t xml:space="preserve"> </w:t>
      </w:r>
      <w:r>
        <w:rPr>
          <w:rFonts w:cs="Times New Roman"/>
          <w:i/>
          <w:szCs w:val="26"/>
        </w:rPr>
        <w:t xml:space="preserve"> tháng </w:t>
      </w:r>
      <w:r w:rsidR="006F3F95">
        <w:rPr>
          <w:rFonts w:cs="Times New Roman"/>
          <w:i/>
          <w:szCs w:val="26"/>
        </w:rPr>
        <w:t xml:space="preserve"> </w:t>
      </w:r>
      <w:r>
        <w:rPr>
          <w:rFonts w:cs="Times New Roman"/>
          <w:i/>
          <w:szCs w:val="26"/>
        </w:rPr>
        <w:t xml:space="preserve"> năm 202</w:t>
      </w:r>
      <w:r w:rsidR="006F3F95">
        <w:rPr>
          <w:rFonts w:cs="Times New Roman"/>
          <w:i/>
          <w:szCs w:val="26"/>
        </w:rPr>
        <w:t>4</w:t>
      </w:r>
    </w:p>
    <w:p w14:paraId="1DA84DDB" w14:textId="77777777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 xml:space="preserve">Giáo viên hướng dẫn </w:t>
      </w:r>
      <w:r>
        <w:rPr>
          <w:rFonts w:cs="Times New Roman"/>
          <w:b/>
          <w:szCs w:val="26"/>
        </w:rPr>
        <w:tab/>
        <w:t>Sinh viên thực hiện</w:t>
      </w:r>
    </w:p>
    <w:p w14:paraId="5CBF88D3" w14:textId="77777777" w:rsidR="00C2451D" w:rsidRDefault="00C2451D" w:rsidP="00C2451D">
      <w:pPr>
        <w:tabs>
          <w:tab w:val="center" w:pos="1701"/>
          <w:tab w:val="center" w:pos="6804"/>
        </w:tabs>
        <w:spacing w:before="24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  <w:t>(Ký tên)</w:t>
      </w:r>
      <w:r>
        <w:rPr>
          <w:rFonts w:cs="Times New Roman"/>
          <w:szCs w:val="26"/>
        </w:rPr>
        <w:tab/>
        <w:t>(Ký tên)</w:t>
      </w:r>
    </w:p>
    <w:p w14:paraId="0A974F80" w14:textId="77777777" w:rsidR="00C449BD" w:rsidRDefault="00C449BD"/>
    <w:sectPr w:rsidR="00C449BD" w:rsidSect="00583F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4848"/>
    <w:multiLevelType w:val="hybridMultilevel"/>
    <w:tmpl w:val="5E96FAF0"/>
    <w:lvl w:ilvl="0" w:tplc="DA4E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728B"/>
    <w:multiLevelType w:val="hybridMultilevel"/>
    <w:tmpl w:val="2A2C320C"/>
    <w:lvl w:ilvl="0" w:tplc="AE905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00E39"/>
    <w:multiLevelType w:val="hybridMultilevel"/>
    <w:tmpl w:val="A862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38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7229653">
    <w:abstractNumId w:val="0"/>
  </w:num>
  <w:num w:numId="3" w16cid:durableId="1842356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1D"/>
    <w:rsid w:val="002F6D44"/>
    <w:rsid w:val="00414D76"/>
    <w:rsid w:val="00583FB7"/>
    <w:rsid w:val="005C2962"/>
    <w:rsid w:val="005E1297"/>
    <w:rsid w:val="006F3F95"/>
    <w:rsid w:val="009C5390"/>
    <w:rsid w:val="00A54567"/>
    <w:rsid w:val="00AA3583"/>
    <w:rsid w:val="00C2451D"/>
    <w:rsid w:val="00C449BD"/>
    <w:rsid w:val="00C52CA2"/>
    <w:rsid w:val="00D22DDB"/>
    <w:rsid w:val="00D57D3C"/>
    <w:rsid w:val="00E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6F8C"/>
  <w15:chartTrackingRefBased/>
  <w15:docId w15:val="{7EFEFB84-F319-4988-8831-DD6E28D7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1D"/>
    <w:pPr>
      <w:spacing w:after="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451D"/>
    <w:pPr>
      <w:spacing w:after="0" w:line="240" w:lineRule="auto"/>
    </w:pPr>
    <w:rPr>
      <w:kern w:val="0"/>
      <w:lang w:val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5</cp:revision>
  <dcterms:created xsi:type="dcterms:W3CDTF">2024-01-22T07:52:00Z</dcterms:created>
  <dcterms:modified xsi:type="dcterms:W3CDTF">2024-01-29T06:01:00Z</dcterms:modified>
</cp:coreProperties>
</file>